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3DBDC0" w14:textId="7C49C334" w:rsidR="0029216A" w:rsidRPr="00FF74AB" w:rsidRDefault="006312AE" w:rsidP="00FF74AB">
      <w:pPr>
        <w:pStyle w:val="Ttulo7"/>
        <w:tabs>
          <w:tab w:val="clear" w:pos="0"/>
          <w:tab w:val="left" w:pos="4280"/>
        </w:tabs>
        <w:ind w:left="4248"/>
        <w:jc w:val="both"/>
        <w:rPr>
          <w:rFonts w:ascii="Times New Roman" w:hAnsi="Times New Roman"/>
          <w:bCs w:val="0"/>
          <w:sz w:val="23"/>
          <w:szCs w:val="23"/>
          <w:u w:val="none"/>
          <w:lang w:val="es-ES_tradnl"/>
        </w:rPr>
      </w:pPr>
      <w:r w:rsidRPr="00FF74AB">
        <w:rPr>
          <w:rFonts w:ascii="Times New Roman" w:hAnsi="Times New Roman"/>
          <w:bCs w:val="0"/>
          <w:sz w:val="23"/>
          <w:szCs w:val="23"/>
          <w:u w:val="none"/>
          <w:lang w:val="es-ES_tradnl"/>
        </w:rPr>
        <w:t>San José,</w:t>
      </w:r>
      <w:r w:rsidR="00D93E61" w:rsidRPr="00FF74AB">
        <w:rPr>
          <w:rFonts w:ascii="Times New Roman" w:hAnsi="Times New Roman"/>
          <w:bCs w:val="0"/>
          <w:sz w:val="23"/>
          <w:szCs w:val="23"/>
          <w:u w:val="none"/>
          <w:lang w:val="es-ES_tradnl"/>
        </w:rPr>
        <w:t xml:space="preserve"> </w:t>
      </w:r>
      <w:r w:rsidR="005F4947" w:rsidRPr="00FF74AB">
        <w:rPr>
          <w:rFonts w:ascii="Times New Roman" w:hAnsi="Times New Roman"/>
          <w:bCs w:val="0"/>
          <w:sz w:val="23"/>
          <w:szCs w:val="23"/>
          <w:u w:val="none"/>
          <w:lang w:val="es-ES_tradnl"/>
        </w:rPr>
        <w:t>18</w:t>
      </w:r>
      <w:r w:rsidR="00D930B6" w:rsidRPr="00FF74AB">
        <w:rPr>
          <w:rFonts w:ascii="Times New Roman" w:hAnsi="Times New Roman"/>
          <w:bCs w:val="0"/>
          <w:sz w:val="23"/>
          <w:szCs w:val="23"/>
          <w:u w:val="none"/>
          <w:lang w:val="es-ES_tradnl"/>
        </w:rPr>
        <w:t xml:space="preserve"> </w:t>
      </w:r>
      <w:r w:rsidR="006A694A" w:rsidRPr="00FF74AB">
        <w:rPr>
          <w:rFonts w:ascii="Times New Roman" w:hAnsi="Times New Roman"/>
          <w:bCs w:val="0"/>
          <w:sz w:val="23"/>
          <w:szCs w:val="23"/>
          <w:u w:val="none"/>
          <w:lang w:val="es-ES_tradnl"/>
        </w:rPr>
        <w:t xml:space="preserve">de </w:t>
      </w:r>
      <w:r w:rsidR="004E1C46" w:rsidRPr="00FF74AB">
        <w:rPr>
          <w:rFonts w:ascii="Times New Roman" w:hAnsi="Times New Roman"/>
          <w:bCs w:val="0"/>
          <w:sz w:val="23"/>
          <w:szCs w:val="23"/>
          <w:u w:val="none"/>
          <w:lang w:val="es-ES_tradnl"/>
        </w:rPr>
        <w:t>noviembre</w:t>
      </w:r>
      <w:r w:rsidR="00950F8D" w:rsidRPr="00FF74AB">
        <w:rPr>
          <w:rFonts w:ascii="Times New Roman" w:hAnsi="Times New Roman"/>
          <w:bCs w:val="0"/>
          <w:sz w:val="23"/>
          <w:szCs w:val="23"/>
          <w:u w:val="none"/>
          <w:lang w:val="es-ES_tradnl"/>
        </w:rPr>
        <w:t xml:space="preserve"> </w:t>
      </w:r>
      <w:r w:rsidR="00860FA5" w:rsidRPr="00FF74AB">
        <w:rPr>
          <w:rFonts w:ascii="Times New Roman" w:hAnsi="Times New Roman"/>
          <w:bCs w:val="0"/>
          <w:sz w:val="23"/>
          <w:szCs w:val="23"/>
          <w:u w:val="none"/>
          <w:lang w:val="es-ES_tradnl"/>
        </w:rPr>
        <w:t>de 20</w:t>
      </w:r>
      <w:r w:rsidR="00683897" w:rsidRPr="00FF74AB">
        <w:rPr>
          <w:rFonts w:ascii="Times New Roman" w:hAnsi="Times New Roman"/>
          <w:bCs w:val="0"/>
          <w:sz w:val="23"/>
          <w:szCs w:val="23"/>
          <w:u w:val="none"/>
          <w:lang w:val="es-ES_tradnl"/>
        </w:rPr>
        <w:t>2</w:t>
      </w:r>
      <w:r w:rsidR="00500C8B" w:rsidRPr="00FF74AB">
        <w:rPr>
          <w:rFonts w:ascii="Times New Roman" w:hAnsi="Times New Roman"/>
          <w:bCs w:val="0"/>
          <w:sz w:val="23"/>
          <w:szCs w:val="23"/>
          <w:u w:val="none"/>
          <w:lang w:val="es-ES_tradnl"/>
        </w:rPr>
        <w:t>2</w:t>
      </w:r>
    </w:p>
    <w:p w14:paraId="54A54810" w14:textId="0A9B6384" w:rsidR="0029216A" w:rsidRPr="00FF74AB" w:rsidRDefault="00860FA5" w:rsidP="00FF74AB">
      <w:pPr>
        <w:pStyle w:val="Ttulo7"/>
        <w:tabs>
          <w:tab w:val="clear" w:pos="0"/>
          <w:tab w:val="left" w:pos="4280"/>
        </w:tabs>
        <w:ind w:left="4248"/>
        <w:jc w:val="both"/>
        <w:rPr>
          <w:rFonts w:ascii="Times New Roman" w:hAnsi="Times New Roman"/>
          <w:sz w:val="23"/>
          <w:szCs w:val="23"/>
          <w:u w:val="none"/>
          <w:lang w:val="es-ES_tradnl"/>
        </w:rPr>
      </w:pPr>
      <w:proofErr w:type="spellStart"/>
      <w:r w:rsidRPr="00FF74AB">
        <w:rPr>
          <w:rFonts w:ascii="Times New Roman" w:hAnsi="Times New Roman"/>
          <w:sz w:val="23"/>
          <w:szCs w:val="23"/>
          <w:u w:val="none"/>
          <w:lang w:val="es-ES_tradnl"/>
        </w:rPr>
        <w:t>N°</w:t>
      </w:r>
      <w:proofErr w:type="spellEnd"/>
      <w:r w:rsidRPr="00FF74AB">
        <w:rPr>
          <w:rFonts w:ascii="Times New Roman" w:hAnsi="Times New Roman"/>
          <w:sz w:val="23"/>
          <w:szCs w:val="23"/>
          <w:u w:val="none"/>
          <w:lang w:val="es-ES_tradnl"/>
        </w:rPr>
        <w:t xml:space="preserve"> </w:t>
      </w:r>
      <w:r w:rsidR="00FF74AB" w:rsidRPr="00FF74AB">
        <w:rPr>
          <w:rFonts w:ascii="Times New Roman" w:hAnsi="Times New Roman"/>
          <w:sz w:val="23"/>
          <w:szCs w:val="23"/>
          <w:u w:val="none"/>
          <w:lang w:val="es-ES_tradnl"/>
        </w:rPr>
        <w:t>11627</w:t>
      </w:r>
      <w:r w:rsidR="00186ADE" w:rsidRPr="00FF74AB">
        <w:rPr>
          <w:rFonts w:ascii="Times New Roman" w:hAnsi="Times New Roman"/>
          <w:sz w:val="23"/>
          <w:szCs w:val="23"/>
          <w:u w:val="none"/>
          <w:lang w:val="es-ES_tradnl"/>
        </w:rPr>
        <w:t>-</w:t>
      </w:r>
      <w:r w:rsidR="00E74E41" w:rsidRPr="00FF74AB">
        <w:rPr>
          <w:rFonts w:ascii="Times New Roman" w:hAnsi="Times New Roman"/>
          <w:sz w:val="23"/>
          <w:szCs w:val="23"/>
          <w:u w:val="none"/>
          <w:lang w:val="es-ES_tradnl"/>
        </w:rPr>
        <w:t>202</w:t>
      </w:r>
      <w:r w:rsidR="00500C8B" w:rsidRPr="00FF74AB">
        <w:rPr>
          <w:rFonts w:ascii="Times New Roman" w:hAnsi="Times New Roman"/>
          <w:sz w:val="23"/>
          <w:szCs w:val="23"/>
          <w:u w:val="none"/>
          <w:lang w:val="es-ES_tradnl"/>
        </w:rPr>
        <w:t>2</w:t>
      </w:r>
    </w:p>
    <w:p w14:paraId="63CA7B6E" w14:textId="77777777" w:rsidR="0029216A" w:rsidRPr="00FF74AB" w:rsidRDefault="0029216A" w:rsidP="00FF74AB">
      <w:pPr>
        <w:pStyle w:val="Ttulo7"/>
        <w:tabs>
          <w:tab w:val="clear" w:pos="0"/>
          <w:tab w:val="left" w:pos="4280"/>
        </w:tabs>
        <w:ind w:left="4248"/>
        <w:jc w:val="both"/>
        <w:rPr>
          <w:rFonts w:ascii="Times New Roman" w:hAnsi="Times New Roman"/>
          <w:sz w:val="23"/>
          <w:szCs w:val="23"/>
          <w:u w:val="none"/>
          <w:lang w:val="es-CR"/>
        </w:rPr>
      </w:pPr>
      <w:r w:rsidRPr="00FF74AB">
        <w:rPr>
          <w:rFonts w:ascii="Times New Roman" w:hAnsi="Times New Roman"/>
          <w:sz w:val="23"/>
          <w:szCs w:val="23"/>
          <w:u w:val="none"/>
          <w:lang w:val="es-CR"/>
        </w:rPr>
        <w:t>Al contestar refiérase a este # de oficio</w:t>
      </w:r>
    </w:p>
    <w:p w14:paraId="41D3A843" w14:textId="77777777" w:rsidR="00FF74AB" w:rsidRPr="00FF74AB" w:rsidRDefault="00FF74AB" w:rsidP="00FF74AB">
      <w:pPr>
        <w:autoSpaceDE w:val="0"/>
        <w:snapToGrid w:val="0"/>
        <w:jc w:val="both"/>
        <w:rPr>
          <w:b/>
          <w:bCs/>
          <w:sz w:val="23"/>
          <w:szCs w:val="23"/>
        </w:rPr>
      </w:pPr>
    </w:p>
    <w:p w14:paraId="42806A6E" w14:textId="3F5F307B" w:rsidR="00FF74AB" w:rsidRPr="00FF74AB" w:rsidRDefault="00FF74AB" w:rsidP="00FF74AB">
      <w:pPr>
        <w:autoSpaceDE w:val="0"/>
        <w:snapToGrid w:val="0"/>
        <w:jc w:val="both"/>
        <w:rPr>
          <w:b/>
          <w:bCs/>
          <w:sz w:val="23"/>
          <w:szCs w:val="23"/>
          <w:lang w:eastAsia="hi-IN"/>
        </w:rPr>
      </w:pPr>
      <w:r w:rsidRPr="00FF74AB">
        <w:rPr>
          <w:b/>
          <w:bCs/>
          <w:sz w:val="23"/>
          <w:szCs w:val="23"/>
        </w:rPr>
        <w:t>Señora</w:t>
      </w:r>
    </w:p>
    <w:p w14:paraId="537FDB9F" w14:textId="77777777" w:rsidR="00FF74AB" w:rsidRPr="00FF74AB" w:rsidRDefault="00FF74AB" w:rsidP="00FF74AB">
      <w:pPr>
        <w:autoSpaceDE w:val="0"/>
        <w:snapToGrid w:val="0"/>
        <w:rPr>
          <w:b/>
          <w:bCs/>
          <w:sz w:val="23"/>
          <w:szCs w:val="23"/>
        </w:rPr>
      </w:pPr>
      <w:r w:rsidRPr="00FF74AB">
        <w:rPr>
          <w:b/>
          <w:bCs/>
          <w:sz w:val="23"/>
          <w:szCs w:val="23"/>
        </w:rPr>
        <w:t>Máster Ana Eugenia Romero Jenkins</w:t>
      </w:r>
    </w:p>
    <w:p w14:paraId="6B193E8C" w14:textId="77777777" w:rsidR="00FF74AB" w:rsidRPr="00FF74AB" w:rsidRDefault="00FF74AB" w:rsidP="00FF74AB">
      <w:pPr>
        <w:autoSpaceDE w:val="0"/>
        <w:rPr>
          <w:b/>
          <w:bCs/>
          <w:sz w:val="23"/>
          <w:szCs w:val="23"/>
        </w:rPr>
      </w:pPr>
      <w:r w:rsidRPr="00FF74AB">
        <w:rPr>
          <w:b/>
          <w:bCs/>
          <w:sz w:val="23"/>
          <w:szCs w:val="23"/>
        </w:rPr>
        <w:t xml:space="preserve">Directora Ejecutiva </w:t>
      </w:r>
    </w:p>
    <w:p w14:paraId="42816E41" w14:textId="77777777" w:rsidR="00FF74AB" w:rsidRPr="00FF74AB" w:rsidRDefault="00FF74AB" w:rsidP="00FF74AB">
      <w:pPr>
        <w:rPr>
          <w:rFonts w:eastAsia="Arial Unicode MS"/>
          <w:b/>
          <w:bCs/>
          <w:sz w:val="23"/>
          <w:szCs w:val="23"/>
        </w:rPr>
      </w:pPr>
    </w:p>
    <w:p w14:paraId="7A6F94F1" w14:textId="77777777" w:rsidR="00FF74AB" w:rsidRPr="00FF74AB" w:rsidRDefault="00FF74AB" w:rsidP="00FF74AB">
      <w:pPr>
        <w:autoSpaceDE w:val="0"/>
        <w:rPr>
          <w:b/>
          <w:bCs/>
          <w:sz w:val="23"/>
          <w:szCs w:val="23"/>
        </w:rPr>
      </w:pPr>
      <w:r w:rsidRPr="00FF74AB">
        <w:rPr>
          <w:b/>
          <w:bCs/>
          <w:sz w:val="23"/>
          <w:szCs w:val="23"/>
        </w:rPr>
        <w:t>Estimada señora:</w:t>
      </w:r>
    </w:p>
    <w:p w14:paraId="19D5094A" w14:textId="77777777" w:rsidR="009C666D" w:rsidRPr="00FF74AB" w:rsidRDefault="009C666D" w:rsidP="00FF74AB">
      <w:pPr>
        <w:jc w:val="both"/>
        <w:rPr>
          <w:b/>
          <w:bCs/>
          <w:sz w:val="23"/>
          <w:szCs w:val="23"/>
          <w:lang w:val="es-CR"/>
        </w:rPr>
      </w:pPr>
    </w:p>
    <w:p w14:paraId="1CD21F2C" w14:textId="4C10BA43" w:rsidR="0029216A" w:rsidRPr="00FF74AB" w:rsidRDefault="0029216A" w:rsidP="00FF74AB">
      <w:pPr>
        <w:ind w:firstLine="708"/>
        <w:jc w:val="both"/>
        <w:rPr>
          <w:sz w:val="23"/>
          <w:szCs w:val="23"/>
        </w:rPr>
      </w:pPr>
      <w:r w:rsidRPr="00FF74AB">
        <w:rPr>
          <w:sz w:val="23"/>
          <w:szCs w:val="23"/>
        </w:rPr>
        <w:t xml:space="preserve">Para su estimable conocimiento y fines consiguientes, le transcribo el acuerdo tomado por el Consejo Superior del Poder Judicial, en sesión </w:t>
      </w:r>
      <w:proofErr w:type="spellStart"/>
      <w:r w:rsidR="0087670A" w:rsidRPr="00FF74AB">
        <w:rPr>
          <w:b/>
          <w:bCs/>
          <w:sz w:val="23"/>
          <w:szCs w:val="23"/>
        </w:rPr>
        <w:t>N°</w:t>
      </w:r>
      <w:proofErr w:type="spellEnd"/>
      <w:r w:rsidR="009F45D2" w:rsidRPr="00FF74AB">
        <w:rPr>
          <w:b/>
          <w:bCs/>
          <w:sz w:val="23"/>
          <w:szCs w:val="23"/>
        </w:rPr>
        <w:t xml:space="preserve"> </w:t>
      </w:r>
      <w:r w:rsidR="004E1C46" w:rsidRPr="00FF74AB">
        <w:rPr>
          <w:b/>
          <w:bCs/>
          <w:sz w:val="23"/>
          <w:szCs w:val="23"/>
        </w:rPr>
        <w:t>94</w:t>
      </w:r>
      <w:r w:rsidR="003011FF" w:rsidRPr="00FF74AB">
        <w:rPr>
          <w:b/>
          <w:bCs/>
          <w:sz w:val="23"/>
          <w:szCs w:val="23"/>
        </w:rPr>
        <w:t>-</w:t>
      </w:r>
      <w:r w:rsidR="004B0C5C" w:rsidRPr="00FF74AB">
        <w:rPr>
          <w:b/>
          <w:bCs/>
          <w:sz w:val="23"/>
          <w:szCs w:val="23"/>
        </w:rPr>
        <w:t>202</w:t>
      </w:r>
      <w:r w:rsidR="009E7E8C" w:rsidRPr="00FF74AB">
        <w:rPr>
          <w:b/>
          <w:bCs/>
          <w:sz w:val="23"/>
          <w:szCs w:val="23"/>
        </w:rPr>
        <w:t>2</w:t>
      </w:r>
      <w:r w:rsidR="00D930B6" w:rsidRPr="00FF74AB">
        <w:rPr>
          <w:b/>
          <w:bCs/>
          <w:sz w:val="23"/>
          <w:szCs w:val="23"/>
        </w:rPr>
        <w:t xml:space="preserve"> </w:t>
      </w:r>
      <w:r w:rsidR="00D930B6" w:rsidRPr="00FF74AB">
        <w:rPr>
          <w:bCs/>
          <w:sz w:val="23"/>
          <w:szCs w:val="23"/>
        </w:rPr>
        <w:t>c</w:t>
      </w:r>
      <w:r w:rsidRPr="00FF74AB">
        <w:rPr>
          <w:sz w:val="23"/>
          <w:szCs w:val="23"/>
        </w:rPr>
        <w:t>elebrada el</w:t>
      </w:r>
      <w:r w:rsidR="004C65F3" w:rsidRPr="00FF74AB">
        <w:rPr>
          <w:sz w:val="23"/>
          <w:szCs w:val="23"/>
        </w:rPr>
        <w:t xml:space="preserve"> </w:t>
      </w:r>
      <w:r w:rsidR="004E1C46" w:rsidRPr="00FF74AB">
        <w:rPr>
          <w:b/>
          <w:sz w:val="23"/>
          <w:szCs w:val="23"/>
        </w:rPr>
        <w:t>01</w:t>
      </w:r>
      <w:r w:rsidR="007A43A1" w:rsidRPr="00FF74AB">
        <w:rPr>
          <w:b/>
          <w:sz w:val="23"/>
          <w:szCs w:val="23"/>
        </w:rPr>
        <w:t xml:space="preserve"> de</w:t>
      </w:r>
      <w:r w:rsidR="00950F8D" w:rsidRPr="00FF74AB">
        <w:rPr>
          <w:b/>
          <w:sz w:val="23"/>
          <w:szCs w:val="23"/>
        </w:rPr>
        <w:t xml:space="preserve"> </w:t>
      </w:r>
      <w:r w:rsidR="004E1C46" w:rsidRPr="00FF74AB">
        <w:rPr>
          <w:b/>
          <w:sz w:val="23"/>
          <w:szCs w:val="23"/>
        </w:rPr>
        <w:t>noviembre</w:t>
      </w:r>
      <w:r w:rsidR="006F5DA1" w:rsidRPr="00FF74AB">
        <w:rPr>
          <w:b/>
          <w:bCs/>
          <w:sz w:val="23"/>
          <w:szCs w:val="23"/>
        </w:rPr>
        <w:t xml:space="preserve"> </w:t>
      </w:r>
      <w:r w:rsidR="003011FF" w:rsidRPr="00FF74AB">
        <w:rPr>
          <w:b/>
          <w:bCs/>
          <w:sz w:val="23"/>
          <w:szCs w:val="23"/>
        </w:rPr>
        <w:t xml:space="preserve">del </w:t>
      </w:r>
      <w:r w:rsidR="00EE3E35" w:rsidRPr="00FF74AB">
        <w:rPr>
          <w:b/>
          <w:bCs/>
          <w:sz w:val="23"/>
          <w:szCs w:val="23"/>
        </w:rPr>
        <w:t>202</w:t>
      </w:r>
      <w:r w:rsidR="009E7E8C" w:rsidRPr="00FF74AB">
        <w:rPr>
          <w:b/>
          <w:bCs/>
          <w:sz w:val="23"/>
          <w:szCs w:val="23"/>
        </w:rPr>
        <w:t>2</w:t>
      </w:r>
      <w:r w:rsidR="00B43F30" w:rsidRPr="00FF74AB">
        <w:rPr>
          <w:b/>
          <w:bCs/>
          <w:sz w:val="23"/>
          <w:szCs w:val="23"/>
        </w:rPr>
        <w:t>,</w:t>
      </w:r>
      <w:r w:rsidRPr="00FF74AB">
        <w:rPr>
          <w:sz w:val="23"/>
          <w:szCs w:val="23"/>
        </w:rPr>
        <w:t xml:space="preserve"> que literalmente dice:</w:t>
      </w:r>
    </w:p>
    <w:p w14:paraId="440292CE" w14:textId="77777777" w:rsidR="0029216A" w:rsidRPr="00FF74AB" w:rsidRDefault="0029216A" w:rsidP="00FF74AB">
      <w:pPr>
        <w:ind w:firstLine="15"/>
        <w:jc w:val="both"/>
        <w:rPr>
          <w:sz w:val="23"/>
          <w:szCs w:val="23"/>
        </w:rPr>
      </w:pPr>
    </w:p>
    <w:p w14:paraId="249599D0" w14:textId="77777777" w:rsidR="00FF74AB" w:rsidRPr="00FF74AB" w:rsidRDefault="00294863" w:rsidP="00FF74AB">
      <w:pPr>
        <w:keepNext/>
        <w:tabs>
          <w:tab w:val="num" w:pos="0"/>
        </w:tabs>
        <w:jc w:val="center"/>
        <w:outlineLvl w:val="1"/>
        <w:rPr>
          <w:b/>
          <w:bCs/>
          <w:sz w:val="23"/>
          <w:szCs w:val="23"/>
          <w:u w:val="single"/>
        </w:rPr>
      </w:pPr>
      <w:r w:rsidRPr="00FF74AB">
        <w:rPr>
          <w:b/>
          <w:bCs/>
          <w:sz w:val="23"/>
          <w:szCs w:val="23"/>
        </w:rPr>
        <w:t>“</w:t>
      </w:r>
      <w:bookmarkStart w:id="0" w:name="_Toc117779656"/>
      <w:r w:rsidR="00FF74AB" w:rsidRPr="00FF74AB">
        <w:rPr>
          <w:b/>
          <w:bCs/>
          <w:sz w:val="23"/>
          <w:szCs w:val="23"/>
          <w:u w:val="single"/>
        </w:rPr>
        <w:t xml:space="preserve">ARTÍCULO XXVII </w:t>
      </w:r>
      <w:bookmarkEnd w:id="0"/>
    </w:p>
    <w:p w14:paraId="04BD0349" w14:textId="6FEAFA6A" w:rsidR="00FF74AB" w:rsidRPr="00FF74AB" w:rsidRDefault="00FF74AB" w:rsidP="00FF74AB">
      <w:pPr>
        <w:keepNext/>
        <w:tabs>
          <w:tab w:val="num" w:pos="0"/>
        </w:tabs>
        <w:jc w:val="center"/>
        <w:outlineLvl w:val="1"/>
        <w:rPr>
          <w:b/>
          <w:bCs/>
          <w:sz w:val="23"/>
          <w:szCs w:val="23"/>
          <w:u w:val="single"/>
        </w:rPr>
      </w:pPr>
      <w:r w:rsidRPr="00FF74AB">
        <w:rPr>
          <w:b/>
          <w:bCs/>
          <w:sz w:val="23"/>
          <w:szCs w:val="23"/>
          <w:u w:val="single"/>
        </w:rPr>
        <w:t xml:space="preserve"> </w:t>
      </w:r>
    </w:p>
    <w:p w14:paraId="6233CC60" w14:textId="1A3A8A38" w:rsidR="00FF74AB" w:rsidRPr="00FF74AB" w:rsidRDefault="00FF74AB" w:rsidP="00FF74AB">
      <w:pPr>
        <w:tabs>
          <w:tab w:val="left" w:pos="851"/>
          <w:tab w:val="left" w:pos="8080"/>
        </w:tabs>
        <w:jc w:val="both"/>
        <w:rPr>
          <w:b/>
          <w:sz w:val="23"/>
          <w:szCs w:val="23"/>
          <w:lang w:val="es-ES_tradnl"/>
        </w:rPr>
      </w:pPr>
      <w:r w:rsidRPr="00FF74AB">
        <w:rPr>
          <w:b/>
          <w:sz w:val="23"/>
          <w:szCs w:val="23"/>
          <w:lang w:val="es-ES_tradnl"/>
        </w:rPr>
        <w:t xml:space="preserve">Documento </w:t>
      </w:r>
      <w:proofErr w:type="spellStart"/>
      <w:r w:rsidRPr="00FF74AB">
        <w:rPr>
          <w:b/>
          <w:sz w:val="23"/>
          <w:szCs w:val="23"/>
          <w:lang w:val="es-ES_tradnl"/>
        </w:rPr>
        <w:t>N°</w:t>
      </w:r>
      <w:proofErr w:type="spellEnd"/>
      <w:r w:rsidRPr="00FF74AB">
        <w:rPr>
          <w:b/>
          <w:bCs/>
          <w:sz w:val="23"/>
          <w:szCs w:val="23"/>
          <w:lang w:val="es-ES_tradnl"/>
        </w:rPr>
        <w:t xml:space="preserve"> 12479</w:t>
      </w:r>
      <w:r w:rsidRPr="00FF74AB">
        <w:rPr>
          <w:b/>
          <w:sz w:val="23"/>
          <w:szCs w:val="23"/>
          <w:lang w:val="es-ES_tradnl"/>
        </w:rPr>
        <w:t>-2022</w:t>
      </w:r>
    </w:p>
    <w:p w14:paraId="52D54F06" w14:textId="77777777" w:rsidR="00FF74AB" w:rsidRPr="00FF74AB" w:rsidRDefault="00FF74AB" w:rsidP="00FF74AB">
      <w:pPr>
        <w:tabs>
          <w:tab w:val="left" w:pos="851"/>
          <w:tab w:val="left" w:pos="8080"/>
        </w:tabs>
        <w:jc w:val="both"/>
        <w:rPr>
          <w:b/>
          <w:sz w:val="23"/>
          <w:szCs w:val="23"/>
          <w:lang w:val="es-ES_tradnl"/>
        </w:rPr>
      </w:pPr>
    </w:p>
    <w:p w14:paraId="78347C4D" w14:textId="77777777" w:rsidR="00FF74AB" w:rsidRPr="00FF74AB" w:rsidRDefault="00FF74AB" w:rsidP="00FF74AB">
      <w:pPr>
        <w:tabs>
          <w:tab w:val="left" w:pos="851"/>
          <w:tab w:val="left" w:pos="8080"/>
        </w:tabs>
        <w:ind w:firstLine="851"/>
        <w:jc w:val="both"/>
        <w:rPr>
          <w:sz w:val="23"/>
          <w:szCs w:val="23"/>
          <w:lang w:val="es-ES_tradnl"/>
        </w:rPr>
      </w:pPr>
      <w:r w:rsidRPr="00FF74AB">
        <w:rPr>
          <w:bCs/>
          <w:sz w:val="23"/>
          <w:szCs w:val="23"/>
        </w:rPr>
        <w:t xml:space="preserve">En sesión </w:t>
      </w:r>
      <w:r w:rsidRPr="00FF74AB">
        <w:rPr>
          <w:sz w:val="23"/>
          <w:szCs w:val="23"/>
        </w:rPr>
        <w:t>N°67-2022</w:t>
      </w:r>
      <w:r w:rsidRPr="00FF74AB">
        <w:rPr>
          <w:bCs/>
          <w:sz w:val="23"/>
          <w:szCs w:val="23"/>
        </w:rPr>
        <w:t xml:space="preserve"> celebrada el </w:t>
      </w:r>
      <w:r w:rsidRPr="00FF74AB">
        <w:rPr>
          <w:sz w:val="23"/>
          <w:szCs w:val="23"/>
        </w:rPr>
        <w:t>9 de agosto de 2022</w:t>
      </w:r>
      <w:r w:rsidRPr="00FF74AB">
        <w:rPr>
          <w:bCs/>
          <w:sz w:val="23"/>
          <w:szCs w:val="23"/>
        </w:rPr>
        <w:t xml:space="preserve">, artículo XI, se conoció y se tomo </w:t>
      </w:r>
      <w:r w:rsidRPr="00FF74AB">
        <w:rPr>
          <w:sz w:val="23"/>
          <w:szCs w:val="23"/>
          <w:lang w:val="es-ES_tradnl"/>
        </w:rPr>
        <w:t xml:space="preserve">nota del oficio </w:t>
      </w:r>
      <w:proofErr w:type="spellStart"/>
      <w:r w:rsidRPr="00FF74AB">
        <w:rPr>
          <w:sz w:val="23"/>
          <w:szCs w:val="23"/>
          <w:lang w:val="es-ES_tradnl"/>
        </w:rPr>
        <w:t>N°</w:t>
      </w:r>
      <w:proofErr w:type="spellEnd"/>
      <w:r w:rsidRPr="00FF74AB">
        <w:rPr>
          <w:sz w:val="23"/>
          <w:szCs w:val="23"/>
          <w:lang w:val="es-ES_tradnl"/>
        </w:rPr>
        <w:t xml:space="preserve"> 2575-DE-2022 de la Dirección Ejecutiva, donde remitió el informe de Ejecución Presupuestaria, con corte al 30 de junio del 2022, de las dependencias adscritas a la Dirección Ejecutiva que corresponden a los programas 926-22, 927-22, 928-22, 929-22, 930-22, 950-22 y 951-22, del título 301 “Poder Judicial.”.</w:t>
      </w:r>
    </w:p>
    <w:p w14:paraId="109198BA" w14:textId="77777777" w:rsidR="00FF74AB" w:rsidRPr="00FF74AB" w:rsidRDefault="00FF74AB" w:rsidP="00FF74AB">
      <w:pPr>
        <w:rPr>
          <w:b/>
          <w:sz w:val="23"/>
          <w:szCs w:val="23"/>
          <w:lang w:val="es-ES_tradnl"/>
        </w:rPr>
      </w:pPr>
    </w:p>
    <w:p w14:paraId="3C9CC9B3" w14:textId="5C457A5C" w:rsidR="00FF74AB" w:rsidRPr="00FF74AB" w:rsidRDefault="00FF74AB" w:rsidP="00FF74AB">
      <w:pPr>
        <w:tabs>
          <w:tab w:val="left" w:pos="851"/>
          <w:tab w:val="left" w:pos="8080"/>
        </w:tabs>
        <w:ind w:firstLine="851"/>
        <w:jc w:val="both"/>
        <w:rPr>
          <w:bCs/>
          <w:sz w:val="23"/>
          <w:szCs w:val="23"/>
          <w:lang w:val="es-ES_tradnl"/>
        </w:rPr>
      </w:pPr>
      <w:r w:rsidRPr="00FF74AB">
        <w:rPr>
          <w:bCs/>
          <w:sz w:val="23"/>
          <w:szCs w:val="23"/>
          <w:lang w:val="es-ES_tradnl"/>
        </w:rPr>
        <w:t xml:space="preserve">Mediante oficio </w:t>
      </w:r>
      <w:proofErr w:type="spellStart"/>
      <w:r w:rsidRPr="00FF74AB">
        <w:rPr>
          <w:bCs/>
          <w:sz w:val="23"/>
          <w:szCs w:val="23"/>
          <w:lang w:val="es-ES_tradnl"/>
        </w:rPr>
        <w:t>N°</w:t>
      </w:r>
      <w:proofErr w:type="spellEnd"/>
      <w:r w:rsidRPr="00FF74AB">
        <w:rPr>
          <w:bCs/>
          <w:sz w:val="23"/>
          <w:szCs w:val="23"/>
          <w:lang w:val="es-ES_tradnl"/>
        </w:rPr>
        <w:t xml:space="preserve"> </w:t>
      </w:r>
      <w:r w:rsidRPr="00FF74AB">
        <w:rPr>
          <w:sz w:val="23"/>
          <w:szCs w:val="23"/>
          <w:lang w:val="es-ES_tradnl"/>
        </w:rPr>
        <w:t xml:space="preserve">3570-DE-2022 </w:t>
      </w:r>
      <w:r w:rsidRPr="00FF74AB">
        <w:rPr>
          <w:bCs/>
          <w:sz w:val="23"/>
          <w:szCs w:val="23"/>
          <w:lang w:val="es-ES_tradnl"/>
        </w:rPr>
        <w:t xml:space="preserve">del </w:t>
      </w:r>
      <w:r w:rsidRPr="00FF74AB">
        <w:rPr>
          <w:bCs/>
          <w:sz w:val="23"/>
          <w:szCs w:val="23"/>
        </w:rPr>
        <w:t>20 de octubre del 2022</w:t>
      </w:r>
      <w:r w:rsidRPr="00FF74AB">
        <w:rPr>
          <w:bCs/>
          <w:sz w:val="23"/>
          <w:szCs w:val="23"/>
          <w:lang w:val="es-ES_tradnl"/>
        </w:rPr>
        <w:t xml:space="preserve">, la máster Ana Eugenia Romero Jenkins, </w:t>
      </w:r>
      <w:proofErr w:type="gramStart"/>
      <w:r w:rsidRPr="00FF74AB">
        <w:rPr>
          <w:bCs/>
          <w:sz w:val="23"/>
          <w:szCs w:val="23"/>
          <w:lang w:val="es-ES_tradnl"/>
        </w:rPr>
        <w:t>Directora Ejecutiva</w:t>
      </w:r>
      <w:proofErr w:type="gramEnd"/>
      <w:r w:rsidRPr="00FF74AB">
        <w:rPr>
          <w:bCs/>
          <w:sz w:val="23"/>
          <w:szCs w:val="23"/>
          <w:lang w:val="es-ES_tradnl"/>
        </w:rPr>
        <w:t xml:space="preserve">, remitió el oficio </w:t>
      </w:r>
      <w:proofErr w:type="spellStart"/>
      <w:r w:rsidRPr="00FF74AB">
        <w:rPr>
          <w:bCs/>
          <w:sz w:val="23"/>
          <w:szCs w:val="23"/>
          <w:lang w:val="es-ES_tradnl"/>
        </w:rPr>
        <w:t>N°</w:t>
      </w:r>
      <w:proofErr w:type="spellEnd"/>
      <w:r w:rsidRPr="00FF74AB">
        <w:rPr>
          <w:bCs/>
          <w:sz w:val="23"/>
          <w:szCs w:val="23"/>
          <w:lang w:val="es-ES_tradnl"/>
        </w:rPr>
        <w:t xml:space="preserve"> </w:t>
      </w:r>
      <w:r w:rsidRPr="00FF74AB">
        <w:rPr>
          <w:sz w:val="23"/>
          <w:szCs w:val="23"/>
          <w:lang w:val="es-ES_tradnl"/>
        </w:rPr>
        <w:t>0329-0218-PTO-2022</w:t>
      </w:r>
      <w:r w:rsidRPr="00FF74AB">
        <w:rPr>
          <w:bCs/>
          <w:sz w:val="23"/>
          <w:szCs w:val="23"/>
          <w:lang w:val="es-ES_tradnl"/>
        </w:rPr>
        <w:t>, suscrito por el máster Miguel Ovares Chavarría, Jefe del Departamento Financiero Contable, mediante el cual traslada el Informe de Ejecución Presupuestaria del Poder Judicial del Tercer Trimestre de 2022 (</w:t>
      </w:r>
      <w:r w:rsidRPr="00FF74AB">
        <w:rPr>
          <w:sz w:val="23"/>
          <w:szCs w:val="23"/>
          <w:lang w:val="es-ES_tradnl"/>
        </w:rPr>
        <w:t>al 30 de setiembre del 2022</w:t>
      </w:r>
      <w:r w:rsidRPr="00FF74AB">
        <w:rPr>
          <w:bCs/>
          <w:sz w:val="23"/>
          <w:szCs w:val="23"/>
          <w:lang w:val="es-ES_tradnl"/>
        </w:rPr>
        <w:t>), que dice:</w:t>
      </w:r>
    </w:p>
    <w:p w14:paraId="70740BD0" w14:textId="77777777" w:rsidR="00FF74AB" w:rsidRPr="00FF74AB" w:rsidRDefault="00FF74AB" w:rsidP="00FF74AB">
      <w:pPr>
        <w:tabs>
          <w:tab w:val="left" w:pos="851"/>
          <w:tab w:val="left" w:pos="8080"/>
        </w:tabs>
        <w:ind w:firstLine="851"/>
        <w:jc w:val="both"/>
        <w:rPr>
          <w:bCs/>
          <w:sz w:val="23"/>
          <w:szCs w:val="23"/>
          <w:lang w:val="es-ES_tradnl"/>
        </w:rPr>
      </w:pPr>
    </w:p>
    <w:p w14:paraId="65F29F5B" w14:textId="77777777" w:rsidR="00FF74AB" w:rsidRPr="00FF74AB" w:rsidRDefault="00FF74AB" w:rsidP="00FF74AB">
      <w:pPr>
        <w:widowControl w:val="0"/>
        <w:suppressAutoHyphens w:val="0"/>
        <w:autoSpaceDE w:val="0"/>
        <w:autoSpaceDN w:val="0"/>
        <w:adjustRightInd w:val="0"/>
        <w:ind w:left="851" w:right="851" w:firstLine="709"/>
        <w:jc w:val="both"/>
        <w:rPr>
          <w:sz w:val="23"/>
          <w:szCs w:val="23"/>
          <w:lang w:eastAsia="es-ES"/>
        </w:rPr>
      </w:pPr>
      <w:r w:rsidRPr="00FF74AB">
        <w:rPr>
          <w:bCs/>
          <w:sz w:val="23"/>
          <w:szCs w:val="23"/>
          <w:lang w:eastAsia="es-ES"/>
        </w:rPr>
        <w:t>"</w:t>
      </w:r>
      <w:r w:rsidRPr="00FF74AB">
        <w:rPr>
          <w:sz w:val="23"/>
          <w:szCs w:val="23"/>
          <w:lang w:eastAsia="es-ES"/>
        </w:rPr>
        <w:t xml:space="preserve">En forma atenta se remite el Informe de Ejecución Presupuestaria del Poder Judicial, para el III Trimestre 2022 (al 30 de setiembre del 2022), que incluye los programas 926-22, 927-22, 928-22, 929-22, 930-22, 950-22 y 951-22, del título 301 “Poder Judicial”. </w:t>
      </w:r>
    </w:p>
    <w:p w14:paraId="27D86344" w14:textId="77777777" w:rsidR="00FF74AB" w:rsidRPr="00FF74AB" w:rsidRDefault="00FF74AB" w:rsidP="00FF74AB">
      <w:pPr>
        <w:widowControl w:val="0"/>
        <w:suppressAutoHyphens w:val="0"/>
        <w:autoSpaceDE w:val="0"/>
        <w:autoSpaceDN w:val="0"/>
        <w:adjustRightInd w:val="0"/>
        <w:ind w:left="851" w:right="851" w:firstLine="709"/>
        <w:jc w:val="both"/>
        <w:rPr>
          <w:sz w:val="23"/>
          <w:szCs w:val="23"/>
          <w:lang w:eastAsia="es-ES"/>
        </w:rPr>
      </w:pPr>
    </w:p>
    <w:p w14:paraId="3364EF30" w14:textId="2EF61616" w:rsidR="00FF74AB" w:rsidRPr="00FF74AB" w:rsidRDefault="00FF74AB" w:rsidP="00FF74AB">
      <w:pPr>
        <w:widowControl w:val="0"/>
        <w:suppressAutoHyphens w:val="0"/>
        <w:autoSpaceDE w:val="0"/>
        <w:autoSpaceDN w:val="0"/>
        <w:adjustRightInd w:val="0"/>
        <w:ind w:left="851" w:right="851" w:firstLine="709"/>
        <w:jc w:val="center"/>
        <w:rPr>
          <w:sz w:val="23"/>
          <w:szCs w:val="23"/>
          <w:lang w:eastAsia="es-ES"/>
        </w:rPr>
      </w:pPr>
      <w:r w:rsidRPr="00FF74AB">
        <w:rPr>
          <w:sz w:val="23"/>
          <w:szCs w:val="23"/>
          <w:lang w:eastAsia="es-ES"/>
        </w:rPr>
        <w:object w:dxaOrig="1543" w:dyaOrig="995" w14:anchorId="35F1F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7" o:title=""/>
          </v:shape>
          <o:OLEObject Type="Embed" ProgID="Excel.Sheet.12" ShapeID="_x0000_i1025" DrawAspect="Icon" ObjectID="_1730271745" r:id="rId8"/>
        </w:object>
      </w:r>
      <w:r w:rsidRPr="00FF74AB">
        <w:rPr>
          <w:sz w:val="23"/>
          <w:szCs w:val="23"/>
          <w:lang w:eastAsia="es-ES"/>
        </w:rPr>
        <w:object w:dxaOrig="1543" w:dyaOrig="995" w14:anchorId="1DB32370">
          <v:shape id="_x0000_i1026" type="#_x0000_t75" style="width:77pt;height:51.5pt" o:ole="">
            <v:imagedata r:id="rId9" o:title=""/>
          </v:shape>
          <o:OLEObject Type="Embed" ProgID="Excel.Sheet.12" ShapeID="_x0000_i1026" DrawAspect="Icon" ObjectID="_1730271746" r:id="rId10"/>
        </w:object>
      </w:r>
      <w:r w:rsidRPr="00FF74AB">
        <w:rPr>
          <w:sz w:val="23"/>
          <w:szCs w:val="23"/>
          <w:lang w:eastAsia="es-ES"/>
        </w:rPr>
        <w:t xml:space="preserve"> </w:t>
      </w:r>
      <w:r w:rsidRPr="00FF74AB">
        <w:rPr>
          <w:sz w:val="23"/>
          <w:szCs w:val="23"/>
          <w:lang w:eastAsia="es-ES"/>
        </w:rPr>
        <w:object w:dxaOrig="6060" w:dyaOrig="830" w14:anchorId="7C633389">
          <v:shape id="_x0000_i1027" type="#_x0000_t75" style="width:303.6pt;height:41pt" o:ole="">
            <v:imagedata r:id="rId11" o:title=""/>
          </v:shape>
          <o:OLEObject Type="Embed" ProgID="Package" ShapeID="_x0000_i1027" DrawAspect="Content" ObjectID="_1730271747" r:id="rId12"/>
        </w:object>
      </w:r>
    </w:p>
    <w:p w14:paraId="31BA16A5" w14:textId="77777777" w:rsidR="00FF74AB" w:rsidRPr="00FF74AB" w:rsidRDefault="00FF74AB" w:rsidP="00FF74AB">
      <w:pPr>
        <w:widowControl w:val="0"/>
        <w:suppressAutoHyphens w:val="0"/>
        <w:autoSpaceDE w:val="0"/>
        <w:autoSpaceDN w:val="0"/>
        <w:adjustRightInd w:val="0"/>
        <w:ind w:left="851" w:right="851" w:firstLine="709"/>
        <w:jc w:val="center"/>
        <w:rPr>
          <w:sz w:val="23"/>
          <w:szCs w:val="23"/>
          <w:lang w:eastAsia="es-ES"/>
        </w:rPr>
      </w:pPr>
    </w:p>
    <w:p w14:paraId="4238C2DA" w14:textId="4B038AD0" w:rsidR="00FF74AB" w:rsidRPr="00FF74AB" w:rsidRDefault="00FF74AB" w:rsidP="00FF74AB">
      <w:pPr>
        <w:autoSpaceDE w:val="0"/>
        <w:autoSpaceDN w:val="0"/>
        <w:adjustRightInd w:val="0"/>
        <w:ind w:firstLine="709"/>
        <w:jc w:val="both"/>
        <w:rPr>
          <w:bCs/>
          <w:sz w:val="23"/>
          <w:szCs w:val="23"/>
          <w:lang w:val="es-ES_tradnl"/>
        </w:rPr>
      </w:pPr>
      <w:r w:rsidRPr="00FF74AB">
        <w:rPr>
          <w:bCs/>
          <w:sz w:val="23"/>
          <w:szCs w:val="23"/>
          <w:lang w:val="es-ES_tradnl"/>
        </w:rPr>
        <w:t>A continuación, se trascribe parcialmente el informe de Ejecución Presupuestaria del Poder Judicial del Tercer Trimestre de 2022 (</w:t>
      </w:r>
      <w:r w:rsidRPr="00FF74AB">
        <w:rPr>
          <w:sz w:val="23"/>
          <w:szCs w:val="23"/>
          <w:lang w:val="es-ES_tradnl"/>
        </w:rPr>
        <w:t>al 30 de setiembre del 2022</w:t>
      </w:r>
      <w:r w:rsidRPr="00FF74AB">
        <w:rPr>
          <w:bCs/>
          <w:sz w:val="23"/>
          <w:szCs w:val="23"/>
          <w:lang w:val="es-ES_tradnl"/>
        </w:rPr>
        <w:t xml:space="preserve">) que dice: </w:t>
      </w:r>
    </w:p>
    <w:p w14:paraId="61F1235B" w14:textId="77777777" w:rsidR="00FF74AB" w:rsidRPr="00FF74AB" w:rsidRDefault="00FF74AB" w:rsidP="00FF74AB">
      <w:pPr>
        <w:autoSpaceDE w:val="0"/>
        <w:autoSpaceDN w:val="0"/>
        <w:adjustRightInd w:val="0"/>
        <w:ind w:firstLine="709"/>
        <w:jc w:val="both"/>
        <w:rPr>
          <w:bCs/>
          <w:sz w:val="23"/>
          <w:szCs w:val="23"/>
          <w:lang w:val="es-ES_tradnl"/>
        </w:rPr>
      </w:pPr>
    </w:p>
    <w:p w14:paraId="16980ACD" w14:textId="7AE63312" w:rsidR="00FF74AB" w:rsidRPr="00FF74AB" w:rsidRDefault="00FF74AB" w:rsidP="00FF74AB">
      <w:pPr>
        <w:ind w:left="851" w:right="851" w:firstLine="709"/>
        <w:jc w:val="both"/>
        <w:rPr>
          <w:b/>
          <w:bCs/>
          <w:sz w:val="23"/>
          <w:szCs w:val="23"/>
          <w:lang w:eastAsia="es-CR"/>
        </w:rPr>
      </w:pPr>
      <w:r w:rsidRPr="00FF74AB">
        <w:rPr>
          <w:b/>
          <w:bCs/>
          <w:sz w:val="23"/>
          <w:szCs w:val="23"/>
          <w:lang w:eastAsia="es-CR"/>
        </w:rPr>
        <w:t>4. Comentario General</w:t>
      </w:r>
    </w:p>
    <w:p w14:paraId="6C4231A6" w14:textId="77777777" w:rsidR="00FF74AB" w:rsidRPr="00FF74AB" w:rsidRDefault="00FF74AB" w:rsidP="00FF74AB">
      <w:pPr>
        <w:ind w:left="851" w:right="851" w:firstLine="709"/>
        <w:jc w:val="both"/>
        <w:rPr>
          <w:b/>
          <w:bCs/>
          <w:sz w:val="23"/>
          <w:szCs w:val="23"/>
          <w:lang w:val="es-ES_tradnl"/>
        </w:rPr>
      </w:pPr>
    </w:p>
    <w:p w14:paraId="61E319A3" w14:textId="77777777" w:rsidR="00FF74AB" w:rsidRPr="00FF74AB" w:rsidRDefault="00FF74AB" w:rsidP="00FF74AB">
      <w:pPr>
        <w:autoSpaceDE w:val="0"/>
        <w:autoSpaceDN w:val="0"/>
        <w:adjustRightInd w:val="0"/>
        <w:ind w:left="851" w:right="851" w:firstLine="709"/>
        <w:jc w:val="both"/>
        <w:rPr>
          <w:sz w:val="23"/>
          <w:szCs w:val="23"/>
          <w:lang w:val="es-ES_tradnl"/>
        </w:rPr>
      </w:pPr>
      <w:r w:rsidRPr="00FF74AB">
        <w:rPr>
          <w:sz w:val="23"/>
          <w:szCs w:val="23"/>
          <w:lang w:val="es-ES_tradnl"/>
        </w:rPr>
        <w:t>Se realizaron los esfuerzos y se tomaron las medidas necesarias para que en el tercer trimestre del 2022 la ejecución de las partidas de gasto, mostraran una ejecución adecuada, para ello, se mantiene el seguimiento continuo y la instancia respectiva por parte de este Macroproceso y de los órganos superiores, para mantener el presupuesto del Poder Judicial ubicado en una posición alta, en cuanto a ejecución se refiere.</w:t>
      </w:r>
    </w:p>
    <w:p w14:paraId="605B60C6" w14:textId="77777777" w:rsidR="00FF74AB" w:rsidRPr="00FF74AB" w:rsidRDefault="00FF74AB" w:rsidP="00FF74AB">
      <w:pPr>
        <w:autoSpaceDE w:val="0"/>
        <w:autoSpaceDN w:val="0"/>
        <w:adjustRightInd w:val="0"/>
        <w:ind w:left="851" w:right="851" w:firstLine="709"/>
        <w:jc w:val="both"/>
        <w:rPr>
          <w:sz w:val="23"/>
          <w:szCs w:val="23"/>
          <w:lang w:val="es-ES_tradnl"/>
        </w:rPr>
      </w:pPr>
    </w:p>
    <w:p w14:paraId="2C9C6E9D" w14:textId="77777777" w:rsidR="00FF74AB" w:rsidRPr="00FF74AB" w:rsidRDefault="00FF74AB" w:rsidP="00FF74AB">
      <w:pPr>
        <w:autoSpaceDE w:val="0"/>
        <w:autoSpaceDN w:val="0"/>
        <w:adjustRightInd w:val="0"/>
        <w:ind w:left="851" w:right="851" w:firstLine="709"/>
        <w:jc w:val="both"/>
        <w:rPr>
          <w:sz w:val="23"/>
          <w:szCs w:val="23"/>
          <w:lang w:val="es-ES_tradnl"/>
        </w:rPr>
      </w:pPr>
      <w:r w:rsidRPr="00FF74AB">
        <w:rPr>
          <w:sz w:val="23"/>
          <w:szCs w:val="23"/>
          <w:lang w:val="es-ES_tradnl"/>
        </w:rPr>
        <w:t>A nivel general los porcentajes de ejecución por programa y subpartida son buenos para el periodo de ejecución en el que se encuentra el año para la mayoría de programas presupuestarios, producto de las medidas de control para mejorar la ejecución implementadas desde años atrás, el Subproceso de Presupuesto y/o la Dirección Ejecutiva realiza comunicados periódicos a las diferentes oficinas judiciales del país, que tienen a cargo recursos públicos, sobre saldos disponibles relevantes en sus presupuestos, o bien, montos sin ejecutar en diferentes estados presupuestarios, para que brinden información oportuna sobre el avance en los procesos de contratación y a la vez se determinen aquellos que no sean posible realizar (infructuosos, desiertos, etc.), para procurar su reutilización en proyectos y necesidades de este Poder de la República, en períodos donde si es posible reubicarlos y ejecutarlos.</w:t>
      </w:r>
    </w:p>
    <w:p w14:paraId="084C38FB" w14:textId="77777777" w:rsidR="00FF74AB" w:rsidRPr="00FF74AB" w:rsidRDefault="00FF74AB" w:rsidP="00FF74AB">
      <w:pPr>
        <w:autoSpaceDE w:val="0"/>
        <w:autoSpaceDN w:val="0"/>
        <w:adjustRightInd w:val="0"/>
        <w:ind w:left="851" w:right="851" w:firstLine="709"/>
        <w:jc w:val="both"/>
        <w:rPr>
          <w:sz w:val="23"/>
          <w:szCs w:val="23"/>
          <w:lang w:val="es-ES_tradnl"/>
        </w:rPr>
      </w:pPr>
    </w:p>
    <w:p w14:paraId="6F32B4A5" w14:textId="77777777" w:rsidR="00FF74AB" w:rsidRPr="00FF74AB" w:rsidRDefault="00FF74AB" w:rsidP="00FF74AB">
      <w:pPr>
        <w:autoSpaceDE w:val="0"/>
        <w:autoSpaceDN w:val="0"/>
        <w:adjustRightInd w:val="0"/>
        <w:ind w:left="851" w:right="851" w:firstLine="709"/>
        <w:jc w:val="both"/>
        <w:rPr>
          <w:sz w:val="23"/>
          <w:szCs w:val="23"/>
          <w:lang w:val="es-ES_tradnl"/>
        </w:rPr>
      </w:pPr>
      <w:r w:rsidRPr="00FF74AB">
        <w:rPr>
          <w:sz w:val="23"/>
          <w:szCs w:val="23"/>
          <w:lang w:val="es-ES_tradnl"/>
        </w:rPr>
        <w:t>Los encargados de la ejecución del presupuesto de los programas, centros gestores y oficinas toman acciones correctivas para que los recursos asignados se utilicen eficientemente, y las reuniones periódicas para el seguimiento oportuno de los recursos favorecen para analizar el comportamiento de los gastos y tomar decisiones acertadas; además, la aprobación tardía de las modificaciones externas por parte del Ministerio de Hacienda sigue provocando que los recursos no se ejecuten en el tiempo esperado, a pesar de gestionarse el trámite oportunamente por parte del Poder Judicial.</w:t>
      </w:r>
    </w:p>
    <w:p w14:paraId="07491861" w14:textId="77777777" w:rsidR="00FF74AB" w:rsidRPr="00FF74AB" w:rsidRDefault="00FF74AB" w:rsidP="00FF74AB">
      <w:pPr>
        <w:autoSpaceDE w:val="0"/>
        <w:autoSpaceDN w:val="0"/>
        <w:adjustRightInd w:val="0"/>
        <w:ind w:left="851" w:right="851" w:firstLine="709"/>
        <w:jc w:val="both"/>
        <w:rPr>
          <w:sz w:val="23"/>
          <w:szCs w:val="23"/>
          <w:lang w:val="es-ES_tradnl"/>
        </w:rPr>
      </w:pPr>
    </w:p>
    <w:p w14:paraId="1A38ED39" w14:textId="77777777" w:rsidR="00FF74AB" w:rsidRPr="00FF74AB" w:rsidRDefault="00FF74AB" w:rsidP="00FF74AB">
      <w:pPr>
        <w:autoSpaceDE w:val="0"/>
        <w:autoSpaceDN w:val="0"/>
        <w:adjustRightInd w:val="0"/>
        <w:ind w:left="851" w:right="851" w:firstLine="709"/>
        <w:jc w:val="both"/>
        <w:rPr>
          <w:sz w:val="23"/>
          <w:szCs w:val="23"/>
          <w:lang w:val="es-ES_tradnl"/>
        </w:rPr>
      </w:pPr>
      <w:r w:rsidRPr="00FF74AB">
        <w:rPr>
          <w:sz w:val="23"/>
          <w:szCs w:val="23"/>
          <w:lang w:val="es-ES_tradnl"/>
        </w:rPr>
        <w:t>En aras de mejorar cada día el servicio al usuario y maximizar el uso de los recursos, dentro de las comunicaciones oficiales realizadas, se encuentran la Circular No.66-2017 de la Dirección Ejecutiva, con la que se solicita caducar los saldos disponibles de pedidos de períodos anteriores y la No.60-2017 del Consejo Superior que autoriza a la Dirección Ejecutiva, a revisar la ejecución presupuestaria y disponer de los recursos no ejecutados, para atender otras necesidades prioritarias de la Institución.</w:t>
      </w:r>
    </w:p>
    <w:p w14:paraId="14F16F16" w14:textId="77777777" w:rsidR="00FF74AB" w:rsidRPr="00FF74AB" w:rsidRDefault="00FF74AB" w:rsidP="00FF74AB">
      <w:pPr>
        <w:autoSpaceDE w:val="0"/>
        <w:autoSpaceDN w:val="0"/>
        <w:adjustRightInd w:val="0"/>
        <w:ind w:left="851" w:right="851" w:firstLine="709"/>
        <w:jc w:val="both"/>
        <w:rPr>
          <w:sz w:val="23"/>
          <w:szCs w:val="23"/>
          <w:lang w:val="es-ES_tradnl"/>
        </w:rPr>
      </w:pPr>
    </w:p>
    <w:p w14:paraId="0D3F6E7F" w14:textId="77777777" w:rsidR="00FF74AB" w:rsidRPr="00FF74AB" w:rsidRDefault="00FF74AB" w:rsidP="00FF74AB">
      <w:pPr>
        <w:autoSpaceDE w:val="0"/>
        <w:autoSpaceDN w:val="0"/>
        <w:adjustRightInd w:val="0"/>
        <w:ind w:left="851" w:right="851" w:firstLine="709"/>
        <w:jc w:val="both"/>
        <w:rPr>
          <w:sz w:val="23"/>
          <w:szCs w:val="23"/>
          <w:lang w:val="es-ES_tradnl"/>
        </w:rPr>
      </w:pPr>
      <w:r w:rsidRPr="00FF74AB">
        <w:rPr>
          <w:sz w:val="23"/>
          <w:szCs w:val="23"/>
          <w:lang w:val="es-ES_tradnl"/>
        </w:rPr>
        <w:t>Por otro lado, como resultado del proyecto institucional creado en el año 2017 mencionado a inicios de este informe, para dar sostenibilidad a la mejora del proceso de contratación administrativa, para la ejecución presupuestaria, se ha mostrado una mejora en la ejecución, optimizando los tiempos en los procesos de contratación.</w:t>
      </w:r>
    </w:p>
    <w:p w14:paraId="557EA6E6" w14:textId="77777777" w:rsidR="00FF74AB" w:rsidRPr="00FF74AB" w:rsidRDefault="00FF74AB" w:rsidP="00FF74AB">
      <w:pPr>
        <w:autoSpaceDE w:val="0"/>
        <w:autoSpaceDN w:val="0"/>
        <w:adjustRightInd w:val="0"/>
        <w:ind w:left="851" w:right="851" w:firstLine="709"/>
        <w:jc w:val="both"/>
        <w:rPr>
          <w:sz w:val="23"/>
          <w:szCs w:val="23"/>
          <w:lang w:val="es-ES_tradnl"/>
        </w:rPr>
      </w:pPr>
    </w:p>
    <w:p w14:paraId="76D59833" w14:textId="77777777" w:rsidR="00FF74AB" w:rsidRPr="00FF74AB" w:rsidRDefault="00FF74AB" w:rsidP="00FF74AB">
      <w:pPr>
        <w:autoSpaceDE w:val="0"/>
        <w:autoSpaceDN w:val="0"/>
        <w:adjustRightInd w:val="0"/>
        <w:ind w:left="851" w:right="851" w:firstLine="709"/>
        <w:jc w:val="both"/>
        <w:rPr>
          <w:sz w:val="23"/>
          <w:szCs w:val="23"/>
          <w:lang w:val="es-ES_tradnl"/>
        </w:rPr>
      </w:pPr>
      <w:r w:rsidRPr="00FF74AB">
        <w:rPr>
          <w:sz w:val="23"/>
          <w:szCs w:val="23"/>
          <w:lang w:val="es-ES_tradnl"/>
        </w:rPr>
        <w:t>A continuación, se presenta un resumen de los datos más relevantes del Proyecto citado, con base en el informe presentado al mes de setiembre del 2022 por la Dirección Ejecutiva, comunicado el 14 de octubrede2022a este Macroproceso. Lo anterior, de acuerdo con el trabajo del equipo interdisciplinario aprobado para dicho fin.</w:t>
      </w:r>
    </w:p>
    <w:p w14:paraId="7B3CC3C6" w14:textId="77777777" w:rsidR="00FF74AB" w:rsidRPr="00FF74AB" w:rsidRDefault="00FF74AB" w:rsidP="00FF74AB">
      <w:pPr>
        <w:autoSpaceDE w:val="0"/>
        <w:autoSpaceDN w:val="0"/>
        <w:adjustRightInd w:val="0"/>
        <w:ind w:left="851" w:right="851" w:firstLine="709"/>
        <w:jc w:val="both"/>
        <w:rPr>
          <w:sz w:val="23"/>
          <w:szCs w:val="23"/>
          <w:lang w:val="es-ES_tradnl"/>
        </w:rPr>
      </w:pPr>
    </w:p>
    <w:p w14:paraId="652F8ED2" w14:textId="77777777" w:rsidR="00FF74AB" w:rsidRPr="00FF74AB" w:rsidRDefault="00FF74AB" w:rsidP="00FF74AB">
      <w:pPr>
        <w:autoSpaceDE w:val="0"/>
        <w:autoSpaceDN w:val="0"/>
        <w:adjustRightInd w:val="0"/>
        <w:ind w:left="851" w:right="851" w:firstLine="709"/>
        <w:jc w:val="both"/>
        <w:rPr>
          <w:sz w:val="23"/>
          <w:szCs w:val="23"/>
          <w:lang w:val="es-ES_tradnl"/>
        </w:rPr>
      </w:pPr>
      <w:r w:rsidRPr="00FF74AB">
        <w:rPr>
          <w:sz w:val="23"/>
          <w:szCs w:val="23"/>
          <w:lang w:val="es-ES_tradnl"/>
        </w:rPr>
        <w:t xml:space="preserve">Además, se presenta la distribución de los recursos relacionados con los procesos de contratación, y su estado de ejecución de acuerdo con el siguiente cuadro del Informe citado: </w:t>
      </w:r>
    </w:p>
    <w:p w14:paraId="0F3C0363" w14:textId="77777777" w:rsidR="00FF74AB" w:rsidRPr="00FF74AB" w:rsidRDefault="00FF74AB" w:rsidP="00FF74AB">
      <w:pPr>
        <w:autoSpaceDE w:val="0"/>
        <w:autoSpaceDN w:val="0"/>
        <w:adjustRightInd w:val="0"/>
        <w:ind w:left="851" w:right="851" w:firstLine="709"/>
        <w:jc w:val="both"/>
        <w:rPr>
          <w:sz w:val="23"/>
          <w:szCs w:val="23"/>
          <w:lang w:val="es-ES_tradnl"/>
        </w:rPr>
      </w:pPr>
    </w:p>
    <w:p w14:paraId="0C5AA4F1" w14:textId="77777777" w:rsidR="00FF74AB" w:rsidRPr="00FF74AB" w:rsidRDefault="00FF74AB" w:rsidP="00FF74AB">
      <w:pPr>
        <w:autoSpaceDE w:val="0"/>
        <w:autoSpaceDN w:val="0"/>
        <w:adjustRightInd w:val="0"/>
        <w:ind w:left="851" w:right="851" w:hanging="567"/>
        <w:jc w:val="both"/>
        <w:rPr>
          <w:sz w:val="23"/>
          <w:szCs w:val="23"/>
          <w:lang w:val="es-ES_tradnl"/>
        </w:rPr>
      </w:pPr>
      <w:r w:rsidRPr="00FF74AB">
        <w:rPr>
          <w:noProof/>
          <w:sz w:val="23"/>
          <w:szCs w:val="23"/>
          <w:lang w:val="es-ES_tradnl" w:eastAsia="es-CR"/>
        </w:rPr>
        <w:drawing>
          <wp:inline distT="0" distB="0" distL="0" distR="0" wp14:anchorId="329B0996" wp14:editId="00CB9AFC">
            <wp:extent cx="5612130" cy="2423420"/>
            <wp:effectExtent l="19050" t="0" r="7620" b="0"/>
            <wp:docPr id="50" name="Imagen 50" descr="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Aplicación, Tabla&#10;&#10;Descripción generada automáticamente"/>
                    <pic:cNvPicPr>
                      <a:picLocks noChangeAspect="1" noChangeArrowheads="1"/>
                    </pic:cNvPicPr>
                  </pic:nvPicPr>
                  <pic:blipFill>
                    <a:blip r:embed="rId13"/>
                    <a:srcRect/>
                    <a:stretch>
                      <a:fillRect/>
                    </a:stretch>
                  </pic:blipFill>
                  <pic:spPr bwMode="auto">
                    <a:xfrm>
                      <a:off x="0" y="0"/>
                      <a:ext cx="5612130" cy="2423420"/>
                    </a:xfrm>
                    <a:prstGeom prst="rect">
                      <a:avLst/>
                    </a:prstGeom>
                    <a:noFill/>
                    <a:ln w="9525">
                      <a:noFill/>
                      <a:miter lim="800000"/>
                      <a:headEnd/>
                      <a:tailEnd/>
                    </a:ln>
                  </pic:spPr>
                </pic:pic>
              </a:graphicData>
            </a:graphic>
          </wp:inline>
        </w:drawing>
      </w:r>
    </w:p>
    <w:p w14:paraId="0C7658F7" w14:textId="77777777" w:rsidR="00FF74AB" w:rsidRPr="00FF74AB" w:rsidRDefault="00FF74AB" w:rsidP="00FF74AB">
      <w:pPr>
        <w:autoSpaceDE w:val="0"/>
        <w:autoSpaceDN w:val="0"/>
        <w:adjustRightInd w:val="0"/>
        <w:ind w:left="851" w:right="851" w:firstLine="709"/>
        <w:jc w:val="both"/>
        <w:rPr>
          <w:sz w:val="23"/>
          <w:szCs w:val="23"/>
          <w:lang w:val="es-ES_tradnl"/>
        </w:rPr>
      </w:pPr>
    </w:p>
    <w:p w14:paraId="333FC40A" w14:textId="77777777" w:rsidR="00FF74AB" w:rsidRPr="00FF74AB" w:rsidRDefault="00FF74AB" w:rsidP="00FF74AB">
      <w:pPr>
        <w:autoSpaceDE w:val="0"/>
        <w:autoSpaceDN w:val="0"/>
        <w:adjustRightInd w:val="0"/>
        <w:ind w:left="851" w:right="851" w:firstLine="709"/>
        <w:jc w:val="both"/>
        <w:rPr>
          <w:sz w:val="23"/>
          <w:szCs w:val="23"/>
          <w:lang w:val="es-ES_tradnl"/>
        </w:rPr>
      </w:pPr>
      <w:r w:rsidRPr="00FF74AB">
        <w:rPr>
          <w:sz w:val="23"/>
          <w:szCs w:val="23"/>
          <w:lang w:val="es-ES_tradnl"/>
        </w:rPr>
        <w:t>Según lo anterior se destaca lo siguiente:</w:t>
      </w:r>
    </w:p>
    <w:p w14:paraId="305071F9" w14:textId="77777777" w:rsidR="00FF74AB" w:rsidRPr="00FF74AB" w:rsidRDefault="00FF74AB" w:rsidP="00FF74AB">
      <w:pPr>
        <w:autoSpaceDE w:val="0"/>
        <w:autoSpaceDN w:val="0"/>
        <w:adjustRightInd w:val="0"/>
        <w:ind w:left="851" w:right="851" w:firstLine="709"/>
        <w:jc w:val="both"/>
        <w:rPr>
          <w:sz w:val="23"/>
          <w:szCs w:val="23"/>
          <w:lang w:val="es-ES_tradnl"/>
        </w:rPr>
      </w:pPr>
    </w:p>
    <w:p w14:paraId="19313C18" w14:textId="77777777" w:rsidR="00FF74AB" w:rsidRPr="00FF74AB" w:rsidRDefault="00FF74AB" w:rsidP="00FF74AB">
      <w:pPr>
        <w:autoSpaceDE w:val="0"/>
        <w:autoSpaceDN w:val="0"/>
        <w:adjustRightInd w:val="0"/>
        <w:ind w:left="851" w:right="851" w:firstLine="709"/>
        <w:jc w:val="both"/>
        <w:rPr>
          <w:sz w:val="23"/>
          <w:szCs w:val="23"/>
          <w:lang w:val="es-ES_tradnl"/>
        </w:rPr>
      </w:pPr>
      <w:r w:rsidRPr="00FF74AB">
        <w:rPr>
          <w:sz w:val="23"/>
          <w:szCs w:val="23"/>
          <w:lang w:val="es-ES_tradnl"/>
        </w:rPr>
        <w:t> Se cuenta con un monto en términos monetarios de proyectos en trámite por la suma de ¢18.716.428.935,64.</w:t>
      </w:r>
    </w:p>
    <w:p w14:paraId="10DB2802" w14:textId="77777777" w:rsidR="00FF74AB" w:rsidRPr="00FF74AB" w:rsidRDefault="00FF74AB" w:rsidP="00FF74AB">
      <w:pPr>
        <w:autoSpaceDE w:val="0"/>
        <w:autoSpaceDN w:val="0"/>
        <w:adjustRightInd w:val="0"/>
        <w:ind w:left="851" w:right="851" w:firstLine="709"/>
        <w:jc w:val="both"/>
        <w:rPr>
          <w:sz w:val="23"/>
          <w:szCs w:val="23"/>
          <w:lang w:val="es-ES_tradnl"/>
        </w:rPr>
      </w:pPr>
    </w:p>
    <w:p w14:paraId="429A8C8C" w14:textId="77777777" w:rsidR="00FF74AB" w:rsidRPr="00FF74AB" w:rsidRDefault="00FF74AB" w:rsidP="00FF74AB">
      <w:pPr>
        <w:autoSpaceDE w:val="0"/>
        <w:autoSpaceDN w:val="0"/>
        <w:adjustRightInd w:val="0"/>
        <w:ind w:left="851" w:right="851" w:firstLine="709"/>
        <w:jc w:val="both"/>
        <w:rPr>
          <w:sz w:val="23"/>
          <w:szCs w:val="23"/>
          <w:lang w:val="es-ES_tradnl"/>
        </w:rPr>
      </w:pPr>
      <w:r w:rsidRPr="00FF74AB">
        <w:rPr>
          <w:sz w:val="23"/>
          <w:szCs w:val="23"/>
          <w:lang w:val="es-ES_tradnl"/>
        </w:rPr>
        <w:t> De acuerdo con los datos facilitados por el Departamento de Proveeduría al 30 de setiembre 2022, mantienen para trámite de contratación 90 proyectos, los cuales, en su mayoría, corresponden a obras constructivas impulsadas por el Departamento de Servicios Generales.</w:t>
      </w:r>
    </w:p>
    <w:p w14:paraId="3E0EBD10" w14:textId="77777777" w:rsidR="00FF74AB" w:rsidRPr="00FF74AB" w:rsidRDefault="00FF74AB" w:rsidP="00FF74AB">
      <w:pPr>
        <w:autoSpaceDE w:val="0"/>
        <w:autoSpaceDN w:val="0"/>
        <w:adjustRightInd w:val="0"/>
        <w:ind w:left="851" w:right="851" w:firstLine="709"/>
        <w:jc w:val="both"/>
        <w:rPr>
          <w:sz w:val="23"/>
          <w:szCs w:val="23"/>
          <w:lang w:val="es-ES_tradnl"/>
        </w:rPr>
      </w:pPr>
    </w:p>
    <w:p w14:paraId="5677DF5C" w14:textId="77777777" w:rsidR="00FF74AB" w:rsidRPr="00FF74AB" w:rsidRDefault="00FF74AB" w:rsidP="00FF74AB">
      <w:pPr>
        <w:autoSpaceDE w:val="0"/>
        <w:autoSpaceDN w:val="0"/>
        <w:adjustRightInd w:val="0"/>
        <w:ind w:left="851" w:right="851" w:firstLine="709"/>
        <w:jc w:val="both"/>
        <w:rPr>
          <w:sz w:val="23"/>
          <w:szCs w:val="23"/>
          <w:lang w:val="es-ES_tradnl"/>
        </w:rPr>
      </w:pPr>
      <w:r w:rsidRPr="00FF74AB">
        <w:rPr>
          <w:sz w:val="23"/>
          <w:szCs w:val="23"/>
          <w:lang w:val="es-ES_tradnl"/>
        </w:rPr>
        <w:lastRenderedPageBreak/>
        <w:t> Del total de los proyectos el 53% se encuentran en trámite, el 41% se encuentra adjudicado y el 7%no se realizarán.</w:t>
      </w:r>
    </w:p>
    <w:p w14:paraId="4FC0B060" w14:textId="77777777" w:rsidR="00FF74AB" w:rsidRPr="00FF74AB" w:rsidRDefault="00FF74AB" w:rsidP="00FF74AB">
      <w:pPr>
        <w:autoSpaceDE w:val="0"/>
        <w:autoSpaceDN w:val="0"/>
        <w:adjustRightInd w:val="0"/>
        <w:ind w:left="851" w:right="851" w:firstLine="709"/>
        <w:jc w:val="both"/>
        <w:rPr>
          <w:sz w:val="23"/>
          <w:szCs w:val="23"/>
          <w:lang w:val="es-ES_tradnl"/>
        </w:rPr>
      </w:pPr>
    </w:p>
    <w:p w14:paraId="2E3B388E" w14:textId="77777777" w:rsidR="00FF74AB" w:rsidRPr="00FF74AB" w:rsidRDefault="00FF74AB" w:rsidP="00FF74AB">
      <w:pPr>
        <w:autoSpaceDE w:val="0"/>
        <w:autoSpaceDN w:val="0"/>
        <w:adjustRightInd w:val="0"/>
        <w:ind w:left="851" w:right="851" w:firstLine="709"/>
        <w:jc w:val="both"/>
        <w:rPr>
          <w:sz w:val="23"/>
          <w:szCs w:val="23"/>
          <w:lang w:val="es-ES_tradnl"/>
        </w:rPr>
      </w:pPr>
      <w:r w:rsidRPr="00FF74AB">
        <w:rPr>
          <w:sz w:val="23"/>
          <w:szCs w:val="23"/>
          <w:lang w:val="es-ES_tradnl"/>
        </w:rPr>
        <w:t> Este Proyecto de seguimiento Institucional en términos generales, ha permitido que los procesos de contratación cuenten con contenido presupuestario y mayor celeridad, así como una adecuada atención de las necesidades de las oficinas usuarias; objetivo que ha sido alcanzado por el recurso humano adicional, otorgado a cada una de las dependencias involucradas para estos fines.</w:t>
      </w:r>
    </w:p>
    <w:p w14:paraId="30F565B8" w14:textId="77777777" w:rsidR="00FF74AB" w:rsidRPr="00FF74AB" w:rsidRDefault="00FF74AB" w:rsidP="00FF74AB">
      <w:pPr>
        <w:autoSpaceDE w:val="0"/>
        <w:autoSpaceDN w:val="0"/>
        <w:adjustRightInd w:val="0"/>
        <w:ind w:left="851" w:right="851" w:firstLine="709"/>
        <w:jc w:val="both"/>
        <w:rPr>
          <w:sz w:val="23"/>
          <w:szCs w:val="23"/>
          <w:lang w:val="es-ES_tradnl"/>
        </w:rPr>
      </w:pPr>
    </w:p>
    <w:p w14:paraId="514C1E48" w14:textId="77777777" w:rsidR="00FF74AB" w:rsidRPr="00FF74AB" w:rsidRDefault="00FF74AB" w:rsidP="00FF74AB">
      <w:pPr>
        <w:autoSpaceDE w:val="0"/>
        <w:autoSpaceDN w:val="0"/>
        <w:adjustRightInd w:val="0"/>
        <w:ind w:left="851" w:right="851" w:firstLine="709"/>
        <w:jc w:val="both"/>
        <w:rPr>
          <w:sz w:val="23"/>
          <w:szCs w:val="23"/>
          <w:lang w:val="es-ES_tradnl"/>
        </w:rPr>
      </w:pPr>
      <w:r w:rsidRPr="00FF74AB">
        <w:rPr>
          <w:sz w:val="23"/>
          <w:szCs w:val="23"/>
          <w:lang w:val="es-ES_tradnl"/>
        </w:rPr>
        <w:t xml:space="preserve">Por otra parte, tal como se ha mencionado, a nivel interno del Macroproceso Financiero Contable, se realiza de forma constante la evaluación de las necesidades de recursos en las diferentes partidas y rubros, con el fin de hacerle frente a las mismas a nivel Institucional; o bien destinar los recursos no utilizados para las múltiples prioridades sin contenido presupuestario, mediante modificaciones externas por decreto, de ley o modificaciones internas, según corresponda y de manera oportuna, previa autorización de la Dirección Ejecutiva. No sin antes constatar, con las oficinas, centros gestores y programas administradores de los recursos a ejecutar, que esas variaciones al presupuesto no afectan los objetivos y metas asignados por Ley, mediante planes estratégicos institucionales y planes anuales operativos. Dicha observación la realizan los </w:t>
      </w:r>
      <w:proofErr w:type="spellStart"/>
      <w:r w:rsidRPr="00FF74AB">
        <w:rPr>
          <w:sz w:val="23"/>
          <w:szCs w:val="23"/>
          <w:lang w:val="es-ES_tradnl"/>
        </w:rPr>
        <w:t>gestionantes</w:t>
      </w:r>
      <w:proofErr w:type="spellEnd"/>
      <w:r w:rsidRPr="00FF74AB">
        <w:rPr>
          <w:sz w:val="23"/>
          <w:szCs w:val="23"/>
          <w:lang w:val="es-ES_tradnl"/>
        </w:rPr>
        <w:t>, responsables de la ejecución de los recursos, en las Solicitudes de Modificaciones que tramitan mediante el sistema SIGA-PJ.</w:t>
      </w:r>
    </w:p>
    <w:p w14:paraId="70329335" w14:textId="77777777" w:rsidR="00FF74AB" w:rsidRPr="00FF74AB" w:rsidRDefault="00FF74AB" w:rsidP="00FF74AB">
      <w:pPr>
        <w:autoSpaceDE w:val="0"/>
        <w:autoSpaceDN w:val="0"/>
        <w:adjustRightInd w:val="0"/>
        <w:ind w:left="851" w:right="851" w:firstLine="709"/>
        <w:jc w:val="both"/>
        <w:rPr>
          <w:sz w:val="23"/>
          <w:szCs w:val="23"/>
          <w:lang w:val="es-ES_tradnl"/>
        </w:rPr>
      </w:pPr>
    </w:p>
    <w:p w14:paraId="7F855CCE" w14:textId="366DDAC0" w:rsidR="00FF74AB" w:rsidRPr="00FF74AB" w:rsidRDefault="00FF74AB" w:rsidP="00FF74AB">
      <w:pPr>
        <w:autoSpaceDE w:val="0"/>
        <w:autoSpaceDN w:val="0"/>
        <w:adjustRightInd w:val="0"/>
        <w:ind w:left="851" w:right="851" w:firstLine="709"/>
        <w:jc w:val="both"/>
        <w:rPr>
          <w:sz w:val="23"/>
          <w:szCs w:val="23"/>
          <w:lang w:val="es-ES_tradnl"/>
        </w:rPr>
      </w:pPr>
      <w:r w:rsidRPr="00FF74AB">
        <w:rPr>
          <w:sz w:val="23"/>
          <w:szCs w:val="23"/>
          <w:lang w:val="es-ES_tradnl"/>
        </w:rPr>
        <w:t>Por último, resaltar que, constantemente se informa e instruye a las diferentes oficinas que administran recursos públicos asignados al Poder Judicial, sobre el uso, manejo y aprovechamiento de la herramienta tecnológica SIGA-PJ, que además de reducir el uso de papel, facilita mediante diferentes reportes actualizados, la información confiable sobre la ejecución presupuestaria, mostrando el estado real y en línea de los diferentes programas, subpartidas y centros gestores, en un momento determinado. Asimismo, permite dar seguimiento al estado de todos los documentos y movimientos presupuestarios.</w:t>
      </w:r>
    </w:p>
    <w:p w14:paraId="297A09B8" w14:textId="77777777" w:rsidR="00FF74AB" w:rsidRPr="00FF74AB" w:rsidRDefault="00FF74AB" w:rsidP="00FF74AB">
      <w:pPr>
        <w:jc w:val="center"/>
        <w:rPr>
          <w:sz w:val="23"/>
          <w:szCs w:val="23"/>
          <w:lang w:val="es-ES_tradnl"/>
        </w:rPr>
      </w:pPr>
      <w:r w:rsidRPr="00FF74AB">
        <w:rPr>
          <w:sz w:val="23"/>
          <w:szCs w:val="23"/>
          <w:lang w:val="es-ES_tradnl"/>
        </w:rPr>
        <w:t>-0-</w:t>
      </w:r>
    </w:p>
    <w:p w14:paraId="49D38E64" w14:textId="77777777" w:rsidR="00FF74AB" w:rsidRPr="00FF74AB" w:rsidRDefault="00FF74AB" w:rsidP="00FF74AB">
      <w:pPr>
        <w:jc w:val="center"/>
        <w:rPr>
          <w:sz w:val="23"/>
          <w:szCs w:val="23"/>
          <w:lang w:val="es-ES_tradnl"/>
        </w:rPr>
      </w:pPr>
    </w:p>
    <w:p w14:paraId="540A7528" w14:textId="3A46402D" w:rsidR="00FF74AB" w:rsidRPr="00FF74AB" w:rsidRDefault="00FF74AB" w:rsidP="00FF74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utoSpaceDN w:val="0"/>
        <w:adjustRightInd w:val="0"/>
        <w:ind w:firstLine="709"/>
        <w:jc w:val="both"/>
        <w:rPr>
          <w:sz w:val="23"/>
          <w:szCs w:val="23"/>
          <w:lang w:eastAsia="es-ES"/>
        </w:rPr>
      </w:pPr>
      <w:r w:rsidRPr="00FF74AB">
        <w:rPr>
          <w:rFonts w:eastAsia="Calibri"/>
          <w:sz w:val="23"/>
          <w:szCs w:val="23"/>
          <w:lang w:eastAsia="es-CR"/>
        </w:rPr>
        <w:t xml:space="preserve">Manifiesta </w:t>
      </w:r>
      <w:r w:rsidRPr="00FF74AB">
        <w:rPr>
          <w:rFonts w:eastAsia="Calibri"/>
          <w:sz w:val="23"/>
          <w:szCs w:val="23"/>
          <w:lang w:eastAsia="es-ES"/>
        </w:rPr>
        <w:t>la m</w:t>
      </w:r>
      <w:r w:rsidRPr="00FF74AB">
        <w:rPr>
          <w:sz w:val="23"/>
          <w:szCs w:val="23"/>
          <w:lang w:eastAsia="es-ES"/>
        </w:rPr>
        <w:t xml:space="preserve">áster Ana Eugenia Romero Jenkins, Directora Ejecutiva: en realidad, en poner ese comentario general, en realidad no es que resume el informe es como un comentario, que viene a resaltar algunas situaciones, pero no es un resumen como tal, se está poniendo como adjunto, si vemos la ejecución presupuestaria estaba entre los parámetros esperados, incluso supera el 75% que es lo que tendría que tenerse para esa fecha, no obstante, si hay algunos programas que presentan un comportamiento que no es el óptimo, por ejemplo el programa 951 que es el programa del Fondo de Jubilaciones y Pensiones, ellos tiene una ejecución muy baja, hemos insistido en la necesidad en que resuelvan algunos temas por ejemplo, la contratación de una póliza de responsabilidad civil para los integrantes de la Junta y otros temas, pero ellos no lo han concretado. Ellos tienen la ventaja de que </w:t>
      </w:r>
      <w:r w:rsidRPr="00FF74AB">
        <w:rPr>
          <w:sz w:val="23"/>
          <w:szCs w:val="23"/>
          <w:lang w:eastAsia="es-ES"/>
        </w:rPr>
        <w:lastRenderedPageBreak/>
        <w:t>esos recursos una vez concluido el año, ellos no lo pierde, la Junta no los pierde, porque son recursos propios, son recursos de carácter privado de todos nosotros, y se acordó un procedimiento con el Ministerio de Hacienda, que al final del periodo se hace una liquidación y esos mismos recursos, le sirven para el otro año, hay una especie de superávit, pero lo que pasa es que,  la no ejecución por parte de la JUNAFO si afecta la ejecución presupuestaria, como un todo la institución, entonces, yo quería de manera respetuosa proponerle que se le haga un atenta instancia a la JUNAFO para que se adopte las medidas necesarias, para mejorar su ejecución presupuestaria, si ustedes están de acuerdo”.</w:t>
      </w:r>
    </w:p>
    <w:p w14:paraId="3418C335" w14:textId="77777777" w:rsidR="00FF74AB" w:rsidRPr="00FF74AB" w:rsidRDefault="00FF74AB" w:rsidP="00FF74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utoSpaceDN w:val="0"/>
        <w:adjustRightInd w:val="0"/>
        <w:ind w:firstLine="709"/>
        <w:jc w:val="both"/>
        <w:rPr>
          <w:sz w:val="23"/>
          <w:szCs w:val="23"/>
          <w:lang w:eastAsia="es-ES"/>
        </w:rPr>
      </w:pPr>
    </w:p>
    <w:p w14:paraId="303D6FC6" w14:textId="77777777" w:rsidR="00FF74AB" w:rsidRPr="00FF74AB" w:rsidRDefault="00FF74AB" w:rsidP="00FF74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autoSpaceDE w:val="0"/>
        <w:autoSpaceDN w:val="0"/>
        <w:adjustRightInd w:val="0"/>
        <w:ind w:firstLine="709"/>
        <w:jc w:val="center"/>
        <w:rPr>
          <w:sz w:val="23"/>
          <w:szCs w:val="23"/>
          <w:lang w:eastAsia="es-ES"/>
        </w:rPr>
      </w:pPr>
      <w:r w:rsidRPr="00FF74AB">
        <w:rPr>
          <w:sz w:val="23"/>
          <w:szCs w:val="23"/>
          <w:lang w:eastAsia="es-ES"/>
        </w:rPr>
        <w:t>-0-</w:t>
      </w:r>
    </w:p>
    <w:p w14:paraId="3FF5DC84" w14:textId="77777777" w:rsidR="00FF74AB" w:rsidRPr="00FF74AB" w:rsidRDefault="00FF74AB" w:rsidP="00FF74AB">
      <w:pPr>
        <w:jc w:val="center"/>
        <w:rPr>
          <w:sz w:val="23"/>
          <w:szCs w:val="23"/>
          <w:lang w:val="es-ES_tradnl"/>
        </w:rPr>
      </w:pPr>
    </w:p>
    <w:p w14:paraId="31C6CF0A" w14:textId="46044177" w:rsidR="00294863" w:rsidRPr="00FF74AB" w:rsidRDefault="00FF74AB" w:rsidP="00FF74AB">
      <w:pPr>
        <w:ind w:firstLine="709"/>
        <w:jc w:val="both"/>
        <w:rPr>
          <w:sz w:val="23"/>
          <w:szCs w:val="23"/>
          <w:lang w:val="es-ES_tradnl"/>
        </w:rPr>
      </w:pPr>
      <w:r w:rsidRPr="00FF74AB">
        <w:rPr>
          <w:b/>
          <w:bCs/>
          <w:sz w:val="23"/>
          <w:szCs w:val="23"/>
          <w:lang w:val="es-ES_tradnl"/>
        </w:rPr>
        <w:t>Se acordó: 1.)</w:t>
      </w:r>
      <w:r w:rsidRPr="00FF74AB">
        <w:rPr>
          <w:sz w:val="23"/>
          <w:szCs w:val="23"/>
          <w:lang w:val="es-ES_tradnl"/>
        </w:rPr>
        <w:t xml:space="preserve"> Tomar nota del oficio </w:t>
      </w:r>
      <w:proofErr w:type="spellStart"/>
      <w:r w:rsidRPr="00FF74AB">
        <w:rPr>
          <w:sz w:val="23"/>
          <w:szCs w:val="23"/>
          <w:lang w:val="es-ES_tradnl"/>
        </w:rPr>
        <w:t>N°</w:t>
      </w:r>
      <w:proofErr w:type="spellEnd"/>
      <w:r w:rsidRPr="00FF74AB">
        <w:rPr>
          <w:sz w:val="23"/>
          <w:szCs w:val="23"/>
          <w:lang w:val="es-ES_tradnl"/>
        </w:rPr>
        <w:t xml:space="preserve"> 3570-DE-2022 </w:t>
      </w:r>
      <w:r w:rsidRPr="00FF74AB">
        <w:rPr>
          <w:bCs/>
          <w:sz w:val="23"/>
          <w:szCs w:val="23"/>
          <w:lang w:val="es-ES_tradnl"/>
        </w:rPr>
        <w:t xml:space="preserve">del </w:t>
      </w:r>
      <w:r w:rsidRPr="00FF74AB">
        <w:rPr>
          <w:bCs/>
          <w:sz w:val="23"/>
          <w:szCs w:val="23"/>
        </w:rPr>
        <w:t>20 de octubre del 2022</w:t>
      </w:r>
      <w:r w:rsidRPr="00FF74AB">
        <w:rPr>
          <w:sz w:val="23"/>
          <w:szCs w:val="23"/>
          <w:lang w:val="es-ES_tradnl"/>
        </w:rPr>
        <w:t xml:space="preserve">, suscrito por la máster Ana Eugenia Romero Jenkins, </w:t>
      </w:r>
      <w:proofErr w:type="gramStart"/>
      <w:r w:rsidRPr="00FF74AB">
        <w:rPr>
          <w:sz w:val="23"/>
          <w:szCs w:val="23"/>
          <w:lang w:val="es-ES_tradnl"/>
        </w:rPr>
        <w:t>Directora Ejecutiva</w:t>
      </w:r>
      <w:proofErr w:type="gramEnd"/>
      <w:r w:rsidRPr="00FF74AB">
        <w:rPr>
          <w:sz w:val="23"/>
          <w:szCs w:val="23"/>
          <w:lang w:val="es-ES_tradnl"/>
        </w:rPr>
        <w:t xml:space="preserve">, en que remite el informe de Ejecución Presupuestaria, con corte al 30 de setiembre del 2022, de las dependencias adscritas a la Dirección Ejecutiva que corresponden a los programas 926-22, 927-22, 928-22, 929-22, 930-22, 950-22 y 951-22, del título 301 “Poder Judicial.”. </w:t>
      </w:r>
      <w:r w:rsidRPr="00FF74AB">
        <w:rPr>
          <w:b/>
          <w:bCs/>
          <w:sz w:val="23"/>
          <w:szCs w:val="23"/>
          <w:lang w:val="es-ES_tradnl"/>
        </w:rPr>
        <w:t xml:space="preserve">2.) </w:t>
      </w:r>
      <w:r w:rsidRPr="00FF74AB">
        <w:rPr>
          <w:sz w:val="23"/>
          <w:szCs w:val="23"/>
          <w:lang w:val="es-ES_tradnl"/>
        </w:rPr>
        <w:t xml:space="preserve">Hacer </w:t>
      </w:r>
      <w:r w:rsidRPr="00FF74AB">
        <w:rPr>
          <w:sz w:val="23"/>
          <w:szCs w:val="23"/>
          <w:lang w:eastAsia="es-ES"/>
        </w:rPr>
        <w:t xml:space="preserve">una atenta instancia a la Junta Administradora del Fondo de Pensiones y Jubilaciones del Poder Judicial, para que se adopte las medidas necesarias, para mejorar su ejecución presupuestaria. </w:t>
      </w:r>
      <w:r w:rsidRPr="00FF74AB">
        <w:rPr>
          <w:b/>
          <w:bCs/>
          <w:sz w:val="23"/>
          <w:szCs w:val="23"/>
          <w:lang w:val="es-ES_tradnl"/>
        </w:rPr>
        <w:t xml:space="preserve">3.) </w:t>
      </w:r>
      <w:r w:rsidRPr="00FF74AB">
        <w:rPr>
          <w:sz w:val="23"/>
          <w:szCs w:val="23"/>
          <w:lang w:val="es-ES_tradnl"/>
        </w:rPr>
        <w:t>Hacer este acuerdo de conocimiento de la Auditoría, de la Dirección de Planificación y del Departamento Financiero Contable, para lo que corresponda.</w:t>
      </w:r>
      <w:r w:rsidR="009F45D2" w:rsidRPr="00FF74AB">
        <w:rPr>
          <w:b/>
          <w:bCs/>
          <w:sz w:val="23"/>
          <w:szCs w:val="23"/>
        </w:rPr>
        <w:t>”</w:t>
      </w:r>
    </w:p>
    <w:p w14:paraId="5C125FAA" w14:textId="77777777" w:rsidR="009033DA" w:rsidRPr="00FF74AB" w:rsidRDefault="009033DA" w:rsidP="00FF74AB">
      <w:pPr>
        <w:widowControl w:val="0"/>
        <w:autoSpaceDE w:val="0"/>
        <w:autoSpaceDN w:val="0"/>
        <w:adjustRightInd w:val="0"/>
        <w:ind w:right="851"/>
        <w:jc w:val="both"/>
        <w:rPr>
          <w:sz w:val="23"/>
          <w:szCs w:val="23"/>
        </w:rPr>
      </w:pPr>
    </w:p>
    <w:p w14:paraId="47ECE26F" w14:textId="77777777" w:rsidR="003D6337" w:rsidRPr="00FF74AB" w:rsidRDefault="00561024" w:rsidP="00FF74AB">
      <w:pPr>
        <w:tabs>
          <w:tab w:val="left" w:pos="4295"/>
        </w:tabs>
        <w:ind w:left="3969"/>
        <w:jc w:val="both"/>
        <w:rPr>
          <w:b/>
          <w:bCs/>
          <w:sz w:val="23"/>
          <w:szCs w:val="23"/>
        </w:rPr>
      </w:pPr>
      <w:r w:rsidRPr="00FF74AB">
        <w:rPr>
          <w:b/>
          <w:bCs/>
          <w:sz w:val="23"/>
          <w:szCs w:val="23"/>
        </w:rPr>
        <w:t>A</w:t>
      </w:r>
      <w:r w:rsidR="003D6337" w:rsidRPr="00FF74AB">
        <w:rPr>
          <w:b/>
          <w:bCs/>
          <w:sz w:val="23"/>
          <w:szCs w:val="23"/>
        </w:rPr>
        <w:t xml:space="preserve">tentamente, </w:t>
      </w:r>
    </w:p>
    <w:p w14:paraId="65B7A8D2" w14:textId="77777777" w:rsidR="003D6337" w:rsidRPr="00FF74AB" w:rsidRDefault="003D6337" w:rsidP="00FF74AB">
      <w:pPr>
        <w:ind w:left="3969"/>
        <w:jc w:val="both"/>
        <w:rPr>
          <w:b/>
          <w:bCs/>
          <w:sz w:val="23"/>
          <w:szCs w:val="23"/>
        </w:rPr>
      </w:pPr>
    </w:p>
    <w:p w14:paraId="5AA974A0" w14:textId="652E59AA" w:rsidR="003D6337" w:rsidRPr="00FF74AB" w:rsidRDefault="003D6337" w:rsidP="00FF74AB">
      <w:pPr>
        <w:ind w:left="3969"/>
        <w:jc w:val="both"/>
        <w:rPr>
          <w:b/>
          <w:bCs/>
          <w:sz w:val="23"/>
          <w:szCs w:val="23"/>
          <w:lang w:val="es-ES_tradnl"/>
        </w:rPr>
      </w:pPr>
    </w:p>
    <w:p w14:paraId="3E32B868" w14:textId="77777777" w:rsidR="000E3E12" w:rsidRPr="00FF74AB" w:rsidRDefault="000E3E12" w:rsidP="00FF74AB">
      <w:pPr>
        <w:ind w:left="3969"/>
        <w:jc w:val="both"/>
        <w:rPr>
          <w:b/>
          <w:bCs/>
          <w:sz w:val="23"/>
          <w:szCs w:val="23"/>
          <w:lang w:val="es-ES_tradnl"/>
        </w:rPr>
      </w:pPr>
    </w:p>
    <w:p w14:paraId="31EBFCE9" w14:textId="2F6DC3CE" w:rsidR="00910D0C" w:rsidRDefault="00910D0C" w:rsidP="00FF74AB">
      <w:pPr>
        <w:ind w:left="3969"/>
        <w:jc w:val="both"/>
        <w:rPr>
          <w:b/>
          <w:bCs/>
          <w:sz w:val="23"/>
          <w:szCs w:val="23"/>
          <w:lang w:val="es-ES_tradnl"/>
        </w:rPr>
      </w:pPr>
    </w:p>
    <w:p w14:paraId="20FD7753" w14:textId="36D77B8D" w:rsidR="00FF74AB" w:rsidRDefault="00FF74AB" w:rsidP="00FF74AB">
      <w:pPr>
        <w:ind w:left="3969"/>
        <w:jc w:val="both"/>
        <w:rPr>
          <w:b/>
          <w:bCs/>
          <w:sz w:val="23"/>
          <w:szCs w:val="23"/>
          <w:lang w:val="es-ES_tradnl"/>
        </w:rPr>
      </w:pPr>
    </w:p>
    <w:p w14:paraId="03ABA63F" w14:textId="77777777" w:rsidR="00FF74AB" w:rsidRPr="00FF74AB" w:rsidRDefault="00FF74AB" w:rsidP="00FF74AB">
      <w:pPr>
        <w:ind w:left="3969"/>
        <w:jc w:val="both"/>
        <w:rPr>
          <w:b/>
          <w:bCs/>
          <w:sz w:val="23"/>
          <w:szCs w:val="23"/>
          <w:lang w:val="es-ES_tradnl"/>
        </w:rPr>
      </w:pPr>
    </w:p>
    <w:p w14:paraId="50D41986" w14:textId="77777777" w:rsidR="006561E6" w:rsidRPr="00FF74AB" w:rsidRDefault="006561E6" w:rsidP="00FF74AB">
      <w:pPr>
        <w:keepNext/>
        <w:shd w:val="clear" w:color="auto" w:fill="FFFFFF"/>
        <w:ind w:left="3969"/>
        <w:jc w:val="both"/>
        <w:rPr>
          <w:b/>
          <w:bCs/>
          <w:sz w:val="23"/>
          <w:szCs w:val="23"/>
        </w:rPr>
      </w:pPr>
      <w:r w:rsidRPr="00FF74AB">
        <w:rPr>
          <w:b/>
          <w:bCs/>
          <w:sz w:val="23"/>
          <w:szCs w:val="23"/>
        </w:rPr>
        <w:t xml:space="preserve">Licda. Vanessa Fernández Salas </w:t>
      </w:r>
    </w:p>
    <w:p w14:paraId="73E40F48" w14:textId="0C9C47B1" w:rsidR="006561E6" w:rsidRPr="00FF74AB" w:rsidRDefault="006561E6" w:rsidP="00FF74AB">
      <w:pPr>
        <w:keepNext/>
        <w:shd w:val="clear" w:color="auto" w:fill="FFFFFF"/>
        <w:ind w:left="3969"/>
        <w:jc w:val="both"/>
        <w:rPr>
          <w:b/>
          <w:bCs/>
          <w:sz w:val="23"/>
          <w:szCs w:val="23"/>
        </w:rPr>
      </w:pPr>
      <w:r w:rsidRPr="00FF74AB">
        <w:rPr>
          <w:b/>
          <w:bCs/>
          <w:sz w:val="23"/>
          <w:szCs w:val="23"/>
        </w:rPr>
        <w:t xml:space="preserve">Prosecretaria General </w:t>
      </w:r>
    </w:p>
    <w:p w14:paraId="0F2B22B0" w14:textId="77777777" w:rsidR="006561E6" w:rsidRPr="00FF74AB" w:rsidRDefault="006561E6" w:rsidP="00FF74AB">
      <w:pPr>
        <w:shd w:val="clear" w:color="auto" w:fill="FFFFFF"/>
        <w:ind w:left="3969"/>
        <w:jc w:val="both"/>
        <w:rPr>
          <w:b/>
          <w:bCs/>
          <w:sz w:val="23"/>
          <w:szCs w:val="23"/>
        </w:rPr>
      </w:pPr>
      <w:r w:rsidRPr="00FF74AB">
        <w:rPr>
          <w:b/>
          <w:bCs/>
          <w:sz w:val="23"/>
          <w:szCs w:val="23"/>
        </w:rPr>
        <w:t>Secretaría General de la Corte</w:t>
      </w:r>
    </w:p>
    <w:p w14:paraId="6CFD6FA5" w14:textId="77C95648" w:rsidR="009033DA" w:rsidRPr="00FF74AB" w:rsidRDefault="009033DA" w:rsidP="00FF74AB">
      <w:pPr>
        <w:pStyle w:val="Ttulo51"/>
        <w:keepNext w:val="0"/>
        <w:tabs>
          <w:tab w:val="clear" w:pos="0"/>
        </w:tabs>
        <w:ind w:left="4248"/>
        <w:jc w:val="both"/>
        <w:rPr>
          <w:rFonts w:eastAsia="Times New Roman"/>
          <w:i w:val="0"/>
          <w:iCs w:val="0"/>
          <w:sz w:val="23"/>
          <w:szCs w:val="23"/>
          <w:u w:val="none"/>
          <w:shd w:val="clear" w:color="auto" w:fill="auto"/>
          <w:lang w:val="es-CR"/>
        </w:rPr>
      </w:pPr>
    </w:p>
    <w:p w14:paraId="6DA8899B" w14:textId="1EECFB37" w:rsidR="00245A35" w:rsidRPr="00FF74AB" w:rsidRDefault="00790C15" w:rsidP="00FF74AB">
      <w:pPr>
        <w:jc w:val="both"/>
        <w:rPr>
          <w:sz w:val="23"/>
          <w:szCs w:val="23"/>
        </w:rPr>
      </w:pPr>
      <w:proofErr w:type="spellStart"/>
      <w:r w:rsidRPr="00FF74AB">
        <w:rPr>
          <w:sz w:val="23"/>
          <w:szCs w:val="23"/>
        </w:rPr>
        <w:t>C</w:t>
      </w:r>
      <w:r w:rsidR="00B46B14" w:rsidRPr="00FF74AB">
        <w:rPr>
          <w:sz w:val="23"/>
          <w:szCs w:val="23"/>
        </w:rPr>
        <w:t>c</w:t>
      </w:r>
      <w:proofErr w:type="spellEnd"/>
      <w:r w:rsidR="0029216A" w:rsidRPr="00FF74AB">
        <w:rPr>
          <w:sz w:val="23"/>
          <w:szCs w:val="23"/>
        </w:rPr>
        <w:t>:</w:t>
      </w:r>
      <w:r w:rsidR="009033DA" w:rsidRPr="00FF74AB">
        <w:rPr>
          <w:sz w:val="23"/>
          <w:szCs w:val="23"/>
        </w:rPr>
        <w:t xml:space="preserve"> </w:t>
      </w:r>
    </w:p>
    <w:p w14:paraId="14ED7FFB" w14:textId="77777777" w:rsidR="00FF74AB" w:rsidRPr="00FF74AB" w:rsidRDefault="00FF74AB" w:rsidP="00FF74AB">
      <w:pPr>
        <w:ind w:left="708"/>
        <w:rPr>
          <w:sz w:val="23"/>
          <w:szCs w:val="23"/>
        </w:rPr>
      </w:pPr>
      <w:r w:rsidRPr="00FF74AB">
        <w:rPr>
          <w:sz w:val="23"/>
          <w:szCs w:val="23"/>
        </w:rPr>
        <w:t>Dirección de la Junta Administradora del Fondo de Pensiones y Jubilaciones del Poder Judicial</w:t>
      </w:r>
    </w:p>
    <w:p w14:paraId="47E62BA3" w14:textId="77777777" w:rsidR="00FF74AB" w:rsidRPr="00FF74AB" w:rsidRDefault="00FF74AB" w:rsidP="00FF74AB">
      <w:pPr>
        <w:ind w:left="708"/>
        <w:rPr>
          <w:bCs/>
          <w:sz w:val="23"/>
          <w:szCs w:val="23"/>
        </w:rPr>
      </w:pPr>
      <w:r w:rsidRPr="00FF74AB">
        <w:rPr>
          <w:bCs/>
          <w:sz w:val="23"/>
          <w:szCs w:val="23"/>
        </w:rPr>
        <w:t xml:space="preserve">Dirección de Planificación </w:t>
      </w:r>
    </w:p>
    <w:p w14:paraId="533D7D0B" w14:textId="798B96DF" w:rsidR="00FF74AB" w:rsidRPr="00FF74AB" w:rsidRDefault="00FF74AB" w:rsidP="00FF74AB">
      <w:pPr>
        <w:ind w:left="708"/>
        <w:rPr>
          <w:bCs/>
          <w:sz w:val="23"/>
          <w:szCs w:val="23"/>
        </w:rPr>
      </w:pPr>
      <w:r w:rsidRPr="00FF74AB">
        <w:rPr>
          <w:bCs/>
          <w:sz w:val="23"/>
          <w:szCs w:val="23"/>
        </w:rPr>
        <w:t>Auditoría Judicial</w:t>
      </w:r>
    </w:p>
    <w:p w14:paraId="4444BF13" w14:textId="77777777" w:rsidR="00FF74AB" w:rsidRPr="00FF74AB" w:rsidRDefault="00FF74AB" w:rsidP="00FF74AB">
      <w:pPr>
        <w:ind w:left="708"/>
        <w:rPr>
          <w:bCs/>
          <w:sz w:val="23"/>
          <w:szCs w:val="23"/>
        </w:rPr>
      </w:pPr>
      <w:r w:rsidRPr="00FF74AB">
        <w:rPr>
          <w:bCs/>
          <w:sz w:val="23"/>
          <w:szCs w:val="23"/>
        </w:rPr>
        <w:t>Departamento Financiero Contable</w:t>
      </w:r>
    </w:p>
    <w:p w14:paraId="0B7B2DDB" w14:textId="56AB15E9" w:rsidR="0029216A" w:rsidRPr="00FF74AB" w:rsidRDefault="0029216A" w:rsidP="00FF74AB">
      <w:pPr>
        <w:ind w:left="708"/>
        <w:jc w:val="both"/>
        <w:rPr>
          <w:sz w:val="23"/>
          <w:szCs w:val="23"/>
        </w:rPr>
      </w:pPr>
      <w:r w:rsidRPr="00FF74AB">
        <w:rPr>
          <w:sz w:val="23"/>
          <w:szCs w:val="23"/>
        </w:rPr>
        <w:t xml:space="preserve">Diligencias / </w:t>
      </w:r>
      <w:proofErr w:type="spellStart"/>
      <w:r w:rsidRPr="00FF74AB">
        <w:rPr>
          <w:sz w:val="23"/>
          <w:szCs w:val="23"/>
        </w:rPr>
        <w:t>Refs</w:t>
      </w:r>
      <w:proofErr w:type="spellEnd"/>
      <w:r w:rsidRPr="00FF74AB">
        <w:rPr>
          <w:sz w:val="23"/>
          <w:szCs w:val="23"/>
        </w:rPr>
        <w:t>: (</w:t>
      </w:r>
      <w:r w:rsidR="00FF74AB" w:rsidRPr="00FF74AB">
        <w:rPr>
          <w:b/>
          <w:bCs/>
          <w:sz w:val="23"/>
          <w:szCs w:val="23"/>
          <w:lang w:val="es-ES_tradnl"/>
        </w:rPr>
        <w:t>12479</w:t>
      </w:r>
      <w:r w:rsidR="00FF74AB" w:rsidRPr="00FF74AB">
        <w:rPr>
          <w:b/>
          <w:sz w:val="23"/>
          <w:szCs w:val="23"/>
          <w:lang w:val="es-ES_tradnl"/>
        </w:rPr>
        <w:t>-2022</w:t>
      </w:r>
      <w:r w:rsidRPr="00FF74AB">
        <w:rPr>
          <w:sz w:val="23"/>
          <w:szCs w:val="23"/>
        </w:rPr>
        <w:t>)</w:t>
      </w:r>
    </w:p>
    <w:p w14:paraId="44EB5DEE" w14:textId="4F397950" w:rsidR="009F45D2" w:rsidRPr="00FF74AB" w:rsidRDefault="00E74E41" w:rsidP="00FF74AB">
      <w:pPr>
        <w:ind w:left="708"/>
        <w:jc w:val="both"/>
        <w:rPr>
          <w:b/>
          <w:sz w:val="23"/>
          <w:szCs w:val="23"/>
          <w:shd w:val="clear" w:color="auto" w:fill="FFFFFF"/>
          <w:lang w:val="es-ES_tradnl"/>
        </w:rPr>
      </w:pPr>
      <w:r w:rsidRPr="00FF74AB">
        <w:rPr>
          <w:b/>
          <w:sz w:val="23"/>
          <w:szCs w:val="23"/>
          <w:shd w:val="clear" w:color="auto" w:fill="FFFFFF"/>
          <w:lang w:val="es-ES_tradnl"/>
        </w:rPr>
        <w:t>ediazo</w:t>
      </w:r>
    </w:p>
    <w:sectPr w:rsidR="009F45D2" w:rsidRPr="00FF74AB" w:rsidSect="00186ADE">
      <w:headerReference w:type="even" r:id="rId14"/>
      <w:headerReference w:type="default" r:id="rId15"/>
      <w:footerReference w:type="even" r:id="rId16"/>
      <w:footerReference w:type="default" r:id="rId17"/>
      <w:headerReference w:type="first" r:id="rId18"/>
      <w:footerReference w:type="first" r:id="rId19"/>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30A8B" w14:textId="77777777" w:rsidR="00780B4C" w:rsidRDefault="00780B4C">
      <w:r>
        <w:separator/>
      </w:r>
    </w:p>
  </w:endnote>
  <w:endnote w:type="continuationSeparator" w:id="0">
    <w:p w14:paraId="531E637E" w14:textId="77777777" w:rsidR="00780B4C" w:rsidRDefault="00780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C916D" w14:textId="77777777" w:rsidR="00780B4C" w:rsidRDefault="00780B4C">
      <w:r>
        <w:separator/>
      </w:r>
    </w:p>
  </w:footnote>
  <w:footnote w:type="continuationSeparator" w:id="0">
    <w:p w14:paraId="25CEC47F" w14:textId="77777777" w:rsidR="00780B4C" w:rsidRDefault="00780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4DA1" w14:textId="7F78DF10" w:rsidR="00186ADE" w:rsidRDefault="004E1C46">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4B89C5DF">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2393BF3"/>
    <w:multiLevelType w:val="hybridMultilevel"/>
    <w:tmpl w:val="493C0DF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9"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5"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1"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5"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9"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7"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3"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4"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8"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4"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8"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4"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5"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4"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16cid:durableId="777607136">
    <w:abstractNumId w:val="2"/>
  </w:num>
  <w:num w:numId="2" w16cid:durableId="130288366">
    <w:abstractNumId w:val="65"/>
  </w:num>
  <w:num w:numId="3" w16cid:durableId="1522471641">
    <w:abstractNumId w:val="15"/>
  </w:num>
  <w:num w:numId="4" w16cid:durableId="2112049517">
    <w:abstractNumId w:val="101"/>
  </w:num>
  <w:num w:numId="5" w16cid:durableId="485056611">
    <w:abstractNumId w:val="1"/>
  </w:num>
  <w:num w:numId="6" w16cid:durableId="244535115">
    <w:abstractNumId w:val="66"/>
  </w:num>
  <w:num w:numId="7" w16cid:durableId="1919943644">
    <w:abstractNumId w:val="0"/>
  </w:num>
  <w:num w:numId="8" w16cid:durableId="20191140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979187">
    <w:abstractNumId w:val="57"/>
  </w:num>
  <w:num w:numId="10" w16cid:durableId="197931795">
    <w:abstractNumId w:val="48"/>
  </w:num>
  <w:num w:numId="11" w16cid:durableId="16203766">
    <w:abstractNumId w:val="47"/>
  </w:num>
  <w:num w:numId="12" w16cid:durableId="379674590">
    <w:abstractNumId w:val="104"/>
  </w:num>
  <w:num w:numId="13" w16cid:durableId="151872927">
    <w:abstractNumId w:val="109"/>
  </w:num>
  <w:num w:numId="14" w16cid:durableId="912079876">
    <w:abstractNumId w:val="33"/>
  </w:num>
  <w:num w:numId="15" w16cid:durableId="1518344672">
    <w:abstractNumId w:val="122"/>
  </w:num>
  <w:num w:numId="16" w16cid:durableId="519009693">
    <w:abstractNumId w:val="96"/>
  </w:num>
  <w:num w:numId="17" w16cid:durableId="2001421649">
    <w:abstractNumId w:val="85"/>
  </w:num>
  <w:num w:numId="18" w16cid:durableId="1083146223">
    <w:abstractNumId w:val="88"/>
  </w:num>
  <w:num w:numId="19" w16cid:durableId="268243448">
    <w:abstractNumId w:val="24"/>
  </w:num>
  <w:num w:numId="20" w16cid:durableId="361714223">
    <w:abstractNumId w:val="46"/>
  </w:num>
  <w:num w:numId="21" w16cid:durableId="2058553122">
    <w:abstractNumId w:val="62"/>
  </w:num>
  <w:num w:numId="22" w16cid:durableId="903680659">
    <w:abstractNumId w:val="22"/>
  </w:num>
  <w:num w:numId="23" w16cid:durableId="1830050975">
    <w:abstractNumId w:val="120"/>
  </w:num>
  <w:num w:numId="24" w16cid:durableId="1997998759">
    <w:abstractNumId w:val="56"/>
  </w:num>
  <w:num w:numId="25" w16cid:durableId="1112700558">
    <w:abstractNumId w:val="45"/>
  </w:num>
  <w:num w:numId="26" w16cid:durableId="2017532102">
    <w:abstractNumId w:val="78"/>
  </w:num>
  <w:num w:numId="27" w16cid:durableId="448278315">
    <w:abstractNumId w:val="12"/>
  </w:num>
  <w:num w:numId="28" w16cid:durableId="897285286">
    <w:abstractNumId w:val="40"/>
  </w:num>
  <w:num w:numId="29" w16cid:durableId="1727332540">
    <w:abstractNumId w:val="75"/>
  </w:num>
  <w:num w:numId="30" w16cid:durableId="938835729">
    <w:abstractNumId w:val="59"/>
  </w:num>
  <w:num w:numId="31" w16cid:durableId="1539395197">
    <w:abstractNumId w:val="49"/>
  </w:num>
  <w:num w:numId="32" w16cid:durableId="497381048">
    <w:abstractNumId w:val="83"/>
  </w:num>
  <w:num w:numId="33" w16cid:durableId="1075859502">
    <w:abstractNumId w:val="9"/>
  </w:num>
  <w:num w:numId="34" w16cid:durableId="1950695128">
    <w:abstractNumId w:val="68"/>
  </w:num>
  <w:num w:numId="35" w16cid:durableId="14309843">
    <w:abstractNumId w:val="39"/>
  </w:num>
  <w:num w:numId="36" w16cid:durableId="373891071">
    <w:abstractNumId w:val="17"/>
  </w:num>
  <w:num w:numId="37" w16cid:durableId="201014204">
    <w:abstractNumId w:val="42"/>
  </w:num>
  <w:num w:numId="38" w16cid:durableId="1111509786">
    <w:abstractNumId w:val="115"/>
  </w:num>
  <w:num w:numId="39" w16cid:durableId="934094685">
    <w:abstractNumId w:val="34"/>
  </w:num>
  <w:num w:numId="40" w16cid:durableId="1432121920">
    <w:abstractNumId w:val="7"/>
  </w:num>
  <w:num w:numId="41" w16cid:durableId="617492714">
    <w:abstractNumId w:val="117"/>
  </w:num>
  <w:num w:numId="42" w16cid:durableId="1299725497">
    <w:abstractNumId w:val="25"/>
  </w:num>
  <w:num w:numId="43" w16cid:durableId="1529295287">
    <w:abstractNumId w:val="8"/>
  </w:num>
  <w:num w:numId="44" w16cid:durableId="17246976">
    <w:abstractNumId w:val="52"/>
  </w:num>
  <w:num w:numId="45" w16cid:durableId="857349886">
    <w:abstractNumId w:val="94"/>
  </w:num>
  <w:num w:numId="46" w16cid:durableId="967516876">
    <w:abstractNumId w:val="113"/>
  </w:num>
  <w:num w:numId="47" w16cid:durableId="423233553">
    <w:abstractNumId w:val="114"/>
  </w:num>
  <w:num w:numId="48" w16cid:durableId="103229321">
    <w:abstractNumId w:val="110"/>
  </w:num>
  <w:num w:numId="49" w16cid:durableId="1113984012">
    <w:abstractNumId w:val="37"/>
  </w:num>
  <w:num w:numId="50" w16cid:durableId="674922108">
    <w:abstractNumId w:val="90"/>
  </w:num>
  <w:num w:numId="51" w16cid:durableId="1086658017">
    <w:abstractNumId w:val="21"/>
  </w:num>
  <w:num w:numId="52" w16cid:durableId="1248535034">
    <w:abstractNumId w:val="95"/>
  </w:num>
  <w:num w:numId="53" w16cid:durableId="1706980838">
    <w:abstractNumId w:val="108"/>
  </w:num>
  <w:num w:numId="54" w16cid:durableId="1746876375">
    <w:abstractNumId w:val="60"/>
  </w:num>
  <w:num w:numId="55" w16cid:durableId="836114704">
    <w:abstractNumId w:val="74"/>
  </w:num>
  <w:num w:numId="56" w16cid:durableId="1244531623">
    <w:abstractNumId w:val="51"/>
  </w:num>
  <w:num w:numId="57" w16cid:durableId="1758792996">
    <w:abstractNumId w:val="16"/>
  </w:num>
  <w:num w:numId="58" w16cid:durableId="16663907">
    <w:abstractNumId w:val="111"/>
  </w:num>
  <w:num w:numId="59" w16cid:durableId="1545360896">
    <w:abstractNumId w:val="13"/>
  </w:num>
  <w:num w:numId="60" w16cid:durableId="376392543">
    <w:abstractNumId w:val="98"/>
  </w:num>
  <w:num w:numId="61" w16cid:durableId="826360161">
    <w:abstractNumId w:val="64"/>
  </w:num>
  <w:num w:numId="62" w16cid:durableId="303196136">
    <w:abstractNumId w:val="28"/>
  </w:num>
  <w:num w:numId="63" w16cid:durableId="727729226">
    <w:abstractNumId w:val="32"/>
  </w:num>
  <w:num w:numId="64" w16cid:durableId="1759323085">
    <w:abstractNumId w:val="76"/>
  </w:num>
  <w:num w:numId="65" w16cid:durableId="315886047">
    <w:abstractNumId w:val="127"/>
  </w:num>
  <w:num w:numId="66" w16cid:durableId="707264750">
    <w:abstractNumId w:val="63"/>
  </w:num>
  <w:num w:numId="67" w16cid:durableId="462357377">
    <w:abstractNumId w:val="92"/>
  </w:num>
  <w:num w:numId="68" w16cid:durableId="745865">
    <w:abstractNumId w:val="30"/>
  </w:num>
  <w:num w:numId="69" w16cid:durableId="1884900854">
    <w:abstractNumId w:val="29"/>
  </w:num>
  <w:num w:numId="70" w16cid:durableId="1995450668">
    <w:abstractNumId w:val="93"/>
  </w:num>
  <w:num w:numId="71" w16cid:durableId="1693914767">
    <w:abstractNumId w:val="125"/>
  </w:num>
  <w:num w:numId="72" w16cid:durableId="566191520">
    <w:abstractNumId w:val="53"/>
  </w:num>
  <w:num w:numId="73" w16cid:durableId="682165993">
    <w:abstractNumId w:val="123"/>
  </w:num>
  <w:num w:numId="74" w16cid:durableId="605238472">
    <w:abstractNumId w:val="18"/>
  </w:num>
  <w:num w:numId="75" w16cid:durableId="1113942676">
    <w:abstractNumId w:val="26"/>
  </w:num>
  <w:num w:numId="76" w16cid:durableId="611745470">
    <w:abstractNumId w:val="105"/>
  </w:num>
  <w:num w:numId="77" w16cid:durableId="243951752">
    <w:abstractNumId w:val="116"/>
  </w:num>
  <w:num w:numId="78" w16cid:durableId="1942370445">
    <w:abstractNumId w:val="126"/>
  </w:num>
  <w:num w:numId="79" w16cid:durableId="831792929">
    <w:abstractNumId w:val="102"/>
  </w:num>
  <w:num w:numId="80" w16cid:durableId="1032271245">
    <w:abstractNumId w:val="79"/>
  </w:num>
  <w:num w:numId="81" w16cid:durableId="1376854960">
    <w:abstractNumId w:val="99"/>
  </w:num>
  <w:num w:numId="82" w16cid:durableId="1461723150">
    <w:abstractNumId w:val="107"/>
  </w:num>
  <w:num w:numId="83" w16cid:durableId="538052826">
    <w:abstractNumId w:val="128"/>
  </w:num>
  <w:num w:numId="84" w16cid:durableId="1542740769">
    <w:abstractNumId w:val="84"/>
  </w:num>
  <w:num w:numId="85" w16cid:durableId="1814634510">
    <w:abstractNumId w:val="35"/>
  </w:num>
  <w:num w:numId="86" w16cid:durableId="1530027254">
    <w:abstractNumId w:val="69"/>
  </w:num>
  <w:num w:numId="87" w16cid:durableId="2113672038">
    <w:abstractNumId w:val="100"/>
  </w:num>
  <w:num w:numId="88" w16cid:durableId="1491166727">
    <w:abstractNumId w:val="58"/>
  </w:num>
  <w:num w:numId="89" w16cid:durableId="161356598">
    <w:abstractNumId w:val="124"/>
  </w:num>
  <w:num w:numId="90" w16cid:durableId="1044401770">
    <w:abstractNumId w:val="61"/>
  </w:num>
  <w:num w:numId="91" w16cid:durableId="1638414706">
    <w:abstractNumId w:val="38"/>
  </w:num>
  <w:num w:numId="92" w16cid:durableId="430858564">
    <w:abstractNumId w:val="23"/>
  </w:num>
  <w:num w:numId="93" w16cid:durableId="407197491">
    <w:abstractNumId w:val="36"/>
  </w:num>
  <w:num w:numId="94" w16cid:durableId="1606574522">
    <w:abstractNumId w:val="27"/>
  </w:num>
  <w:num w:numId="95" w16cid:durableId="552691150">
    <w:abstractNumId w:val="14"/>
  </w:num>
  <w:num w:numId="96" w16cid:durableId="1779644069">
    <w:abstractNumId w:val="80"/>
  </w:num>
  <w:num w:numId="97" w16cid:durableId="85735032">
    <w:abstractNumId w:val="73"/>
  </w:num>
  <w:num w:numId="98" w16cid:durableId="585455781">
    <w:abstractNumId w:val="41"/>
  </w:num>
  <w:num w:numId="99" w16cid:durableId="2085059402">
    <w:abstractNumId w:val="89"/>
  </w:num>
  <w:num w:numId="100" w16cid:durableId="1874030149">
    <w:abstractNumId w:val="72"/>
  </w:num>
  <w:num w:numId="101" w16cid:durableId="681050489">
    <w:abstractNumId w:val="87"/>
  </w:num>
  <w:num w:numId="102" w16cid:durableId="1303651602">
    <w:abstractNumId w:val="31"/>
  </w:num>
  <w:num w:numId="103" w16cid:durableId="1205674347">
    <w:abstractNumId w:val="20"/>
  </w:num>
  <w:num w:numId="104" w16cid:durableId="774639893">
    <w:abstractNumId w:val="70"/>
  </w:num>
  <w:num w:numId="105" w16cid:durableId="2124303915">
    <w:abstractNumId w:val="10"/>
  </w:num>
  <w:num w:numId="106" w16cid:durableId="1071192079">
    <w:abstractNumId w:val="82"/>
  </w:num>
  <w:num w:numId="107" w16cid:durableId="1065373066">
    <w:abstractNumId w:val="55"/>
  </w:num>
  <w:num w:numId="108" w16cid:durableId="2056611543">
    <w:abstractNumId w:val="86"/>
  </w:num>
  <w:num w:numId="109" w16cid:durableId="1471751163">
    <w:abstractNumId w:val="118"/>
  </w:num>
  <w:num w:numId="110" w16cid:durableId="1083375744">
    <w:abstractNumId w:val="6"/>
  </w:num>
  <w:num w:numId="111" w16cid:durableId="1795638577">
    <w:abstractNumId w:val="71"/>
  </w:num>
  <w:num w:numId="112" w16cid:durableId="1890140475">
    <w:abstractNumId w:val="119"/>
  </w:num>
  <w:num w:numId="113" w16cid:durableId="297806308">
    <w:abstractNumId w:val="5"/>
  </w:num>
  <w:num w:numId="114" w16cid:durableId="1754662061">
    <w:abstractNumId w:val="43"/>
  </w:num>
  <w:num w:numId="115" w16cid:durableId="2000452662">
    <w:abstractNumId w:val="77"/>
  </w:num>
  <w:num w:numId="116" w16cid:durableId="1241717214">
    <w:abstractNumId w:val="97"/>
  </w:num>
  <w:num w:numId="117" w16cid:durableId="703795339">
    <w:abstractNumId w:val="50"/>
  </w:num>
  <w:num w:numId="118" w16cid:durableId="149097211">
    <w:abstractNumId w:val="11"/>
  </w:num>
  <w:num w:numId="119" w16cid:durableId="146854935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075781271">
    <w:abstractNumId w:val="54"/>
  </w:num>
  <w:num w:numId="121" w16cid:durableId="482085707">
    <w:abstractNumId w:val="112"/>
  </w:num>
  <w:num w:numId="122" w16cid:durableId="469127966">
    <w:abstractNumId w:val="67"/>
  </w:num>
  <w:num w:numId="123" w16cid:durableId="2014870717">
    <w:abstractNumId w:val="129"/>
  </w:num>
  <w:num w:numId="124" w16cid:durableId="902567196">
    <w:abstractNumId w:val="91"/>
  </w:num>
  <w:num w:numId="125" w16cid:durableId="2109621475">
    <w:abstractNumId w:val="106"/>
  </w:num>
  <w:num w:numId="126" w16cid:durableId="169226474">
    <w:abstractNumId w:val="1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42E"/>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3251"/>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3EBD"/>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D53D3"/>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15F69"/>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A59C1"/>
    <w:rsid w:val="003B023D"/>
    <w:rsid w:val="003B0A5B"/>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0564"/>
    <w:rsid w:val="004826D1"/>
    <w:rsid w:val="00483465"/>
    <w:rsid w:val="0048635C"/>
    <w:rsid w:val="0048715B"/>
    <w:rsid w:val="00487C30"/>
    <w:rsid w:val="004A0C44"/>
    <w:rsid w:val="004A1312"/>
    <w:rsid w:val="004A3A74"/>
    <w:rsid w:val="004A42B8"/>
    <w:rsid w:val="004A4ABE"/>
    <w:rsid w:val="004A53EA"/>
    <w:rsid w:val="004B0C5C"/>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E1C46"/>
    <w:rsid w:val="004F5989"/>
    <w:rsid w:val="005008D6"/>
    <w:rsid w:val="00500C8B"/>
    <w:rsid w:val="00500FE2"/>
    <w:rsid w:val="0050238D"/>
    <w:rsid w:val="00505576"/>
    <w:rsid w:val="00506924"/>
    <w:rsid w:val="005164B8"/>
    <w:rsid w:val="00520096"/>
    <w:rsid w:val="0052204B"/>
    <w:rsid w:val="00526690"/>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CB7"/>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5E0"/>
    <w:rsid w:val="005D6F70"/>
    <w:rsid w:val="005E01F2"/>
    <w:rsid w:val="005E0CBA"/>
    <w:rsid w:val="005E2FAC"/>
    <w:rsid w:val="005F404D"/>
    <w:rsid w:val="005F4947"/>
    <w:rsid w:val="006001FF"/>
    <w:rsid w:val="006034DF"/>
    <w:rsid w:val="006042AB"/>
    <w:rsid w:val="00606FAD"/>
    <w:rsid w:val="0061455B"/>
    <w:rsid w:val="006145E5"/>
    <w:rsid w:val="00614691"/>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1E6"/>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07E47"/>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0B4C"/>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A4A"/>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E7E8C"/>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29C4"/>
    <w:rsid w:val="00A64692"/>
    <w:rsid w:val="00A64A1F"/>
    <w:rsid w:val="00A656A0"/>
    <w:rsid w:val="00A66A2F"/>
    <w:rsid w:val="00A6753F"/>
    <w:rsid w:val="00A70E73"/>
    <w:rsid w:val="00A71EB3"/>
    <w:rsid w:val="00A74E52"/>
    <w:rsid w:val="00A75478"/>
    <w:rsid w:val="00A778F5"/>
    <w:rsid w:val="00A812E2"/>
    <w:rsid w:val="00A815D2"/>
    <w:rsid w:val="00A81A13"/>
    <w:rsid w:val="00A852CB"/>
    <w:rsid w:val="00A94CF4"/>
    <w:rsid w:val="00A963D1"/>
    <w:rsid w:val="00A9668F"/>
    <w:rsid w:val="00A979FF"/>
    <w:rsid w:val="00AA1E86"/>
    <w:rsid w:val="00AA3202"/>
    <w:rsid w:val="00AA5BE0"/>
    <w:rsid w:val="00AA72EA"/>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4273"/>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0F1"/>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347E"/>
    <w:rsid w:val="00BD481D"/>
    <w:rsid w:val="00BD601E"/>
    <w:rsid w:val="00BE0E9D"/>
    <w:rsid w:val="00BE37C7"/>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6437"/>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C7646"/>
    <w:rsid w:val="00DD22C6"/>
    <w:rsid w:val="00DD29B6"/>
    <w:rsid w:val="00DD5C37"/>
    <w:rsid w:val="00DD66AC"/>
    <w:rsid w:val="00DD7367"/>
    <w:rsid w:val="00DE0F6A"/>
    <w:rsid w:val="00DE4056"/>
    <w:rsid w:val="00DE4505"/>
    <w:rsid w:val="00DE4FA9"/>
    <w:rsid w:val="00DE726B"/>
    <w:rsid w:val="00DE74F4"/>
    <w:rsid w:val="00DE7DE2"/>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6682F"/>
    <w:rsid w:val="00E71977"/>
    <w:rsid w:val="00E7263D"/>
    <w:rsid w:val="00E72B8C"/>
    <w:rsid w:val="00E748D0"/>
    <w:rsid w:val="00E74E41"/>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2E96"/>
    <w:rsid w:val="00FF397D"/>
    <w:rsid w:val="00FF4A54"/>
    <w:rsid w:val="00FF6F5D"/>
    <w:rsid w:val="00FF734D"/>
    <w:rsid w:val="00FF737E"/>
    <w:rsid w:val="00FF74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27446">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package" Target="embeddings/Microsoft_Excel_Worksheet1.xlsx"/><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1582</Words>
  <Characters>8703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10265</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Elienai Díaz Obando</cp:lastModifiedBy>
  <cp:revision>3</cp:revision>
  <cp:lastPrinted>2016-02-03T19:46:00Z</cp:lastPrinted>
  <dcterms:created xsi:type="dcterms:W3CDTF">2022-11-18T15:30:00Z</dcterms:created>
  <dcterms:modified xsi:type="dcterms:W3CDTF">2022-11-18T16:14:00Z</dcterms:modified>
</cp:coreProperties>
</file>