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C1384" w14:textId="77777777" w:rsidR="005F0399" w:rsidRDefault="005F0399">
      <w:pPr>
        <w:pStyle w:val="Textoindependiente"/>
        <w:rPr>
          <w:rFonts w:ascii="Times New Roman"/>
          <w:sz w:val="20"/>
        </w:rPr>
      </w:pPr>
    </w:p>
    <w:p w14:paraId="34257DB4" w14:textId="77777777" w:rsidR="005F0399" w:rsidRDefault="005F0399">
      <w:pPr>
        <w:pStyle w:val="Textoindependiente"/>
        <w:rPr>
          <w:rFonts w:ascii="Times New Roman"/>
          <w:sz w:val="20"/>
        </w:rPr>
      </w:pPr>
    </w:p>
    <w:p w14:paraId="1D543890" w14:textId="77777777" w:rsidR="005F0399" w:rsidRDefault="005F0399">
      <w:pPr>
        <w:pStyle w:val="Textoindependiente"/>
        <w:spacing w:before="2"/>
        <w:rPr>
          <w:rFonts w:ascii="Times New Roman"/>
        </w:rPr>
      </w:pPr>
    </w:p>
    <w:p w14:paraId="430A9B71" w14:textId="16B6FF08" w:rsidR="005F0399" w:rsidRPr="00843F73" w:rsidRDefault="003D03FC">
      <w:pPr>
        <w:pStyle w:val="Textoindependiente"/>
        <w:spacing w:before="94"/>
        <w:ind w:left="167" w:right="282"/>
        <w:jc w:val="center"/>
        <w:rPr>
          <w:b/>
          <w:bCs/>
          <w:sz w:val="24"/>
          <w:szCs w:val="24"/>
        </w:rPr>
      </w:pPr>
      <w:r w:rsidRPr="00843F73">
        <w:rPr>
          <w:b/>
          <w:bCs/>
          <w:sz w:val="24"/>
          <w:szCs w:val="24"/>
        </w:rPr>
        <w:t xml:space="preserve">CIRCULAR INTERNA No. </w:t>
      </w:r>
      <w:r w:rsidR="003654BB" w:rsidRPr="00843F73">
        <w:rPr>
          <w:b/>
          <w:bCs/>
          <w:sz w:val="24"/>
          <w:szCs w:val="24"/>
        </w:rPr>
        <w:t>02</w:t>
      </w:r>
      <w:r w:rsidRPr="00843F73">
        <w:rPr>
          <w:b/>
          <w:bCs/>
          <w:sz w:val="24"/>
          <w:szCs w:val="24"/>
        </w:rPr>
        <w:t>-20</w:t>
      </w:r>
      <w:r w:rsidR="00AD39E1" w:rsidRPr="00843F73">
        <w:rPr>
          <w:b/>
          <w:bCs/>
          <w:sz w:val="24"/>
          <w:szCs w:val="24"/>
        </w:rPr>
        <w:t>21</w:t>
      </w:r>
    </w:p>
    <w:p w14:paraId="08FA218F" w14:textId="77777777" w:rsidR="005F0399" w:rsidRPr="00843F73" w:rsidRDefault="005F0399">
      <w:pPr>
        <w:pStyle w:val="Textoindependiente"/>
      </w:pPr>
    </w:p>
    <w:p w14:paraId="2C5503AF" w14:textId="77777777" w:rsidR="009D4B6A" w:rsidRDefault="003D03FC">
      <w:pPr>
        <w:pStyle w:val="Textoindependiente"/>
        <w:tabs>
          <w:tab w:val="left" w:pos="1517"/>
        </w:tabs>
        <w:spacing w:line="480" w:lineRule="auto"/>
        <w:ind w:left="102" w:right="1534"/>
      </w:pPr>
      <w:r w:rsidRPr="00843F73">
        <w:t>PARA:</w:t>
      </w:r>
      <w:r w:rsidRPr="00843F73">
        <w:tab/>
        <w:t xml:space="preserve">Personas Servidoras del Macroproceso Financiero Contable. </w:t>
      </w:r>
    </w:p>
    <w:p w14:paraId="7EE626D0" w14:textId="1D44FA22" w:rsidR="005F0399" w:rsidRPr="00843F73" w:rsidRDefault="003D03FC">
      <w:pPr>
        <w:pStyle w:val="Textoindependiente"/>
        <w:tabs>
          <w:tab w:val="left" w:pos="1517"/>
        </w:tabs>
        <w:spacing w:line="480" w:lineRule="auto"/>
        <w:ind w:left="102" w:right="1534"/>
      </w:pPr>
      <w:r w:rsidRPr="00843F73">
        <w:t>DE:</w:t>
      </w:r>
      <w:r w:rsidRPr="00843F73">
        <w:tab/>
        <w:t xml:space="preserve">MBA. Miguel Ovares Chavarría, Jefe </w:t>
      </w:r>
      <w:proofErr w:type="spellStart"/>
      <w:r w:rsidRPr="00843F73">
        <w:t>a.í</w:t>
      </w:r>
      <w:proofErr w:type="spellEnd"/>
      <w:r w:rsidRPr="00843F73">
        <w:t xml:space="preserve"> Macroproceso</w:t>
      </w:r>
      <w:r w:rsidRPr="00843F73">
        <w:rPr>
          <w:spacing w:val="-5"/>
        </w:rPr>
        <w:t xml:space="preserve"> </w:t>
      </w:r>
      <w:r w:rsidRPr="00843F73">
        <w:t>FICO</w:t>
      </w:r>
    </w:p>
    <w:p w14:paraId="5E6BFEC9" w14:textId="40BD6E46" w:rsidR="005F0399" w:rsidRDefault="003D03FC">
      <w:pPr>
        <w:pStyle w:val="Textoindependiente"/>
        <w:tabs>
          <w:tab w:val="left" w:pos="1517"/>
        </w:tabs>
        <w:spacing w:before="1" w:after="19"/>
        <w:ind w:left="102" w:right="1534"/>
      </w:pPr>
      <w:r w:rsidRPr="00843F73">
        <w:t>ASUNTO:</w:t>
      </w:r>
      <w:r w:rsidRPr="00843F73">
        <w:tab/>
        <w:t xml:space="preserve">Lineamientos para el Mejoramiento Continuo de </w:t>
      </w:r>
      <w:proofErr w:type="spellStart"/>
      <w:r w:rsidRPr="00843F73">
        <w:t>Ia</w:t>
      </w:r>
      <w:proofErr w:type="spellEnd"/>
      <w:r w:rsidRPr="00843F73">
        <w:t xml:space="preserve"> Gestión del Macroproceso Financiero</w:t>
      </w:r>
      <w:r w:rsidRPr="00843F73">
        <w:rPr>
          <w:spacing w:val="-1"/>
        </w:rPr>
        <w:t xml:space="preserve"> </w:t>
      </w:r>
      <w:r w:rsidRPr="00843F73">
        <w:t>Contable.</w:t>
      </w:r>
      <w:r w:rsidR="009D4B6A">
        <w:t xml:space="preserve">                                                                     </w:t>
      </w:r>
    </w:p>
    <w:p w14:paraId="2547980E" w14:textId="77777777" w:rsidR="009D4B6A" w:rsidRDefault="009D4B6A">
      <w:pPr>
        <w:pStyle w:val="Textoindependiente"/>
        <w:tabs>
          <w:tab w:val="left" w:pos="1517"/>
        </w:tabs>
        <w:spacing w:before="1" w:after="19"/>
        <w:ind w:left="102" w:right="1534"/>
      </w:pPr>
    </w:p>
    <w:p w14:paraId="701A3D5B" w14:textId="62B251D7" w:rsidR="005F0399" w:rsidRDefault="000F4CBB">
      <w:pPr>
        <w:pStyle w:val="Textoindependiente"/>
        <w:ind w:left="102"/>
        <w:rPr>
          <w:sz w:val="20"/>
        </w:rPr>
      </w:pPr>
      <w:r>
        <w:rPr>
          <w:noProof/>
          <w:sz w:val="20"/>
          <w:lang w:val="en-US"/>
        </w:rPr>
        <mc:AlternateContent>
          <mc:Choice Requires="wpg">
            <w:drawing>
              <wp:inline distT="0" distB="0" distL="0" distR="0" wp14:anchorId="021ED686" wp14:editId="0B58387A">
                <wp:extent cx="5698540" cy="431597"/>
                <wp:effectExtent l="0" t="0" r="0" b="6985"/>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540" cy="431597"/>
                          <a:chOff x="0" y="241"/>
                          <a:chExt cx="8412" cy="707"/>
                        </a:xfrm>
                      </wpg:grpSpPr>
                      <pic:pic xmlns:pic="http://schemas.openxmlformats.org/drawingml/2006/picture">
                        <pic:nvPicPr>
                          <pic:cNvPr id="26"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 y="771"/>
                            <a:ext cx="837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3"/>
                        <wps:cNvSpPr txBox="1">
                          <a:spLocks noChangeArrowheads="1"/>
                        </wps:cNvSpPr>
                        <wps:spPr bwMode="auto">
                          <a:xfrm>
                            <a:off x="0" y="241"/>
                            <a:ext cx="8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BC17" w14:textId="77777777" w:rsidR="00A6276E" w:rsidRDefault="00A6276E">
                              <w:pPr>
                                <w:spacing w:line="247" w:lineRule="exact"/>
                              </w:pPr>
                              <w:r>
                                <w:t>FECHA:</w:t>
                              </w:r>
                            </w:p>
                          </w:txbxContent>
                        </wps:txbx>
                        <wps:bodyPr rot="0" vert="horz" wrap="square" lIns="0" tIns="0" rIns="0" bIns="0" anchor="t" anchorCtr="0" upright="1">
                          <a:noAutofit/>
                        </wps:bodyPr>
                      </wps:wsp>
                      <wps:wsp>
                        <wps:cNvPr id="34" name="Text Box 12"/>
                        <wps:cNvSpPr txBox="1">
                          <a:spLocks noChangeArrowheads="1"/>
                        </wps:cNvSpPr>
                        <wps:spPr bwMode="auto">
                          <a:xfrm>
                            <a:off x="1415" y="241"/>
                            <a:ext cx="313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0044" w14:textId="030D0C9E" w:rsidR="00A6276E" w:rsidRDefault="00A6276E">
                              <w:pPr>
                                <w:spacing w:line="247" w:lineRule="exact"/>
                              </w:pPr>
                              <w:r>
                                <w:t>21 de mayo de 2021 20220202020noviembre de 2018</w:t>
                              </w:r>
                            </w:p>
                          </w:txbxContent>
                        </wps:txbx>
                        <wps:bodyPr rot="0" vert="horz" wrap="square" lIns="0" tIns="0" rIns="0" bIns="0" anchor="t" anchorCtr="0" upright="1">
                          <a:noAutofit/>
                        </wps:bodyPr>
                      </wps:wsp>
                    </wpg:wgp>
                  </a:graphicData>
                </a:graphic>
              </wp:inline>
            </w:drawing>
          </mc:Choice>
          <mc:Fallback>
            <w:pict>
              <v:group w14:anchorId="021ED686" id="Group 6" o:spid="_x0000_s1026" style="width:448.7pt;height:34pt;mso-position-horizontal-relative:char;mso-position-vertical-relative:line" coordorigin=",241" coordsize="841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1;top:771;width:8371;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3" o:spid="_x0000_s1028" type="#_x0000_t202" style="position:absolute;top:241;width:82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E85BC17" w14:textId="77777777" w:rsidR="00A6276E" w:rsidRDefault="00A6276E">
                        <w:pPr>
                          <w:spacing w:line="247" w:lineRule="exact"/>
                        </w:pPr>
                        <w:r>
                          <w:t>FECHA:</w:t>
                        </w:r>
                      </w:p>
                    </w:txbxContent>
                  </v:textbox>
                </v:shape>
                <v:shape id="Text Box 12" o:spid="_x0000_s1029" type="#_x0000_t202" style="position:absolute;left:1415;top:241;width:313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84D0044" w14:textId="030D0C9E" w:rsidR="00A6276E" w:rsidRDefault="00A6276E">
                        <w:pPr>
                          <w:spacing w:line="247" w:lineRule="exact"/>
                        </w:pPr>
                        <w:r>
                          <w:t>21 de mayo de 2021 20220202020noviembre de 2018</w:t>
                        </w:r>
                      </w:p>
                    </w:txbxContent>
                  </v:textbox>
                </v:shape>
                <w10:anchorlock/>
              </v:group>
            </w:pict>
          </mc:Fallback>
        </mc:AlternateContent>
      </w:r>
    </w:p>
    <w:p w14:paraId="39B0D22E" w14:textId="77777777" w:rsidR="005F0399" w:rsidRDefault="005F0399">
      <w:pPr>
        <w:pStyle w:val="Textoindependiente"/>
        <w:spacing w:before="9"/>
        <w:rPr>
          <w:sz w:val="17"/>
        </w:rPr>
      </w:pPr>
    </w:p>
    <w:p w14:paraId="4F7C0DF2" w14:textId="414C4F07" w:rsidR="005F0399" w:rsidRDefault="003D03FC" w:rsidP="00202B60">
      <w:pPr>
        <w:pStyle w:val="Textoindependiente"/>
        <w:spacing w:before="94"/>
        <w:ind w:left="102" w:right="160"/>
        <w:jc w:val="both"/>
      </w:pPr>
      <w:r>
        <w:t xml:space="preserve">1°--Que los artículos 84 y 85 de la Ley Orgánica del Poder Judicial, establecen al Macroproceso Financiero Contable como una dependencia administrativa del Poder Judicial y que la Corte Plena en sesión No 31-09, celebrada el 07 de septiembre 2009, Artículo </w:t>
      </w:r>
      <w:proofErr w:type="spellStart"/>
      <w:r>
        <w:t>Vlll</w:t>
      </w:r>
      <w:proofErr w:type="spellEnd"/>
      <w:r>
        <w:t xml:space="preserve"> aprobó el "</w:t>
      </w:r>
      <w:r>
        <w:rPr>
          <w:b/>
        </w:rPr>
        <w:t>REGLAMENTO INTERNO DEL MACROPROCESO FINANCIERO CONTABLE</w:t>
      </w:r>
      <w:r w:rsidR="003C6CDC">
        <w:rPr>
          <w:b/>
        </w:rPr>
        <w:t>”</w:t>
      </w:r>
      <w:r>
        <w:rPr>
          <w:b/>
        </w:rPr>
        <w:t>.</w:t>
      </w:r>
    </w:p>
    <w:p w14:paraId="652FD195" w14:textId="77777777" w:rsidR="005F0399" w:rsidRDefault="005F0399" w:rsidP="00202B60">
      <w:pPr>
        <w:pStyle w:val="Textoindependiente"/>
        <w:spacing w:before="1"/>
        <w:jc w:val="both"/>
      </w:pPr>
    </w:p>
    <w:p w14:paraId="768824B5" w14:textId="793925EC" w:rsidR="005F0399" w:rsidRDefault="003D03FC" w:rsidP="00202B60">
      <w:pPr>
        <w:pStyle w:val="Textoindependiente"/>
        <w:ind w:left="102" w:right="213"/>
        <w:jc w:val="both"/>
      </w:pPr>
      <w:r>
        <w:t xml:space="preserve">2°--Que, en proceso de análisis, al interno se estima fundamental que cada Proceso y Subproceso tenga claridad de sus funciones y responsabilidades, a partir del marco normativo que nos rige, ya que el fin primordial es la agilización, la eficacia y la eficiencia en el trabajo del Macroproceso Financiero Contable y del Poder Judicial en su conjunto. </w:t>
      </w:r>
      <w:r>
        <w:rPr>
          <w:b/>
        </w:rPr>
        <w:t xml:space="preserve">Por tanto: </w:t>
      </w:r>
      <w:r>
        <w:t>aprobar los siguientes LINEAMIENTOS PARA EL MEJORAMIENTO CONTINUO DE LA GESTIÓN DEL MACROPROCESO FINANCIERO CONTABLE (FICO) DEL PODER JUDICIAL:</w:t>
      </w:r>
    </w:p>
    <w:p w14:paraId="5FF51CF4" w14:textId="77777777" w:rsidR="005F0399" w:rsidRDefault="005F0399">
      <w:pPr>
        <w:pStyle w:val="Textoindependiente"/>
      </w:pPr>
    </w:p>
    <w:p w14:paraId="59649761" w14:textId="3CCAC438" w:rsidR="005F0399" w:rsidRDefault="003D03FC">
      <w:pPr>
        <w:pStyle w:val="Ttulo1"/>
        <w:numPr>
          <w:ilvl w:val="0"/>
          <w:numId w:val="14"/>
        </w:numPr>
        <w:tabs>
          <w:tab w:val="left" w:pos="809"/>
          <w:tab w:val="left" w:pos="810"/>
        </w:tabs>
      </w:pPr>
      <w:r>
        <w:t>GENERALES</w:t>
      </w:r>
    </w:p>
    <w:p w14:paraId="03103CCF" w14:textId="77777777" w:rsidR="005F0399" w:rsidRDefault="005F0399">
      <w:pPr>
        <w:pStyle w:val="Textoindependiente"/>
        <w:rPr>
          <w:b/>
        </w:rPr>
      </w:pPr>
    </w:p>
    <w:p w14:paraId="20F97923" w14:textId="77777777" w:rsidR="005F0399" w:rsidRPr="00D63754" w:rsidRDefault="003D03FC" w:rsidP="0087660F">
      <w:pPr>
        <w:pStyle w:val="Prrafodelista"/>
        <w:numPr>
          <w:ilvl w:val="1"/>
          <w:numId w:val="14"/>
        </w:numPr>
        <w:tabs>
          <w:tab w:val="left" w:pos="810"/>
        </w:tabs>
        <w:ind w:left="1985" w:hanging="1985"/>
        <w:rPr>
          <w:b/>
        </w:rPr>
      </w:pPr>
      <w:r w:rsidRPr="00D63754">
        <w:rPr>
          <w:b/>
        </w:rPr>
        <w:t>Presentación personal, asistencia y</w:t>
      </w:r>
      <w:r w:rsidRPr="00D63754">
        <w:rPr>
          <w:b/>
          <w:spacing w:val="-10"/>
        </w:rPr>
        <w:t xml:space="preserve"> </w:t>
      </w:r>
      <w:r w:rsidRPr="00D63754">
        <w:rPr>
          <w:b/>
        </w:rPr>
        <w:t>puntualidad:</w:t>
      </w:r>
    </w:p>
    <w:p w14:paraId="1DA90671" w14:textId="77777777" w:rsidR="005F0399" w:rsidRDefault="005F0399">
      <w:pPr>
        <w:pStyle w:val="Textoindependiente"/>
        <w:spacing w:before="1"/>
        <w:rPr>
          <w:b/>
        </w:rPr>
      </w:pPr>
    </w:p>
    <w:p w14:paraId="7868D58B" w14:textId="77777777" w:rsidR="005F0399" w:rsidRPr="0087660F" w:rsidRDefault="003D03FC" w:rsidP="0087660F">
      <w:pPr>
        <w:pStyle w:val="Prrafodelista"/>
        <w:numPr>
          <w:ilvl w:val="2"/>
          <w:numId w:val="14"/>
        </w:numPr>
        <w:tabs>
          <w:tab w:val="left" w:pos="567"/>
        </w:tabs>
        <w:ind w:left="567" w:hanging="283"/>
      </w:pPr>
      <w:r w:rsidRPr="0087660F">
        <w:t>Presentación</w:t>
      </w:r>
      <w:r w:rsidRPr="0087660F">
        <w:rPr>
          <w:spacing w:val="-1"/>
        </w:rPr>
        <w:t xml:space="preserve"> </w:t>
      </w:r>
      <w:r w:rsidRPr="0087660F">
        <w:t>personal:</w:t>
      </w:r>
    </w:p>
    <w:p w14:paraId="68D5340C" w14:textId="77777777" w:rsidR="005F0399" w:rsidRDefault="005F0399">
      <w:pPr>
        <w:pStyle w:val="Textoindependiente"/>
        <w:spacing w:before="8"/>
        <w:rPr>
          <w:sz w:val="13"/>
        </w:rPr>
      </w:pPr>
    </w:p>
    <w:p w14:paraId="563AA89E" w14:textId="79C1F699" w:rsidR="005F0399" w:rsidRDefault="003D03FC" w:rsidP="0087660F">
      <w:pPr>
        <w:pStyle w:val="Textoindependiente"/>
        <w:spacing w:before="93"/>
        <w:ind w:left="567" w:right="216"/>
        <w:jc w:val="both"/>
      </w:pPr>
      <w:r>
        <w:t xml:space="preserve">El Poder Judicial norma la vestimenta de las personas servidoras que laboran en esta Institución mediante el </w:t>
      </w:r>
      <w:r>
        <w:rPr>
          <w:i/>
        </w:rPr>
        <w:t xml:space="preserve">“Reglamento de </w:t>
      </w:r>
      <w:r w:rsidRPr="00D63754">
        <w:rPr>
          <w:i/>
        </w:rPr>
        <w:t xml:space="preserve">vestimenta para las personas que laboran en el Poder Judicial”, </w:t>
      </w:r>
      <w:r w:rsidRPr="00D63754">
        <w:t xml:space="preserve">el cual fue reiterado mediante </w:t>
      </w:r>
      <w:bookmarkStart w:id="0" w:name="_Hlk51331397"/>
      <w:r w:rsidRPr="00D63754">
        <w:t>circular N°1</w:t>
      </w:r>
      <w:r w:rsidR="00186975" w:rsidRPr="00D63754">
        <w:t>02</w:t>
      </w:r>
      <w:r w:rsidRPr="00D63754">
        <w:t>-201</w:t>
      </w:r>
      <w:r w:rsidR="00186975" w:rsidRPr="00D63754">
        <w:t>9</w:t>
      </w:r>
      <w:bookmarkEnd w:id="0"/>
      <w:r w:rsidR="00186975" w:rsidRPr="00D63754">
        <w:t xml:space="preserve"> </w:t>
      </w:r>
      <w:r w:rsidRPr="00D63754">
        <w:t xml:space="preserve">de la Secretaria General de la Corte Suprema de Justicia, </w:t>
      </w:r>
      <w:r w:rsidR="00E92AF6" w:rsidRPr="00D63754">
        <w:t xml:space="preserve">además, </w:t>
      </w:r>
      <w:r w:rsidR="000B54D7" w:rsidRPr="00D63754">
        <w:t xml:space="preserve">con circular N°102-2019 </w:t>
      </w:r>
      <w:r w:rsidR="000B331B" w:rsidRPr="00D63754">
        <w:t>emitida por la misma oficina se comunica el lineamiento relacionado  “Utilización de vestimenta alusiva a las Fiestas Patrias”,</w:t>
      </w:r>
      <w:r w:rsidR="000B54D7" w:rsidRPr="00D63754">
        <w:t xml:space="preserve"> </w:t>
      </w:r>
      <w:r w:rsidRPr="00D63754">
        <w:t xml:space="preserve">siendo que, </w:t>
      </w:r>
      <w:r w:rsidR="000B331B" w:rsidRPr="00D63754">
        <w:t>en ambos</w:t>
      </w:r>
      <w:r w:rsidR="000B331B">
        <w:t xml:space="preserve"> casos </w:t>
      </w:r>
      <w:r>
        <w:t>esta norma es de acatamiento obligatorio para todas las personas servidoras del Poder Judicial y la jefatura o coordinación de la oficina es la responsable de velar por el cumplimiento de la directriz.</w:t>
      </w:r>
    </w:p>
    <w:p w14:paraId="211E323C" w14:textId="1E79FBF2" w:rsidR="00F7466D" w:rsidRDefault="00F7466D">
      <w:pPr>
        <w:pStyle w:val="Textoindependiente"/>
        <w:spacing w:before="93"/>
        <w:ind w:left="1227" w:right="216"/>
        <w:jc w:val="both"/>
      </w:pPr>
    </w:p>
    <w:p w14:paraId="48C325B7" w14:textId="018ABD2B" w:rsidR="00F7466D" w:rsidRDefault="00F7466D">
      <w:pPr>
        <w:pStyle w:val="Textoindependiente"/>
        <w:spacing w:before="93"/>
        <w:ind w:left="1227" w:right="216"/>
        <w:jc w:val="both"/>
      </w:pPr>
    </w:p>
    <w:p w14:paraId="4287CC60" w14:textId="3FF2E82D" w:rsidR="00F7466D" w:rsidRDefault="00F7466D">
      <w:pPr>
        <w:pStyle w:val="Textoindependiente"/>
        <w:spacing w:before="93"/>
        <w:ind w:left="1227" w:right="216"/>
        <w:jc w:val="both"/>
      </w:pPr>
      <w:r>
        <w:object w:dxaOrig="1543" w:dyaOrig="1000" w14:anchorId="779817F1">
          <v:shape id="_x0000_i1025" type="#_x0000_t75" style="width:77pt;height:50.5pt" o:ole="">
            <v:imagedata r:id="rId10" o:title=""/>
          </v:shape>
          <o:OLEObject Type="Embed" ProgID="AcroExch.Document.DC" ShapeID="_x0000_i1025" DrawAspect="Icon" ObjectID="_1683116583" r:id="rId11"/>
        </w:object>
      </w:r>
    </w:p>
    <w:p w14:paraId="5B179887" w14:textId="77777777" w:rsidR="005F0399" w:rsidRDefault="005F0399">
      <w:pPr>
        <w:jc w:val="both"/>
      </w:pPr>
    </w:p>
    <w:p w14:paraId="6986286A" w14:textId="64C1D2B3" w:rsidR="005F0399" w:rsidRDefault="005F0399">
      <w:pPr>
        <w:pStyle w:val="Textoindependiente"/>
        <w:spacing w:before="11"/>
        <w:rPr>
          <w:rFonts w:ascii="Arial Black"/>
          <w:sz w:val="19"/>
        </w:rPr>
      </w:pPr>
    </w:p>
    <w:p w14:paraId="7ABCFA62" w14:textId="3EDE8E3E" w:rsidR="00F7466D" w:rsidRDefault="00F7466D">
      <w:pPr>
        <w:pStyle w:val="Textoindependiente"/>
        <w:spacing w:before="11"/>
        <w:rPr>
          <w:rFonts w:ascii="Arial Black"/>
          <w:sz w:val="19"/>
        </w:rPr>
      </w:pPr>
    </w:p>
    <w:p w14:paraId="7B03B81D" w14:textId="77777777" w:rsidR="00F7466D" w:rsidRDefault="00F7466D">
      <w:pPr>
        <w:pStyle w:val="Textoindependiente"/>
        <w:spacing w:before="11"/>
        <w:rPr>
          <w:rFonts w:ascii="Arial Black"/>
          <w:sz w:val="19"/>
        </w:rPr>
      </w:pPr>
    </w:p>
    <w:p w14:paraId="5AC96098" w14:textId="77777777" w:rsidR="005F0399" w:rsidRPr="0087660F" w:rsidRDefault="003D03FC" w:rsidP="0087660F">
      <w:pPr>
        <w:pStyle w:val="Prrafodelista"/>
        <w:numPr>
          <w:ilvl w:val="2"/>
          <w:numId w:val="14"/>
        </w:numPr>
        <w:tabs>
          <w:tab w:val="left" w:pos="567"/>
        </w:tabs>
        <w:ind w:hanging="2493"/>
      </w:pPr>
      <w:r w:rsidRPr="0087660F">
        <w:t>Asistencia y</w:t>
      </w:r>
      <w:r w:rsidRPr="0087660F">
        <w:rPr>
          <w:spacing w:val="-2"/>
        </w:rPr>
        <w:t xml:space="preserve"> </w:t>
      </w:r>
      <w:r w:rsidRPr="0087660F">
        <w:t>puntualidad:</w:t>
      </w:r>
    </w:p>
    <w:p w14:paraId="7A8B8B3F" w14:textId="77777777" w:rsidR="005F0399" w:rsidRDefault="005F0399">
      <w:pPr>
        <w:pStyle w:val="Textoindependiente"/>
        <w:spacing w:before="8"/>
        <w:rPr>
          <w:sz w:val="13"/>
        </w:rPr>
      </w:pPr>
    </w:p>
    <w:p w14:paraId="363E35EF" w14:textId="052C2731" w:rsidR="005F0399" w:rsidRDefault="003D03FC" w:rsidP="000834EF">
      <w:pPr>
        <w:pStyle w:val="Textoindependiente"/>
        <w:spacing w:before="93"/>
        <w:ind w:left="567" w:right="239"/>
        <w:jc w:val="both"/>
      </w:pPr>
      <w:r>
        <w:t>El horario establecido por el Poder Judicial para la jornada ordinaria es 7:30</w:t>
      </w:r>
      <w:r w:rsidR="0087660F">
        <w:t xml:space="preserve"> </w:t>
      </w:r>
      <w:proofErr w:type="spellStart"/>
      <w:r>
        <w:t>a.m</w:t>
      </w:r>
      <w:proofErr w:type="spellEnd"/>
      <w:r>
        <w:t xml:space="preserve"> a 12 </w:t>
      </w:r>
      <w:proofErr w:type="spellStart"/>
      <w:r>
        <w:t>md</w:t>
      </w:r>
      <w:proofErr w:type="spellEnd"/>
      <w:r>
        <w:t>. y de 1:00 p.m. a 4:30 p.m., por lo que es responsabilidad de todas las personas servidoras del Poder Judicial acatar el horario establecido y es deber de las jefaturas de velar por el</w:t>
      </w:r>
      <w:r>
        <w:rPr>
          <w:spacing w:val="-6"/>
        </w:rPr>
        <w:t xml:space="preserve"> </w:t>
      </w:r>
      <w:r>
        <w:t>cumplimiento.</w:t>
      </w:r>
    </w:p>
    <w:p w14:paraId="0BA7D437" w14:textId="77777777" w:rsidR="005F0399" w:rsidRDefault="005F0399" w:rsidP="0087660F">
      <w:pPr>
        <w:pStyle w:val="Textoindependiente"/>
        <w:spacing w:before="1"/>
        <w:ind w:left="567"/>
      </w:pPr>
    </w:p>
    <w:p w14:paraId="4084F2E9" w14:textId="77777777" w:rsidR="005F0399" w:rsidRDefault="003D03FC" w:rsidP="0087660F">
      <w:pPr>
        <w:pStyle w:val="Textoindependiente"/>
        <w:ind w:left="567" w:right="216" w:firstLine="52"/>
        <w:jc w:val="both"/>
      </w:pPr>
      <w:r>
        <w:t xml:space="preserve">A partir de enero de 2018 y en atención al contenido de la circular N° 178- 2017 de la Dirección Ejecutiva, todas las personas servidoras de FICO deberán hacer </w:t>
      </w:r>
      <w:r>
        <w:rPr>
          <w:u w:val="single"/>
        </w:rPr>
        <w:t>uso obligatorio del Sistema de Asistencia Electrónica</w:t>
      </w:r>
      <w:r>
        <w:t xml:space="preserve"> </w:t>
      </w:r>
      <w:r>
        <w:rPr>
          <w:u w:val="single"/>
        </w:rPr>
        <w:t>Institucional (SAEI),</w:t>
      </w:r>
      <w:r>
        <w:t xml:space="preserve"> con excepción de aquellas personas interinas que no cuenten con el respectivo carné, para lo cual se mantendrá el uso del registro físico.</w:t>
      </w:r>
    </w:p>
    <w:p w14:paraId="47679F93" w14:textId="77777777" w:rsidR="005F0399" w:rsidRDefault="005F0399" w:rsidP="0087660F">
      <w:pPr>
        <w:pStyle w:val="Textoindependiente"/>
        <w:spacing w:before="10"/>
        <w:ind w:left="567"/>
        <w:rPr>
          <w:sz w:val="21"/>
        </w:rPr>
      </w:pPr>
    </w:p>
    <w:p w14:paraId="6D619674" w14:textId="77777777" w:rsidR="005F0399" w:rsidRDefault="003D03FC" w:rsidP="0087660F">
      <w:pPr>
        <w:pStyle w:val="Textoindependiente"/>
        <w:ind w:left="567" w:right="218" w:hanging="10"/>
        <w:jc w:val="both"/>
      </w:pPr>
      <w:r>
        <w:t>Adicionalmente, se encuentran exentas de la marca las personas servidoras con cargos de jefaturas, no obstante, deben cumplir con el horario establecido.</w:t>
      </w:r>
    </w:p>
    <w:p w14:paraId="53D5C7FE" w14:textId="77777777" w:rsidR="005F0399" w:rsidRDefault="005F0399" w:rsidP="0087660F">
      <w:pPr>
        <w:pStyle w:val="Textoindependiente"/>
        <w:spacing w:before="2"/>
        <w:ind w:left="567"/>
      </w:pPr>
    </w:p>
    <w:p w14:paraId="4B662BD2" w14:textId="77777777" w:rsidR="005F0399" w:rsidRDefault="003D03FC" w:rsidP="0087660F">
      <w:pPr>
        <w:pStyle w:val="Textoindependiente"/>
        <w:ind w:left="567" w:right="220" w:hanging="10"/>
        <w:jc w:val="both"/>
      </w:pPr>
      <w:r>
        <w:t>Todas las personas servidoras deben marcar en el siguiente horario de lunes a viernes:</w:t>
      </w:r>
    </w:p>
    <w:p w14:paraId="29ABFB3F" w14:textId="77777777" w:rsidR="005F0399" w:rsidRDefault="005F0399" w:rsidP="0087660F">
      <w:pPr>
        <w:pStyle w:val="Textoindependiente"/>
        <w:spacing w:before="11"/>
        <w:ind w:left="567"/>
        <w:rPr>
          <w:sz w:val="21"/>
        </w:rPr>
      </w:pPr>
    </w:p>
    <w:p w14:paraId="45D25F33" w14:textId="77777777" w:rsidR="005F0399" w:rsidRDefault="003D03FC" w:rsidP="0087660F">
      <w:pPr>
        <w:pStyle w:val="Prrafodelista"/>
        <w:numPr>
          <w:ilvl w:val="0"/>
          <w:numId w:val="13"/>
        </w:numPr>
        <w:tabs>
          <w:tab w:val="left" w:pos="1518"/>
        </w:tabs>
        <w:spacing w:line="252" w:lineRule="exact"/>
        <w:ind w:left="567"/>
        <w:jc w:val="left"/>
      </w:pPr>
      <w:r>
        <w:t>Entrada primera jornada: máximo a las 7:30</w:t>
      </w:r>
      <w:r>
        <w:rPr>
          <w:spacing w:val="-7"/>
        </w:rPr>
        <w:t xml:space="preserve"> </w:t>
      </w:r>
      <w:r>
        <w:t>a.m.</w:t>
      </w:r>
    </w:p>
    <w:p w14:paraId="329B1406" w14:textId="77777777" w:rsidR="005F0399" w:rsidRDefault="003D03FC" w:rsidP="0087660F">
      <w:pPr>
        <w:pStyle w:val="Prrafodelista"/>
        <w:numPr>
          <w:ilvl w:val="0"/>
          <w:numId w:val="13"/>
        </w:numPr>
        <w:tabs>
          <w:tab w:val="left" w:pos="1518"/>
        </w:tabs>
        <w:spacing w:line="252" w:lineRule="exact"/>
        <w:ind w:left="567"/>
        <w:jc w:val="left"/>
      </w:pPr>
      <w:r>
        <w:t>Entrada segunda jornada: de 12:40 p.m. a 1:00</w:t>
      </w:r>
      <w:r>
        <w:rPr>
          <w:spacing w:val="-12"/>
        </w:rPr>
        <w:t xml:space="preserve"> </w:t>
      </w:r>
      <w:r>
        <w:t>p.m.</w:t>
      </w:r>
    </w:p>
    <w:p w14:paraId="025C049F" w14:textId="77777777" w:rsidR="005F0399" w:rsidRDefault="003D03FC" w:rsidP="0087660F">
      <w:pPr>
        <w:pStyle w:val="Prrafodelista"/>
        <w:numPr>
          <w:ilvl w:val="0"/>
          <w:numId w:val="13"/>
        </w:numPr>
        <w:tabs>
          <w:tab w:val="left" w:pos="1518"/>
        </w:tabs>
        <w:spacing w:before="1"/>
        <w:ind w:left="567"/>
        <w:jc w:val="left"/>
      </w:pPr>
      <w:r>
        <w:t>Salida: después de las 4:30</w:t>
      </w:r>
      <w:r>
        <w:rPr>
          <w:spacing w:val="-1"/>
        </w:rPr>
        <w:t xml:space="preserve"> </w:t>
      </w:r>
      <w:r>
        <w:t>p.m.</w:t>
      </w:r>
    </w:p>
    <w:p w14:paraId="1F2A0475" w14:textId="77777777" w:rsidR="005F0399" w:rsidRDefault="005F0399" w:rsidP="0087660F">
      <w:pPr>
        <w:pStyle w:val="Textoindependiente"/>
        <w:spacing w:before="10"/>
        <w:ind w:left="567"/>
        <w:rPr>
          <w:sz w:val="21"/>
        </w:rPr>
      </w:pPr>
    </w:p>
    <w:p w14:paraId="29F9B4EE" w14:textId="529DE06F" w:rsidR="005F0399" w:rsidRDefault="003D03FC" w:rsidP="0087660F">
      <w:pPr>
        <w:pStyle w:val="Textoindependiente"/>
        <w:ind w:left="567" w:right="214" w:hanging="10"/>
        <w:jc w:val="both"/>
      </w:pPr>
      <w:r w:rsidRPr="00D63754">
        <w:t xml:space="preserve">Es responsabilidad de cada persona servidora de FICO, en caso de llegadas tardías, omisiones de marca y/o salidas tempranas, registrar en el </w:t>
      </w:r>
      <w:r w:rsidR="004E60C2" w:rsidRPr="00D63754">
        <w:t xml:space="preserve">apartado de registro de asistencia del </w:t>
      </w:r>
      <w:r w:rsidRPr="00D63754">
        <w:t xml:space="preserve">sistema </w:t>
      </w:r>
      <w:r w:rsidR="004E60C2" w:rsidRPr="00D63754">
        <w:t xml:space="preserve">Gestión Humana en línea </w:t>
      </w:r>
      <w:r w:rsidRPr="00D63754">
        <w:t>la debida justificación a más tardar el día hábil siguiente y remitir la solicitud de aprobación</w:t>
      </w:r>
      <w:r>
        <w:t xml:space="preserve"> en ese mismo plazo a la respectiva jefatura por medio de correo electrónico, la cual quedará a discreción de esta.</w:t>
      </w:r>
    </w:p>
    <w:p w14:paraId="6B9ED052" w14:textId="1381731B" w:rsidR="005F0399" w:rsidRDefault="005F0399">
      <w:pPr>
        <w:pStyle w:val="Textoindependiente"/>
        <w:spacing w:before="2"/>
      </w:pPr>
    </w:p>
    <w:p w14:paraId="6829A0E2" w14:textId="74C32856" w:rsidR="004E60C2" w:rsidRDefault="004E60C2" w:rsidP="004E60C2">
      <w:pPr>
        <w:pStyle w:val="Textoindependiente"/>
        <w:spacing w:before="2"/>
        <w:jc w:val="right"/>
      </w:pPr>
      <w:r w:rsidRPr="004E60C2">
        <w:rPr>
          <w:noProof/>
          <w:lang w:val="en-US"/>
        </w:rPr>
        <w:drawing>
          <wp:inline distT="0" distB="0" distL="0" distR="0" wp14:anchorId="7DEF6838" wp14:editId="1D74C3FC">
            <wp:extent cx="5676022" cy="1533525"/>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5633" cy="1627982"/>
                    </a:xfrm>
                    <a:prstGeom prst="rect">
                      <a:avLst/>
                    </a:prstGeom>
                  </pic:spPr>
                </pic:pic>
              </a:graphicData>
            </a:graphic>
          </wp:inline>
        </w:drawing>
      </w:r>
    </w:p>
    <w:p w14:paraId="4FAEB860" w14:textId="7CE41B01" w:rsidR="004E60C2" w:rsidRDefault="004E60C2">
      <w:pPr>
        <w:pStyle w:val="Textoindependiente"/>
        <w:spacing w:before="2"/>
      </w:pPr>
    </w:p>
    <w:p w14:paraId="55ECF74A" w14:textId="77777777" w:rsidR="004E60C2" w:rsidRDefault="004E60C2">
      <w:pPr>
        <w:pStyle w:val="Textoindependiente"/>
        <w:spacing w:before="2"/>
      </w:pPr>
    </w:p>
    <w:p w14:paraId="46AACD07" w14:textId="4E84434D" w:rsidR="005F0399" w:rsidRDefault="003D03FC" w:rsidP="0087660F">
      <w:pPr>
        <w:pStyle w:val="Textoindependiente"/>
        <w:ind w:left="567" w:right="218" w:hanging="10"/>
        <w:jc w:val="both"/>
      </w:pPr>
      <w:r>
        <w:t xml:space="preserve">Cada Proceso y Subproceso remitirá en forma mensual (en los </w:t>
      </w:r>
      <w:r w:rsidRPr="00D63754">
        <w:t xml:space="preserve">primeros </w:t>
      </w:r>
      <w:r w:rsidR="000B331B" w:rsidRPr="00D63754">
        <w:t>5</w:t>
      </w:r>
      <w:r>
        <w:t xml:space="preserve"> días hábiles del mes siguiente) a la secretaria de FICO el informe de asistencia de las personas servidoras a su cargo.</w:t>
      </w:r>
    </w:p>
    <w:p w14:paraId="21886D78" w14:textId="77777777" w:rsidR="005F0399" w:rsidRDefault="005F0399" w:rsidP="0087660F">
      <w:pPr>
        <w:pStyle w:val="Textoindependiente"/>
        <w:spacing w:before="1"/>
        <w:ind w:left="567"/>
      </w:pPr>
    </w:p>
    <w:p w14:paraId="09DC6BF7" w14:textId="77777777" w:rsidR="005F0399" w:rsidRDefault="003D03FC" w:rsidP="0087660F">
      <w:pPr>
        <w:pStyle w:val="Textoindependiente"/>
        <w:ind w:left="567" w:right="215" w:hanging="10"/>
        <w:jc w:val="both"/>
      </w:pPr>
      <w:r>
        <w:t>Mensualmente dicha secretaria realizará el informe de asistencia de FICO, el cual será revisado por la persona coordinadora de la Unidad de Gestión y Desarrollo de la Calidad y remitida a la jefatura del Macroproceso.</w:t>
      </w:r>
    </w:p>
    <w:p w14:paraId="68268E43" w14:textId="44BD17A2" w:rsidR="005F0399" w:rsidRDefault="005F0399">
      <w:pPr>
        <w:pStyle w:val="Textoindependiente"/>
        <w:rPr>
          <w:sz w:val="24"/>
        </w:rPr>
      </w:pPr>
    </w:p>
    <w:p w14:paraId="4C2D4BF4" w14:textId="77777777" w:rsidR="00F7466D" w:rsidRDefault="00F7466D" w:rsidP="003D03FC">
      <w:pPr>
        <w:pStyle w:val="Textoindependiente"/>
        <w:ind w:left="2160"/>
        <w:rPr>
          <w:b/>
          <w:bCs/>
          <w:highlight w:val="yellow"/>
          <w:u w:val="single"/>
        </w:rPr>
      </w:pPr>
    </w:p>
    <w:p w14:paraId="0810D619" w14:textId="77777777" w:rsidR="00F7466D" w:rsidRDefault="00F7466D" w:rsidP="003D03FC">
      <w:pPr>
        <w:pStyle w:val="Textoindependiente"/>
        <w:ind w:left="2160"/>
        <w:rPr>
          <w:b/>
          <w:bCs/>
          <w:highlight w:val="yellow"/>
          <w:u w:val="single"/>
        </w:rPr>
      </w:pPr>
    </w:p>
    <w:p w14:paraId="5009A66E" w14:textId="77777777" w:rsidR="00F7466D" w:rsidRPr="00FF2A38" w:rsidRDefault="00F7466D" w:rsidP="003D03FC">
      <w:pPr>
        <w:pStyle w:val="Textoindependiente"/>
        <w:ind w:left="2160"/>
        <w:rPr>
          <w:b/>
          <w:bCs/>
          <w:highlight w:val="yellow"/>
        </w:rPr>
      </w:pPr>
    </w:p>
    <w:p w14:paraId="25407C5E" w14:textId="08F23C8D" w:rsidR="004E60C2" w:rsidRPr="00D63754" w:rsidRDefault="003D03FC" w:rsidP="00FF2A38">
      <w:pPr>
        <w:pStyle w:val="Textoindependiente"/>
        <w:ind w:left="709" w:hanging="709"/>
        <w:jc w:val="both"/>
        <w:rPr>
          <w:sz w:val="24"/>
        </w:rPr>
      </w:pPr>
      <w:r w:rsidRPr="00D63754">
        <w:rPr>
          <w:b/>
          <w:bCs/>
        </w:rPr>
        <w:t>1.2.a</w:t>
      </w:r>
      <w:r w:rsidRPr="00D63754">
        <w:t xml:space="preserve"> Asistencia producto de la emergencia nacional </w:t>
      </w:r>
      <w:r w:rsidR="00962905" w:rsidRPr="00D63754">
        <w:t xml:space="preserve">por </w:t>
      </w:r>
      <w:r w:rsidR="005365F6" w:rsidRPr="00D63754">
        <w:t>motivo d</w:t>
      </w:r>
      <w:r w:rsidR="00962905" w:rsidRPr="00D63754">
        <w:t xml:space="preserve">el </w:t>
      </w:r>
      <w:r w:rsidRPr="00D63754">
        <w:t>COVID-19</w:t>
      </w:r>
    </w:p>
    <w:p w14:paraId="4F5010DD" w14:textId="4DA3BFE2" w:rsidR="004E60C2" w:rsidRPr="00D63754" w:rsidRDefault="004E60C2">
      <w:pPr>
        <w:pStyle w:val="Textoindependiente"/>
        <w:rPr>
          <w:sz w:val="24"/>
        </w:rPr>
      </w:pPr>
    </w:p>
    <w:p w14:paraId="5991FE1D" w14:textId="04E31287" w:rsidR="00811AF5" w:rsidRPr="00D63754" w:rsidRDefault="003D03FC" w:rsidP="00FF2A38">
      <w:pPr>
        <w:pStyle w:val="Textoindependiente"/>
        <w:ind w:left="567" w:right="215" w:hanging="10"/>
        <w:jc w:val="both"/>
      </w:pPr>
      <w:r w:rsidRPr="00D63754">
        <w:t xml:space="preserve">Ante la llegada del Coronavirus (COVID-19) al país y la declaratoria de emergencia nacional, la Institución ha tomado una serie de medidas y lineamientos a seguir por parte de toda la población del Poder Judicial, </w:t>
      </w:r>
      <w:r w:rsidR="00962905" w:rsidRPr="00D63754">
        <w:t>dentro de las</w:t>
      </w:r>
      <w:r w:rsidRPr="00D63754">
        <w:t xml:space="preserve"> cuales se encuentra el </w:t>
      </w:r>
      <w:r w:rsidRPr="00D63754">
        <w:rPr>
          <w:i/>
          <w:iCs/>
        </w:rPr>
        <w:t>“Lineamiento temporal para que las Jefaturas puedan conceder el beneficio de teletrabajo, como medida temporal dada la situación de emergencia nacional producto del COVID-19”</w:t>
      </w:r>
      <w:r w:rsidRPr="00D63754">
        <w:t xml:space="preserve">, el cual fue comunicado por la </w:t>
      </w:r>
      <w:bookmarkStart w:id="1" w:name="_Hlk51336078"/>
      <w:r w:rsidRPr="00D63754">
        <w:t xml:space="preserve">Secretaria General de la Corte </w:t>
      </w:r>
      <w:bookmarkEnd w:id="1"/>
      <w:r w:rsidRPr="00D63754">
        <w:t xml:space="preserve">mediante </w:t>
      </w:r>
      <w:bookmarkStart w:id="2" w:name="_Hlk51337821"/>
      <w:r w:rsidRPr="00D63754">
        <w:t>circular N° 37-2020</w:t>
      </w:r>
      <w:bookmarkEnd w:id="2"/>
      <w:r w:rsidR="00811AF5" w:rsidRPr="00D63754">
        <w:t>.</w:t>
      </w:r>
      <w:r w:rsidR="00B42D5E" w:rsidRPr="00D63754">
        <w:t xml:space="preserve"> </w:t>
      </w:r>
      <w:r w:rsidRPr="00D63754">
        <w:t xml:space="preserve">En virtud de lo anterior, </w:t>
      </w:r>
      <w:r w:rsidR="00B42D5E" w:rsidRPr="00D63754">
        <w:t>las</w:t>
      </w:r>
      <w:r w:rsidRPr="00D63754">
        <w:t xml:space="preserve"> personas servidoras del Macroproceso han venido laborando bajo esa modalidad o de forma mixta (presencial y teletrabajo)</w:t>
      </w:r>
      <w:r w:rsidR="00A80DD3" w:rsidRPr="00D63754">
        <w:t>:</w:t>
      </w:r>
    </w:p>
    <w:p w14:paraId="164A6D0F" w14:textId="40468BC7" w:rsidR="00A80DD3" w:rsidRPr="00D63754" w:rsidRDefault="00A80DD3" w:rsidP="00FF2A38">
      <w:pPr>
        <w:pStyle w:val="Textoindependiente"/>
        <w:ind w:left="567" w:right="215" w:hanging="10"/>
        <w:jc w:val="both"/>
      </w:pPr>
    </w:p>
    <w:p w14:paraId="6D6D1507" w14:textId="0CCC8F2E" w:rsidR="00A80DD3" w:rsidRPr="00D63754" w:rsidRDefault="00A80DD3" w:rsidP="00FF2A38">
      <w:pPr>
        <w:pStyle w:val="Textoindependiente"/>
        <w:ind w:left="567" w:right="215" w:hanging="10"/>
        <w:jc w:val="both"/>
      </w:pPr>
    </w:p>
    <w:p w14:paraId="1BDE6D32" w14:textId="77777777" w:rsidR="00811AF5" w:rsidRPr="00D63754" w:rsidRDefault="00811AF5" w:rsidP="00FF2A38">
      <w:pPr>
        <w:pStyle w:val="Textoindependiente"/>
        <w:ind w:left="567" w:right="215" w:hanging="10"/>
        <w:jc w:val="both"/>
      </w:pPr>
    </w:p>
    <w:p w14:paraId="0A96DC69" w14:textId="09286217" w:rsidR="003D03FC" w:rsidRPr="00D63754" w:rsidRDefault="00D574FB" w:rsidP="00FF2A38">
      <w:pPr>
        <w:pStyle w:val="Textoindependiente"/>
        <w:ind w:left="567" w:right="215" w:hanging="10"/>
        <w:jc w:val="both"/>
      </w:pPr>
      <w:r w:rsidRPr="00D63754">
        <w:t xml:space="preserve"> </w:t>
      </w:r>
      <w:r w:rsidR="000C5EAA" w:rsidRPr="00D63754">
        <w:t>A</w:t>
      </w:r>
      <w:r w:rsidR="00D12CA2" w:rsidRPr="00D63754">
        <w:t xml:space="preserve"> partir del 01 de octubre 2020, </w:t>
      </w:r>
      <w:r w:rsidRPr="00D63754">
        <w:t>se encuentra habilitado en la PIN el Módulo de Teletrabajo,</w:t>
      </w:r>
    </w:p>
    <w:p w14:paraId="71A0EB6A" w14:textId="45743965" w:rsidR="00D574FB" w:rsidRDefault="00D574FB" w:rsidP="003D03FC">
      <w:pPr>
        <w:pStyle w:val="Textoindependiente"/>
        <w:ind w:left="1234" w:right="215" w:hanging="10"/>
        <w:jc w:val="both"/>
        <w:rPr>
          <w:highlight w:val="yellow"/>
        </w:rPr>
      </w:pPr>
    </w:p>
    <w:p w14:paraId="16CAA326" w14:textId="65F88783" w:rsidR="00D574FB" w:rsidRPr="00962905" w:rsidRDefault="00D574FB" w:rsidP="00D574FB">
      <w:pPr>
        <w:pStyle w:val="Textoindependiente"/>
        <w:ind w:left="426" w:right="215" w:hanging="10"/>
        <w:jc w:val="both"/>
        <w:rPr>
          <w:highlight w:val="yellow"/>
        </w:rPr>
      </w:pPr>
      <w:r>
        <w:rPr>
          <w:noProof/>
          <w:highlight w:val="yellow"/>
          <w:lang w:val="en-US"/>
        </w:rPr>
        <w:drawing>
          <wp:inline distT="0" distB="0" distL="0" distR="0" wp14:anchorId="0A7394BE" wp14:editId="6BDC7636">
            <wp:extent cx="5494020" cy="226612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9550" cy="2330274"/>
                    </a:xfrm>
                    <a:prstGeom prst="rect">
                      <a:avLst/>
                    </a:prstGeom>
                    <a:noFill/>
                    <a:ln>
                      <a:noFill/>
                    </a:ln>
                  </pic:spPr>
                </pic:pic>
              </a:graphicData>
            </a:graphic>
          </wp:inline>
        </w:drawing>
      </w:r>
    </w:p>
    <w:p w14:paraId="5CC3F062" w14:textId="63E9B7A4" w:rsidR="00962905" w:rsidRPr="00962905" w:rsidRDefault="00962905" w:rsidP="00D12CA2">
      <w:pPr>
        <w:pStyle w:val="Textoindependiente"/>
        <w:ind w:left="1234" w:right="-44" w:hanging="10"/>
        <w:jc w:val="both"/>
        <w:rPr>
          <w:highlight w:val="yellow"/>
        </w:rPr>
      </w:pPr>
    </w:p>
    <w:p w14:paraId="46D7CF0E" w14:textId="77777777" w:rsidR="000C5EAA" w:rsidRPr="00D63754" w:rsidRDefault="00962905" w:rsidP="00AF4802">
      <w:pPr>
        <w:pStyle w:val="Textoindependiente"/>
        <w:ind w:left="567" w:right="-44" w:hanging="10"/>
        <w:jc w:val="both"/>
      </w:pPr>
      <w:r w:rsidRPr="00D63754">
        <w:t xml:space="preserve">Por lo anterior, de manera </w:t>
      </w:r>
      <w:r w:rsidR="00D574FB" w:rsidRPr="00D63754">
        <w:t>periódica</w:t>
      </w:r>
      <w:r w:rsidRPr="00D63754">
        <w:t xml:space="preserve"> cada oficina </w:t>
      </w:r>
      <w:r w:rsidR="00D574FB" w:rsidRPr="00D63754">
        <w:t xml:space="preserve">debe actualizar </w:t>
      </w:r>
      <w:r w:rsidRPr="00D63754">
        <w:t xml:space="preserve">la condición laboral de las personas a su cargo (teletrabajo o presencial), </w:t>
      </w:r>
      <w:r w:rsidR="00D574FB" w:rsidRPr="00D63754">
        <w:t>así como la herramienta que utiliza en caso de teletrabajo</w:t>
      </w:r>
      <w:r w:rsidR="000C5EAA" w:rsidRPr="00D63754">
        <w:t>.</w:t>
      </w:r>
    </w:p>
    <w:p w14:paraId="097321EE" w14:textId="77777777" w:rsidR="000C5EAA" w:rsidRPr="00D63754" w:rsidRDefault="000C5EAA" w:rsidP="00AF4802">
      <w:pPr>
        <w:pStyle w:val="Textoindependiente"/>
        <w:ind w:left="567" w:right="-44" w:hanging="10"/>
        <w:jc w:val="both"/>
      </w:pPr>
    </w:p>
    <w:p w14:paraId="1837044B" w14:textId="1BE09995" w:rsidR="00962905" w:rsidRPr="00D63754" w:rsidRDefault="000C5EAA" w:rsidP="00AF4802">
      <w:pPr>
        <w:pStyle w:val="Textoindependiente"/>
        <w:ind w:left="567" w:right="-44" w:hanging="10"/>
        <w:jc w:val="both"/>
      </w:pPr>
      <w:r w:rsidRPr="00D63754">
        <w:t>A</w:t>
      </w:r>
      <w:r w:rsidR="00D574FB" w:rsidRPr="00D63754">
        <w:t>sí mismo</w:t>
      </w:r>
      <w:r w:rsidRPr="00D63754">
        <w:t>,</w:t>
      </w:r>
      <w:r w:rsidR="00D574FB" w:rsidRPr="00D63754">
        <w:t xml:space="preserve"> quincenalmente en el registro presencial cada persona encargada de oficina debe registrar los días en que las personas servidoras laboraron de manera presencial, adicionalmente con la misma periodicidad </w:t>
      </w:r>
      <w:r w:rsidR="00D574FB" w:rsidRPr="00D63754">
        <w:rPr>
          <w:b/>
          <w:bCs/>
        </w:rPr>
        <w:t xml:space="preserve">cada jefatura registrará </w:t>
      </w:r>
      <w:r w:rsidRPr="00D63754">
        <w:rPr>
          <w:b/>
          <w:bCs/>
        </w:rPr>
        <w:t xml:space="preserve">en la PIN </w:t>
      </w:r>
      <w:r w:rsidR="00D574FB" w:rsidRPr="00D63754">
        <w:rPr>
          <w:b/>
          <w:bCs/>
        </w:rPr>
        <w:t>el cumplimiento del teletrabajo de las personas a su cargo</w:t>
      </w:r>
      <w:r w:rsidR="00962905" w:rsidRPr="00D63754">
        <w:rPr>
          <w:b/>
          <w:bCs/>
        </w:rPr>
        <w:t>, en ta</w:t>
      </w:r>
      <w:r w:rsidR="00B42D5E" w:rsidRPr="00D63754">
        <w:rPr>
          <w:b/>
          <w:bCs/>
        </w:rPr>
        <w:t>n</w:t>
      </w:r>
      <w:r w:rsidR="00962905" w:rsidRPr="00D63754">
        <w:rPr>
          <w:b/>
          <w:bCs/>
        </w:rPr>
        <w:t>to se mantenga la disposición</w:t>
      </w:r>
      <w:r w:rsidR="00962905" w:rsidRPr="00D63754">
        <w:t xml:space="preserve">. </w:t>
      </w:r>
    </w:p>
    <w:p w14:paraId="116600AE" w14:textId="6D16FF6C" w:rsidR="003D03FC" w:rsidRPr="00D63754" w:rsidRDefault="003D03FC" w:rsidP="00AF4802">
      <w:pPr>
        <w:pStyle w:val="Textoindependiente"/>
        <w:ind w:left="567" w:right="215"/>
        <w:jc w:val="both"/>
      </w:pPr>
    </w:p>
    <w:p w14:paraId="37DAE571" w14:textId="77777777" w:rsidR="005365F6" w:rsidRPr="00D63754" w:rsidRDefault="005365F6" w:rsidP="00AF4802">
      <w:pPr>
        <w:pStyle w:val="Textoindependiente"/>
        <w:ind w:left="567" w:right="215"/>
        <w:jc w:val="both"/>
      </w:pPr>
    </w:p>
    <w:p w14:paraId="27F47909" w14:textId="27048EBC" w:rsidR="005365F6" w:rsidRPr="00D63754" w:rsidRDefault="005365F6" w:rsidP="00AF4802">
      <w:pPr>
        <w:pStyle w:val="Textoindependiente"/>
        <w:ind w:left="567"/>
        <w:rPr>
          <w:b/>
          <w:bCs/>
          <w:u w:val="single"/>
        </w:rPr>
      </w:pPr>
      <w:r w:rsidRPr="00D63754">
        <w:rPr>
          <w:b/>
          <w:bCs/>
          <w:u w:val="single"/>
        </w:rPr>
        <w:t>Lineamientos producto de la emergencia nacional por motivo del COVID-19</w:t>
      </w:r>
    </w:p>
    <w:p w14:paraId="74E4813C" w14:textId="7D3ECAD0" w:rsidR="005365F6" w:rsidRPr="00D63754" w:rsidRDefault="005365F6" w:rsidP="00AF4802">
      <w:pPr>
        <w:pStyle w:val="Textoindependiente"/>
        <w:ind w:left="567"/>
        <w:rPr>
          <w:b/>
          <w:bCs/>
          <w:u w:val="single"/>
        </w:rPr>
      </w:pPr>
    </w:p>
    <w:p w14:paraId="28F19850" w14:textId="1EB06D0A" w:rsidR="00D50394" w:rsidRPr="00D63754" w:rsidRDefault="00D50394" w:rsidP="00AF4802">
      <w:pPr>
        <w:pStyle w:val="Textoindependiente"/>
        <w:ind w:left="567"/>
        <w:jc w:val="both"/>
      </w:pPr>
      <w:r w:rsidRPr="00D63754">
        <w:t>Ante la emergencia nacional en virtud del Coronavirus (COVID-19) el Poder Judicial ha venido tomado medidas con el fin de cumplir con las disposiciones del Ministerio de Salud y en aras de proteger tanto a las personas colaboradoras como a los usuarios y usuarias, mismas que son de acatamiento obligatorio. Algunas de estas disposiciones son:</w:t>
      </w:r>
    </w:p>
    <w:p w14:paraId="6141F6C7" w14:textId="0951FA07" w:rsidR="00D50394" w:rsidRPr="00D63754" w:rsidRDefault="00D50394" w:rsidP="00D50394">
      <w:pPr>
        <w:pStyle w:val="Textoindependiente"/>
        <w:ind w:left="720"/>
        <w:jc w:val="both"/>
      </w:pPr>
      <w:r w:rsidRPr="00D63754">
        <w:t xml:space="preserve"> </w:t>
      </w:r>
    </w:p>
    <w:p w14:paraId="6CF77CAE" w14:textId="5A6BA7DA" w:rsidR="005365F6" w:rsidRPr="00D63754" w:rsidRDefault="00D50394" w:rsidP="00AF4802">
      <w:pPr>
        <w:pStyle w:val="Textoindependiente"/>
        <w:numPr>
          <w:ilvl w:val="0"/>
          <w:numId w:val="15"/>
        </w:numPr>
        <w:ind w:left="567" w:firstLine="0"/>
        <w:jc w:val="both"/>
        <w:rPr>
          <w:sz w:val="24"/>
        </w:rPr>
      </w:pPr>
      <w:r w:rsidRPr="00D63754">
        <w:t xml:space="preserve">Circular N° 37-2020 </w:t>
      </w:r>
      <w:r w:rsidRPr="00D63754">
        <w:rPr>
          <w:i/>
          <w:iCs/>
        </w:rPr>
        <w:t>“Lineamiento temporal para que las Jefaturas puedan conceder el beneficio de teletrabajo, como medida temporal dada la situación de emergencia nacional producto del COVID-19”</w:t>
      </w:r>
      <w:r w:rsidRPr="00D63754">
        <w:t xml:space="preserve"> (ver punto 1.2.a).</w:t>
      </w:r>
    </w:p>
    <w:p w14:paraId="6F133055" w14:textId="28A35853" w:rsidR="00D12CA2" w:rsidRPr="00D63754" w:rsidRDefault="00D12CA2" w:rsidP="00D12CA2">
      <w:pPr>
        <w:pStyle w:val="Textoindependiente"/>
        <w:ind w:left="1504"/>
        <w:jc w:val="both"/>
        <w:rPr>
          <w:sz w:val="24"/>
        </w:rPr>
      </w:pPr>
      <w:r w:rsidRPr="00D63754">
        <w:rPr>
          <w:sz w:val="24"/>
        </w:rPr>
        <w:object w:dxaOrig="1543" w:dyaOrig="1000" w14:anchorId="1D8032A2">
          <v:shape id="_x0000_i1026" type="#_x0000_t75" style="width:77pt;height:50.5pt" o:ole="">
            <v:imagedata r:id="rId14" o:title=""/>
          </v:shape>
          <o:OLEObject Type="Embed" ProgID="AcroExch.Document.DC" ShapeID="_x0000_i1026" DrawAspect="Icon" ObjectID="_1683116584" r:id="rId15"/>
        </w:object>
      </w:r>
    </w:p>
    <w:p w14:paraId="3EE159D7" w14:textId="77777777" w:rsidR="00D50394" w:rsidRPr="00D63754" w:rsidRDefault="00D50394" w:rsidP="00D50394">
      <w:pPr>
        <w:pStyle w:val="Textoindependiente"/>
        <w:ind w:left="1504"/>
        <w:rPr>
          <w:sz w:val="24"/>
        </w:rPr>
      </w:pPr>
    </w:p>
    <w:p w14:paraId="4433EB4A" w14:textId="30DF9F74" w:rsidR="00D50394" w:rsidRPr="00D63754" w:rsidRDefault="00D50394" w:rsidP="00D50394">
      <w:pPr>
        <w:pStyle w:val="Textoindependiente"/>
        <w:numPr>
          <w:ilvl w:val="0"/>
          <w:numId w:val="15"/>
        </w:numPr>
        <w:rPr>
          <w:sz w:val="24"/>
        </w:rPr>
      </w:pPr>
      <w:r w:rsidRPr="00D63754">
        <w:t xml:space="preserve">Circular N° </w:t>
      </w:r>
      <w:r w:rsidR="00944EE2" w:rsidRPr="00D63754">
        <w:t>8</w:t>
      </w:r>
      <w:r w:rsidRPr="00D63754">
        <w:t xml:space="preserve">7-2020 “Protocolo </w:t>
      </w:r>
    </w:p>
    <w:p w14:paraId="4DCFBCA9" w14:textId="77777777" w:rsidR="00D12CA2" w:rsidRPr="00D63754" w:rsidRDefault="00D12CA2" w:rsidP="00D12CA2">
      <w:pPr>
        <w:pStyle w:val="Prrafodelista"/>
        <w:rPr>
          <w:sz w:val="24"/>
        </w:rPr>
      </w:pPr>
    </w:p>
    <w:p w14:paraId="0DF4F864" w14:textId="3183149A" w:rsidR="00D12CA2" w:rsidRPr="00D63754" w:rsidRDefault="00D12CA2" w:rsidP="00D12CA2">
      <w:pPr>
        <w:pStyle w:val="Textoindependiente"/>
        <w:ind w:left="1504"/>
        <w:rPr>
          <w:sz w:val="24"/>
        </w:rPr>
      </w:pPr>
      <w:r w:rsidRPr="00D63754">
        <w:rPr>
          <w:sz w:val="24"/>
        </w:rPr>
        <w:object w:dxaOrig="1543" w:dyaOrig="1000" w14:anchorId="0CBA195C">
          <v:shape id="_x0000_i1027" type="#_x0000_t75" style="width:77pt;height:50.5pt" o:ole="">
            <v:imagedata r:id="rId16" o:title=""/>
          </v:shape>
          <o:OLEObject Type="Embed" ProgID="AcroExch.Document.DC" ShapeID="_x0000_i1027" DrawAspect="Icon" ObjectID="_1683116585" r:id="rId17"/>
        </w:object>
      </w:r>
    </w:p>
    <w:p w14:paraId="3423D82A" w14:textId="2B796EA9" w:rsidR="003D03FC" w:rsidRDefault="003654BB" w:rsidP="003D03FC">
      <w:pPr>
        <w:pStyle w:val="Textoindependiente"/>
        <w:ind w:left="1234" w:right="215" w:hanging="10"/>
        <w:jc w:val="both"/>
      </w:pPr>
      <w:r>
        <w:t>Mediante circular N°86-2021 emitida por la Secretaria General de la Corte, se reiteran las circulares emitidas con motivo de la pandemia consecuencia del virus COVID-19:</w:t>
      </w:r>
    </w:p>
    <w:p w14:paraId="564EADEB" w14:textId="6C972062" w:rsidR="004E60C2" w:rsidRDefault="004E60C2">
      <w:pPr>
        <w:pStyle w:val="Textoindependiente"/>
        <w:rPr>
          <w:sz w:val="24"/>
        </w:rPr>
      </w:pPr>
    </w:p>
    <w:p w14:paraId="7CC24B61" w14:textId="1FE5EDAA" w:rsidR="003654BB" w:rsidRDefault="003654BB">
      <w:pPr>
        <w:pStyle w:val="Textoindependiente"/>
        <w:rPr>
          <w:sz w:val="24"/>
        </w:rPr>
      </w:pPr>
      <w:r>
        <w:rPr>
          <w:sz w:val="24"/>
        </w:rPr>
        <w:tab/>
      </w:r>
      <w:r>
        <w:rPr>
          <w:sz w:val="24"/>
        </w:rPr>
        <w:tab/>
      </w:r>
      <w:bookmarkStart w:id="3" w:name="_MON_1681803980"/>
      <w:bookmarkEnd w:id="3"/>
      <w:r>
        <w:rPr>
          <w:sz w:val="24"/>
        </w:rPr>
        <w:object w:dxaOrig="1520" w:dyaOrig="988" w14:anchorId="52DB59DD">
          <v:shape id="_x0000_i1028" type="#_x0000_t75" style="width:76pt;height:49pt" o:ole="">
            <v:imagedata r:id="rId18" o:title=""/>
          </v:shape>
          <o:OLEObject Type="Embed" ProgID="Word.Document.12" ShapeID="_x0000_i1028" DrawAspect="Icon" ObjectID="_1683116586" r:id="rId19">
            <o:FieldCodes>\s</o:FieldCodes>
          </o:OLEObject>
        </w:object>
      </w:r>
    </w:p>
    <w:p w14:paraId="65C7E424" w14:textId="7E7524C5" w:rsidR="003654BB" w:rsidRDefault="003654BB" w:rsidP="00F427F6">
      <w:pPr>
        <w:pStyle w:val="Textoindependiente"/>
        <w:rPr>
          <w:sz w:val="24"/>
        </w:rPr>
      </w:pPr>
    </w:p>
    <w:p w14:paraId="6F109A98" w14:textId="542E0F76" w:rsidR="00D80037" w:rsidRPr="00D80037" w:rsidRDefault="00D80037" w:rsidP="00D80037">
      <w:pPr>
        <w:pStyle w:val="Textoindependiente"/>
        <w:ind w:left="1440"/>
      </w:pPr>
      <w:r w:rsidRPr="00D80037">
        <w:t>La Dirección de Gestión Humana, mediante circular PJ-DGH-C-014</w:t>
      </w:r>
      <w:proofErr w:type="gramStart"/>
      <w:r w:rsidRPr="00D80037">
        <w:t>-  2021</w:t>
      </w:r>
      <w:proofErr w:type="gramEnd"/>
      <w:r w:rsidRPr="00D80037">
        <w:t xml:space="preserve">, comunica: </w:t>
      </w:r>
    </w:p>
    <w:p w14:paraId="0614018E" w14:textId="77777777" w:rsidR="00D80037" w:rsidRPr="00D80037" w:rsidRDefault="00D80037" w:rsidP="00D80037">
      <w:pPr>
        <w:pStyle w:val="Textoindependiente"/>
        <w:ind w:left="1440"/>
      </w:pPr>
    </w:p>
    <w:p w14:paraId="33D8D315" w14:textId="1EE6C3CC" w:rsidR="00F427F6" w:rsidRPr="00D80037" w:rsidRDefault="00D80037" w:rsidP="00F427F6">
      <w:pPr>
        <w:pStyle w:val="NormalWeb"/>
        <w:ind w:left="1440"/>
        <w:jc w:val="both"/>
        <w:rPr>
          <w:rFonts w:ascii="Arial" w:eastAsia="Arial" w:hAnsi="Arial" w:cs="Arial"/>
          <w:i/>
          <w:iCs/>
          <w:lang w:val="es-ES" w:eastAsia="en-US"/>
        </w:rPr>
      </w:pPr>
      <w:r>
        <w:rPr>
          <w:rFonts w:ascii="Arial" w:eastAsia="Arial" w:hAnsi="Arial" w:cs="Arial"/>
          <w:i/>
          <w:iCs/>
          <w:lang w:val="es-ES" w:eastAsia="en-US"/>
        </w:rPr>
        <w:t xml:space="preserve">“[…] </w:t>
      </w:r>
      <w:r w:rsidR="00F427F6" w:rsidRPr="00D80037">
        <w:rPr>
          <w:rFonts w:ascii="Arial" w:eastAsia="Arial" w:hAnsi="Arial" w:cs="Arial"/>
          <w:i/>
          <w:iCs/>
          <w:lang w:val="es-ES" w:eastAsia="en-US"/>
        </w:rPr>
        <w:t xml:space="preserve">En atención a la cantidad de consultas y comentarios recibidos por la población judicial sobre la imposibilidad de atender de manera inmediata los requerimientos de equipo ergonómico y espacio físico definidos para las personas </w:t>
      </w:r>
      <w:proofErr w:type="spellStart"/>
      <w:r w:rsidR="00F427F6" w:rsidRPr="00D80037">
        <w:rPr>
          <w:rFonts w:ascii="Arial" w:eastAsia="Arial" w:hAnsi="Arial" w:cs="Arial"/>
          <w:i/>
          <w:iCs/>
          <w:lang w:val="es-ES" w:eastAsia="en-US"/>
        </w:rPr>
        <w:t>teletabajadoras</w:t>
      </w:r>
      <w:proofErr w:type="spellEnd"/>
      <w:r w:rsidR="00F427F6" w:rsidRPr="00D80037">
        <w:rPr>
          <w:rFonts w:ascii="Arial" w:eastAsia="Arial" w:hAnsi="Arial" w:cs="Arial"/>
          <w:i/>
          <w:iCs/>
          <w:lang w:val="es-ES" w:eastAsia="en-US"/>
        </w:rPr>
        <w:t xml:space="preserve"> según la Circular </w:t>
      </w:r>
      <w:proofErr w:type="spellStart"/>
      <w:r w:rsidR="00F427F6" w:rsidRPr="00D80037">
        <w:rPr>
          <w:rFonts w:ascii="Arial" w:eastAsia="Arial" w:hAnsi="Arial" w:cs="Arial"/>
          <w:i/>
          <w:iCs/>
          <w:lang w:val="es-ES" w:eastAsia="en-US"/>
        </w:rPr>
        <w:t>N°</w:t>
      </w:r>
      <w:proofErr w:type="spellEnd"/>
      <w:r w:rsidR="00F427F6" w:rsidRPr="00D80037">
        <w:rPr>
          <w:rFonts w:ascii="Arial" w:eastAsia="Arial" w:hAnsi="Arial" w:cs="Arial"/>
          <w:i/>
          <w:iCs/>
          <w:lang w:val="es-ES" w:eastAsia="en-US"/>
        </w:rPr>
        <w:t xml:space="preserve"> PJ-DGH-C-012-2021, comunicada el pasado 7 de mayo, </w:t>
      </w:r>
      <w:r w:rsidRPr="00D80037">
        <w:rPr>
          <w:rFonts w:ascii="Arial" w:eastAsia="Arial" w:hAnsi="Arial" w:cs="Arial"/>
          <w:i/>
          <w:iCs/>
          <w:lang w:val="es-ES" w:eastAsia="en-US"/>
        </w:rPr>
        <w:t>esta D</w:t>
      </w:r>
      <w:r w:rsidR="00F427F6" w:rsidRPr="00D80037">
        <w:rPr>
          <w:rFonts w:ascii="Arial" w:eastAsia="Arial" w:hAnsi="Arial" w:cs="Arial"/>
          <w:i/>
          <w:iCs/>
          <w:lang w:val="es-ES" w:eastAsia="en-US"/>
        </w:rPr>
        <w:t xml:space="preserve">irección solicitó al Consejo Superior autorizar una aplicación paulatina y gradual de las condiciones laborales que las personas teletrabajadoras deben disponer en sus domicilios para el cuido su salud  y seguridad ocupacional, tomando como fundamento las medidas extraordinarias en las que se ha aprobado el goce de la modalidad de teletrabajo durante la emergencia nacional ocasionada por el COVID-19 y en procura de que la mayor cantidad de personas puedan mantenerse  en la modalidad de teletrabajo en resguardo de su salud y  de la sostenibilidad de los servicios. </w:t>
      </w:r>
    </w:p>
    <w:p w14:paraId="202691B7" w14:textId="77777777" w:rsidR="00F427F6" w:rsidRPr="00D80037" w:rsidRDefault="00F427F6" w:rsidP="00F427F6">
      <w:pPr>
        <w:pStyle w:val="NormalWeb"/>
        <w:ind w:firstLine="708"/>
        <w:jc w:val="both"/>
        <w:rPr>
          <w:rFonts w:ascii="Arial" w:eastAsia="Arial" w:hAnsi="Arial" w:cs="Arial"/>
          <w:i/>
          <w:iCs/>
          <w:lang w:val="es-ES" w:eastAsia="en-US"/>
        </w:rPr>
      </w:pPr>
      <w:r w:rsidRPr="00D80037">
        <w:rPr>
          <w:rFonts w:ascii="Arial" w:eastAsia="Arial" w:hAnsi="Arial" w:cs="Arial"/>
          <w:i/>
          <w:iCs/>
          <w:lang w:val="es-ES" w:eastAsia="en-US"/>
        </w:rPr>
        <w:t> </w:t>
      </w:r>
    </w:p>
    <w:p w14:paraId="02B0DF18" w14:textId="7F1DA52B" w:rsidR="00F427F6" w:rsidRDefault="00F427F6" w:rsidP="00D80037">
      <w:pPr>
        <w:pStyle w:val="NormalWeb"/>
        <w:ind w:left="1440"/>
        <w:jc w:val="both"/>
        <w:rPr>
          <w:rFonts w:ascii="Arial" w:eastAsia="Arial" w:hAnsi="Arial" w:cs="Arial"/>
          <w:i/>
          <w:iCs/>
          <w:lang w:val="es-ES" w:eastAsia="en-US"/>
        </w:rPr>
      </w:pPr>
      <w:r w:rsidRPr="00D80037">
        <w:rPr>
          <w:rFonts w:ascii="Arial" w:eastAsia="Arial" w:hAnsi="Arial" w:cs="Arial"/>
          <w:i/>
          <w:iCs/>
          <w:lang w:val="es-ES" w:eastAsia="en-US"/>
        </w:rPr>
        <w:t xml:space="preserve">Por lo anterior, se comunica el nuevo formato de Declaración Jurada avalada por el Consejo Superior en la sesión </w:t>
      </w:r>
      <w:proofErr w:type="spellStart"/>
      <w:r w:rsidRPr="00D80037">
        <w:rPr>
          <w:rFonts w:ascii="Arial" w:eastAsia="Arial" w:hAnsi="Arial" w:cs="Arial"/>
          <w:i/>
          <w:iCs/>
          <w:lang w:val="es-ES" w:eastAsia="en-US"/>
        </w:rPr>
        <w:t>N°</w:t>
      </w:r>
      <w:proofErr w:type="spellEnd"/>
      <w:r w:rsidRPr="00D80037">
        <w:rPr>
          <w:rFonts w:ascii="Arial" w:eastAsia="Arial" w:hAnsi="Arial" w:cs="Arial"/>
          <w:i/>
          <w:iCs/>
          <w:lang w:val="es-ES" w:eastAsia="en-US"/>
        </w:rPr>
        <w:t xml:space="preserve"> 38-2021 celebrada el 11 de mayo de 2021, artículo LXXIII, la cual tiene carácter temporal para el personal en Teletrabajo ya que es aplicable únicamente al contexto de la declaratoria de la emergencia nacional ocasionada por el COVID-1</w:t>
      </w:r>
      <w:r w:rsidR="00D80037">
        <w:rPr>
          <w:rFonts w:ascii="Arial" w:eastAsia="Arial" w:hAnsi="Arial" w:cs="Arial"/>
          <w:i/>
          <w:iCs/>
          <w:lang w:val="es-ES" w:eastAsia="en-US"/>
        </w:rPr>
        <w:t>se</w:t>
      </w:r>
      <w:r w:rsidRPr="00D80037">
        <w:rPr>
          <w:rFonts w:ascii="Arial" w:eastAsia="Arial" w:hAnsi="Arial" w:cs="Arial"/>
          <w:i/>
          <w:iCs/>
          <w:lang w:val="es-ES" w:eastAsia="en-US"/>
        </w:rPr>
        <w:t xml:space="preserve">9, este nuevo formato deja sin efecto la declaración jurada inicial comunicada en la Circular </w:t>
      </w:r>
      <w:proofErr w:type="spellStart"/>
      <w:r w:rsidRPr="00D80037">
        <w:rPr>
          <w:rFonts w:ascii="Arial" w:eastAsia="Arial" w:hAnsi="Arial" w:cs="Arial"/>
          <w:i/>
          <w:iCs/>
          <w:lang w:val="es-ES" w:eastAsia="en-US"/>
        </w:rPr>
        <w:t>N°</w:t>
      </w:r>
      <w:proofErr w:type="spellEnd"/>
      <w:r w:rsidRPr="00D80037">
        <w:rPr>
          <w:rFonts w:ascii="Arial" w:eastAsia="Arial" w:hAnsi="Arial" w:cs="Arial"/>
          <w:i/>
          <w:iCs/>
          <w:lang w:val="es-ES" w:eastAsia="en-US"/>
        </w:rPr>
        <w:t xml:space="preserve"> PJ-DGH-C-012-2021. </w:t>
      </w:r>
      <w:r w:rsidR="00D80037">
        <w:rPr>
          <w:rFonts w:ascii="Arial" w:eastAsia="Arial" w:hAnsi="Arial" w:cs="Arial"/>
          <w:i/>
          <w:iCs/>
          <w:lang w:val="es-ES" w:eastAsia="en-US"/>
        </w:rPr>
        <w:t>“</w:t>
      </w:r>
    </w:p>
    <w:p w14:paraId="1A5A49ED" w14:textId="14D2C724" w:rsidR="00D80037" w:rsidRDefault="00D80037" w:rsidP="00D80037">
      <w:pPr>
        <w:pStyle w:val="NormalWeb"/>
        <w:ind w:left="1440"/>
        <w:jc w:val="both"/>
        <w:rPr>
          <w:rFonts w:ascii="Arial" w:eastAsia="Arial" w:hAnsi="Arial" w:cs="Arial"/>
          <w:i/>
          <w:iCs/>
          <w:lang w:val="es-ES" w:eastAsia="en-US"/>
        </w:rPr>
      </w:pPr>
    </w:p>
    <w:p w14:paraId="752E72D6" w14:textId="3B62036C" w:rsidR="00D80037" w:rsidRDefault="00D80037" w:rsidP="00D80037">
      <w:pPr>
        <w:pStyle w:val="NormalWeb"/>
        <w:ind w:left="1440"/>
        <w:jc w:val="both"/>
        <w:rPr>
          <w:rFonts w:ascii="Arial" w:eastAsia="Arial" w:hAnsi="Arial" w:cs="Arial"/>
          <w:lang w:val="es-ES" w:eastAsia="en-US"/>
        </w:rPr>
      </w:pPr>
      <w:r>
        <w:rPr>
          <w:rFonts w:ascii="Arial" w:eastAsia="Arial" w:hAnsi="Arial" w:cs="Arial"/>
          <w:lang w:val="es-ES" w:eastAsia="en-US"/>
        </w:rPr>
        <w:t>Dado lo anterior, de manera temporal las personas teletrabajadoras deben suscribir la nueva declaración jurada.</w:t>
      </w:r>
    </w:p>
    <w:p w14:paraId="3A2A0FF7" w14:textId="7AB34660" w:rsidR="00D80037" w:rsidRDefault="00D80037" w:rsidP="00D80037">
      <w:pPr>
        <w:pStyle w:val="NormalWeb"/>
        <w:ind w:left="1440"/>
        <w:jc w:val="both"/>
        <w:rPr>
          <w:rFonts w:ascii="Arial" w:eastAsia="Arial" w:hAnsi="Arial" w:cs="Arial"/>
          <w:lang w:val="es-ES" w:eastAsia="en-US"/>
        </w:rPr>
      </w:pPr>
    </w:p>
    <w:p w14:paraId="4A9FD44D" w14:textId="0F709AF9" w:rsidR="00D80037" w:rsidRDefault="00D80037" w:rsidP="00D80037">
      <w:pPr>
        <w:pStyle w:val="NormalWeb"/>
        <w:ind w:left="1440"/>
        <w:jc w:val="both"/>
        <w:rPr>
          <w:rFonts w:ascii="Arial" w:eastAsia="Arial" w:hAnsi="Arial" w:cs="Arial"/>
          <w:lang w:val="es-ES" w:eastAsia="en-US"/>
        </w:rPr>
      </w:pPr>
      <w:r>
        <w:rPr>
          <w:rFonts w:ascii="Arial" w:eastAsia="Arial" w:hAnsi="Arial" w:cs="Arial"/>
          <w:lang w:val="es-ES" w:eastAsia="en-US"/>
        </w:rPr>
        <w:object w:dxaOrig="1520" w:dyaOrig="988" w14:anchorId="6DF5EFC9">
          <v:shape id="_x0000_i1029" type="#_x0000_t75" style="width:76pt;height:49pt" o:ole="">
            <v:imagedata r:id="rId20" o:title=""/>
          </v:shape>
          <o:OLEObject Type="Embed" ProgID="Package" ShapeID="_x0000_i1029" DrawAspect="Icon" ObjectID="_1683116587" r:id="rId21"/>
        </w:object>
      </w:r>
    </w:p>
    <w:p w14:paraId="6F583525" w14:textId="25FBCDC5" w:rsidR="00D80037" w:rsidRDefault="00D80037" w:rsidP="00D80037">
      <w:pPr>
        <w:pStyle w:val="NormalWeb"/>
        <w:ind w:left="1440"/>
        <w:jc w:val="both"/>
        <w:rPr>
          <w:rFonts w:ascii="Arial" w:eastAsia="Arial" w:hAnsi="Arial" w:cs="Arial"/>
          <w:lang w:val="es-ES" w:eastAsia="en-US"/>
        </w:rPr>
      </w:pPr>
    </w:p>
    <w:p w14:paraId="4811C5D3" w14:textId="77777777" w:rsidR="00D80037" w:rsidRPr="00D80037" w:rsidRDefault="00D80037" w:rsidP="00D80037">
      <w:pPr>
        <w:pStyle w:val="NormalWeb"/>
        <w:ind w:left="1440"/>
        <w:jc w:val="both"/>
        <w:rPr>
          <w:rFonts w:ascii="Arial" w:eastAsia="Arial" w:hAnsi="Arial" w:cs="Arial"/>
          <w:lang w:val="es-ES" w:eastAsia="en-US"/>
        </w:rPr>
      </w:pPr>
    </w:p>
    <w:p w14:paraId="7633AD20" w14:textId="566B4561" w:rsidR="00F427F6" w:rsidRPr="00F427F6" w:rsidRDefault="00F427F6">
      <w:pPr>
        <w:pStyle w:val="Textoindependiente"/>
      </w:pPr>
    </w:p>
    <w:p w14:paraId="1BA9DB01" w14:textId="77777777" w:rsidR="00F427F6" w:rsidRDefault="00F427F6">
      <w:pPr>
        <w:pStyle w:val="Textoindependiente"/>
        <w:rPr>
          <w:sz w:val="24"/>
        </w:rPr>
      </w:pPr>
    </w:p>
    <w:p w14:paraId="2A2C8EA3" w14:textId="77777777" w:rsidR="005F0399" w:rsidRDefault="005F0399">
      <w:pPr>
        <w:pStyle w:val="Textoindependiente"/>
        <w:spacing w:before="11"/>
        <w:rPr>
          <w:sz w:val="19"/>
        </w:rPr>
      </w:pPr>
    </w:p>
    <w:p w14:paraId="22C516A8" w14:textId="77777777" w:rsidR="00D12CA2" w:rsidRPr="00D63754" w:rsidRDefault="00D12CA2" w:rsidP="00AF4802">
      <w:pPr>
        <w:pStyle w:val="Textoindependiente"/>
        <w:numPr>
          <w:ilvl w:val="1"/>
          <w:numId w:val="14"/>
        </w:numPr>
        <w:spacing w:before="13"/>
        <w:ind w:left="0" w:firstLine="0"/>
        <w:rPr>
          <w:rFonts w:ascii="Arial Black"/>
          <w:b/>
          <w:sz w:val="16"/>
        </w:rPr>
      </w:pPr>
      <w:r w:rsidRPr="00D63754">
        <w:rPr>
          <w:b/>
        </w:rPr>
        <w:t>Teletrabajo</w:t>
      </w:r>
    </w:p>
    <w:p w14:paraId="7E02E998" w14:textId="77777777" w:rsidR="00D12CA2" w:rsidRPr="00D63754" w:rsidRDefault="00D12CA2" w:rsidP="00D12CA2">
      <w:pPr>
        <w:pStyle w:val="Textoindependiente"/>
        <w:spacing w:before="13"/>
        <w:ind w:left="810"/>
        <w:jc w:val="both"/>
        <w:rPr>
          <w:color w:val="FF0000"/>
        </w:rPr>
      </w:pPr>
    </w:p>
    <w:p w14:paraId="50C85FC2" w14:textId="77777777" w:rsidR="00D12CA2" w:rsidRPr="00D63754" w:rsidRDefault="00D12CA2" w:rsidP="00AF4802">
      <w:pPr>
        <w:shd w:val="clear" w:color="auto" w:fill="FFFFFF"/>
        <w:spacing w:before="120" w:after="120"/>
        <w:ind w:left="567"/>
        <w:jc w:val="both"/>
        <w:rPr>
          <w:rFonts w:ascii="Times New Roman" w:eastAsia="Times New Roman" w:hAnsi="Times New Roman" w:cs="Times New Roman"/>
          <w:sz w:val="24"/>
          <w:szCs w:val="24"/>
          <w:shd w:val="clear" w:color="auto" w:fill="FFFFFF"/>
          <w:lang w:val="es-CR" w:eastAsia="es-CR"/>
        </w:rPr>
      </w:pPr>
      <w:r w:rsidRPr="00D63754">
        <w:rPr>
          <w:rFonts w:eastAsia="Times New Roman"/>
          <w:shd w:val="clear" w:color="auto" w:fill="FFFFFF"/>
          <w:lang w:val="es-CR" w:eastAsia="es-CR"/>
        </w:rPr>
        <w:t>La Corte Plena en sesión Nº 7-2021, celebrada el 15 de febrero del año 2021, artículo XVIII, aprobó el “</w:t>
      </w:r>
      <w:r w:rsidRPr="00D63754">
        <w:rPr>
          <w:rFonts w:eastAsia="Times New Roman"/>
          <w:lang w:val="es-ES_tradnl" w:eastAsia="es-CR"/>
        </w:rPr>
        <w:t>Reglamento para regular la modalidad de prestación de servicios en teletrabajo en el Poder Judicial</w:t>
      </w:r>
      <w:r w:rsidRPr="00D63754">
        <w:rPr>
          <w:rFonts w:ascii="Times New Roman" w:eastAsia="Times New Roman" w:hAnsi="Times New Roman" w:cs="Times New Roman"/>
          <w:sz w:val="24"/>
          <w:szCs w:val="24"/>
          <w:shd w:val="clear" w:color="auto" w:fill="FFFFFF"/>
          <w:lang w:val="es-CR" w:eastAsia="es-CR"/>
        </w:rPr>
        <w:t>”.</w:t>
      </w:r>
    </w:p>
    <w:p w14:paraId="320E72EA" w14:textId="6FB7533B" w:rsidR="00D12CA2" w:rsidRDefault="00D12CA2" w:rsidP="00AF4802">
      <w:pPr>
        <w:pStyle w:val="Textoindependiente"/>
        <w:spacing w:before="13"/>
        <w:ind w:left="567"/>
      </w:pPr>
      <w:r w:rsidRPr="00D63754">
        <w:t>Comunicado a las personas servidoras con circular 36-2021, del 24 de febrero de 2021, de la Secretaría General de la Corte.</w:t>
      </w:r>
    </w:p>
    <w:p w14:paraId="6700EAC7" w14:textId="293BC74F" w:rsidR="00D12CA2" w:rsidRDefault="00D12CA2" w:rsidP="00D12CA2">
      <w:pPr>
        <w:pStyle w:val="Textoindependiente"/>
        <w:spacing w:before="13"/>
        <w:ind w:left="851"/>
      </w:pPr>
    </w:p>
    <w:bookmarkStart w:id="4" w:name="_MON_1676100174"/>
    <w:bookmarkEnd w:id="4"/>
    <w:p w14:paraId="7559F491" w14:textId="21E74A93" w:rsidR="00D12CA2" w:rsidRPr="00D12CA2" w:rsidRDefault="003E0CC2" w:rsidP="00D12CA2">
      <w:pPr>
        <w:pStyle w:val="Textoindependiente"/>
        <w:spacing w:before="13"/>
        <w:ind w:left="851"/>
      </w:pPr>
      <w:r>
        <w:object w:dxaOrig="1543" w:dyaOrig="1000" w14:anchorId="41249E74">
          <v:shape id="_x0000_i1030" type="#_x0000_t75" style="width:77pt;height:50.5pt" o:ole="">
            <v:imagedata r:id="rId22" o:title=""/>
          </v:shape>
          <o:OLEObject Type="Embed" ProgID="Word.Document.12" ShapeID="_x0000_i1030" DrawAspect="Icon" ObjectID="_1683116588" r:id="rId23">
            <o:FieldCodes>\s</o:FieldCodes>
          </o:OLEObject>
        </w:object>
      </w:r>
    </w:p>
    <w:p w14:paraId="146017B8" w14:textId="3E168E0D" w:rsidR="00D12CA2" w:rsidRDefault="00D12CA2" w:rsidP="00D12CA2">
      <w:pPr>
        <w:pStyle w:val="Ttulo1"/>
        <w:tabs>
          <w:tab w:val="left" w:pos="810"/>
        </w:tabs>
        <w:ind w:firstLine="0"/>
        <w:rPr>
          <w:highlight w:val="yellow"/>
        </w:rPr>
      </w:pPr>
    </w:p>
    <w:p w14:paraId="02545B86" w14:textId="4B2F1945" w:rsidR="00925DC6" w:rsidRDefault="00F213EA" w:rsidP="00F213EA">
      <w:pPr>
        <w:pStyle w:val="Ttulo1"/>
        <w:tabs>
          <w:tab w:val="left" w:pos="810"/>
        </w:tabs>
        <w:ind w:left="720" w:firstLine="0"/>
        <w:jc w:val="both"/>
        <w:rPr>
          <w:b w:val="0"/>
          <w:bCs w:val="0"/>
        </w:rPr>
      </w:pPr>
      <w:r w:rsidRPr="00F213EA">
        <w:rPr>
          <w:b w:val="0"/>
          <w:bCs w:val="0"/>
        </w:rPr>
        <w:t xml:space="preserve">Mediante </w:t>
      </w:r>
      <w:r>
        <w:rPr>
          <w:b w:val="0"/>
          <w:bCs w:val="0"/>
        </w:rPr>
        <w:t xml:space="preserve">circular N°PJ-DGH-C-012-2021 de fecha 7 de mayo de 2021, fue remitido por   parte de del Dirección de Gestión Humana el contrato de teletrabajo y procedimiento administrativo, en atención al </w:t>
      </w:r>
      <w:r w:rsidRPr="00F213EA">
        <w:rPr>
          <w:b w:val="0"/>
          <w:bCs w:val="0"/>
        </w:rPr>
        <w:t xml:space="preserve">acuerdo tomado por el Consejo Superior en sesión </w:t>
      </w:r>
      <w:proofErr w:type="spellStart"/>
      <w:r w:rsidRPr="00F213EA">
        <w:rPr>
          <w:b w:val="0"/>
          <w:bCs w:val="0"/>
        </w:rPr>
        <w:t>N°</w:t>
      </w:r>
      <w:proofErr w:type="spellEnd"/>
      <w:r w:rsidRPr="00F213EA">
        <w:rPr>
          <w:b w:val="0"/>
          <w:bCs w:val="0"/>
        </w:rPr>
        <w:t xml:space="preserve"> 35-2021 celebrada el 30 de abril de 2021, artículo XXII, comunicado a la población judicial mediante la circular </w:t>
      </w:r>
      <w:proofErr w:type="spellStart"/>
      <w:r w:rsidRPr="00F213EA">
        <w:rPr>
          <w:b w:val="0"/>
          <w:bCs w:val="0"/>
        </w:rPr>
        <w:t>N°</w:t>
      </w:r>
      <w:proofErr w:type="spellEnd"/>
      <w:r w:rsidRPr="00F213EA">
        <w:rPr>
          <w:b w:val="0"/>
          <w:bCs w:val="0"/>
        </w:rPr>
        <w:t xml:space="preserve"> 90-2021 el pasado 30 de abril</w:t>
      </w:r>
      <w:r>
        <w:rPr>
          <w:b w:val="0"/>
          <w:bCs w:val="0"/>
        </w:rPr>
        <w:t xml:space="preserve"> 2021, el cual debe ser suscrito por las personas servidoras que se acojan a esa modalidad laboral.</w:t>
      </w:r>
    </w:p>
    <w:p w14:paraId="68E95437" w14:textId="5A50AE40" w:rsidR="00F213EA" w:rsidRDefault="00F213EA" w:rsidP="00F213EA">
      <w:pPr>
        <w:pStyle w:val="Ttulo1"/>
        <w:tabs>
          <w:tab w:val="left" w:pos="810"/>
        </w:tabs>
        <w:ind w:left="720" w:firstLine="0"/>
        <w:jc w:val="both"/>
        <w:rPr>
          <w:b w:val="0"/>
          <w:bCs w:val="0"/>
        </w:rPr>
      </w:pPr>
    </w:p>
    <w:p w14:paraId="6439B925" w14:textId="1580AFDD" w:rsidR="00F213EA" w:rsidRDefault="00F213EA" w:rsidP="00F213EA">
      <w:pPr>
        <w:pStyle w:val="Ttulo1"/>
        <w:tabs>
          <w:tab w:val="left" w:pos="810"/>
        </w:tabs>
        <w:ind w:left="720" w:firstLine="0"/>
        <w:jc w:val="both"/>
        <w:rPr>
          <w:b w:val="0"/>
          <w:bCs w:val="0"/>
        </w:rPr>
      </w:pPr>
    </w:p>
    <w:p w14:paraId="04E76896" w14:textId="17E048B1" w:rsidR="00F213EA" w:rsidRDefault="00F213EA" w:rsidP="00F213EA">
      <w:pPr>
        <w:pStyle w:val="Ttulo1"/>
        <w:tabs>
          <w:tab w:val="left" w:pos="810"/>
        </w:tabs>
        <w:ind w:left="720" w:firstLine="0"/>
        <w:jc w:val="both"/>
        <w:rPr>
          <w:b w:val="0"/>
          <w:bCs w:val="0"/>
        </w:rPr>
      </w:pPr>
      <w:r>
        <w:rPr>
          <w:b w:val="0"/>
          <w:bCs w:val="0"/>
        </w:rPr>
        <w:object w:dxaOrig="1520" w:dyaOrig="988" w14:anchorId="10DC59F9">
          <v:shape id="_x0000_i1031" type="#_x0000_t75" style="width:76pt;height:49pt" o:ole="">
            <v:imagedata r:id="rId24" o:title=""/>
          </v:shape>
          <o:OLEObject Type="Embed" ProgID="Package" ShapeID="_x0000_i1031" DrawAspect="Icon" ObjectID="_1683116589" r:id="rId25"/>
        </w:object>
      </w:r>
    </w:p>
    <w:p w14:paraId="125159B0" w14:textId="55EA6EEE" w:rsidR="00F213EA" w:rsidRDefault="00F213EA" w:rsidP="00F213EA">
      <w:pPr>
        <w:pStyle w:val="Ttulo1"/>
        <w:tabs>
          <w:tab w:val="left" w:pos="810"/>
        </w:tabs>
        <w:ind w:left="720" w:firstLine="0"/>
        <w:jc w:val="both"/>
        <w:rPr>
          <w:b w:val="0"/>
          <w:bCs w:val="0"/>
        </w:rPr>
      </w:pPr>
    </w:p>
    <w:p w14:paraId="526F5E37" w14:textId="77777777" w:rsidR="00925DC6" w:rsidRDefault="00925DC6" w:rsidP="00F213EA">
      <w:pPr>
        <w:pStyle w:val="Ttulo1"/>
        <w:tabs>
          <w:tab w:val="left" w:pos="810"/>
        </w:tabs>
        <w:ind w:firstLine="0"/>
        <w:jc w:val="both"/>
        <w:rPr>
          <w:highlight w:val="yellow"/>
        </w:rPr>
      </w:pPr>
    </w:p>
    <w:p w14:paraId="108AEA6D" w14:textId="6717C4F3" w:rsidR="00D12CA2" w:rsidRDefault="00565844" w:rsidP="00565844">
      <w:pPr>
        <w:pStyle w:val="Ttulo1"/>
        <w:numPr>
          <w:ilvl w:val="1"/>
          <w:numId w:val="14"/>
        </w:numPr>
        <w:tabs>
          <w:tab w:val="left" w:pos="810"/>
        </w:tabs>
        <w:ind w:left="0" w:firstLine="0"/>
      </w:pPr>
      <w:r w:rsidRPr="00565844">
        <w:t>Modalidad presencial</w:t>
      </w:r>
    </w:p>
    <w:p w14:paraId="15EB8BFA" w14:textId="77777777" w:rsidR="00867904" w:rsidRDefault="00867904" w:rsidP="00867904">
      <w:pPr>
        <w:pStyle w:val="Ttulo1"/>
        <w:tabs>
          <w:tab w:val="left" w:pos="810"/>
        </w:tabs>
        <w:ind w:left="0" w:firstLine="0"/>
      </w:pPr>
    </w:p>
    <w:p w14:paraId="091AF16B" w14:textId="408A125D" w:rsidR="00A90CC7" w:rsidRPr="003654BB" w:rsidRDefault="003654BB" w:rsidP="00A90CC7">
      <w:pPr>
        <w:pStyle w:val="Default"/>
        <w:ind w:left="567"/>
        <w:jc w:val="both"/>
        <w:rPr>
          <w:sz w:val="22"/>
          <w:szCs w:val="22"/>
          <w:lang w:val="es-ES"/>
        </w:rPr>
      </w:pPr>
      <w:r w:rsidRPr="003654BB">
        <w:rPr>
          <w:sz w:val="22"/>
          <w:szCs w:val="22"/>
          <w:lang w:val="es-ES"/>
        </w:rPr>
        <w:t>Mediante</w:t>
      </w:r>
      <w:r w:rsidR="00A90CC7" w:rsidRPr="003654BB">
        <w:rPr>
          <w:sz w:val="22"/>
          <w:szCs w:val="22"/>
          <w:lang w:val="es-ES"/>
        </w:rPr>
        <w:t xml:space="preserve"> </w:t>
      </w:r>
      <w:r w:rsidRPr="003654BB">
        <w:rPr>
          <w:sz w:val="22"/>
          <w:szCs w:val="22"/>
          <w:lang w:val="es-ES"/>
        </w:rPr>
        <w:t>c</w:t>
      </w:r>
      <w:r w:rsidR="00A90CC7" w:rsidRPr="003654BB">
        <w:rPr>
          <w:sz w:val="22"/>
          <w:szCs w:val="22"/>
          <w:lang w:val="es-ES"/>
        </w:rPr>
        <w:t xml:space="preserve">ircular N°67-2020 publicada en el boletín judicial 95 de fecha 20 de mayo de 2020, respecto a los lineamientos generales para la implementación del acuerdo adoptado por la Corte Plena en sesión extraordinaria N°18-2020, celebrada el 2 de abril de 2020, artículo único, se indica en lo que interesa: </w:t>
      </w:r>
    </w:p>
    <w:p w14:paraId="607FB807" w14:textId="77777777" w:rsidR="00A90CC7" w:rsidRPr="003654BB" w:rsidRDefault="00A90CC7" w:rsidP="00A90CC7">
      <w:pPr>
        <w:pStyle w:val="Default"/>
        <w:ind w:left="567"/>
        <w:jc w:val="both"/>
        <w:rPr>
          <w:sz w:val="22"/>
          <w:szCs w:val="22"/>
          <w:lang w:val="es-ES"/>
        </w:rPr>
      </w:pPr>
    </w:p>
    <w:p w14:paraId="69AC588E" w14:textId="77777777" w:rsidR="00A90CC7" w:rsidRPr="003654BB" w:rsidRDefault="00A90CC7" w:rsidP="00A90CC7">
      <w:pPr>
        <w:pStyle w:val="Default"/>
        <w:ind w:left="567"/>
        <w:jc w:val="both"/>
        <w:rPr>
          <w:sz w:val="22"/>
          <w:szCs w:val="22"/>
          <w:lang w:val="es-ES"/>
        </w:rPr>
      </w:pPr>
      <w:r w:rsidRPr="003654BB">
        <w:rPr>
          <w:b/>
          <w:bCs/>
          <w:i/>
          <w:iCs/>
          <w:sz w:val="22"/>
          <w:szCs w:val="22"/>
          <w:lang w:val="es-ES"/>
        </w:rPr>
        <w:t xml:space="preserve">“[…] B.- Del mantenimiento de servicios mínimos presenciales: </w:t>
      </w:r>
    </w:p>
    <w:p w14:paraId="13CE32C1" w14:textId="77777777" w:rsidR="00A90CC7" w:rsidRPr="003654BB" w:rsidRDefault="00A90CC7" w:rsidP="00A90CC7">
      <w:pPr>
        <w:pStyle w:val="Default"/>
        <w:ind w:left="567"/>
        <w:jc w:val="both"/>
        <w:rPr>
          <w:sz w:val="22"/>
          <w:szCs w:val="22"/>
          <w:lang w:val="es-ES"/>
        </w:rPr>
      </w:pPr>
      <w:r w:rsidRPr="003654BB">
        <w:rPr>
          <w:i/>
          <w:iCs/>
          <w:sz w:val="22"/>
          <w:szCs w:val="22"/>
          <w:lang w:val="es-ES"/>
        </w:rPr>
        <w:t xml:space="preserve">B.1.- Todos los despachos permanecerán abiertos al público respetando las disposiciones del Ministerio de Salud. A fin de asegurar la continuidad en el servicio, toda Jefatura, Coordinador y en general todo titular subordinado deberá realizar una valoración de su despacho u oficina, a efecto de determinar los requerimientos humanos y de otros recursos para el mantenimiento de un servicio mínimo presencial. </w:t>
      </w:r>
    </w:p>
    <w:p w14:paraId="687DD08E" w14:textId="25F06899" w:rsidR="00A90CC7" w:rsidRPr="003654BB" w:rsidRDefault="00A90CC7" w:rsidP="00A90CC7">
      <w:pPr>
        <w:pStyle w:val="Default"/>
        <w:ind w:left="567"/>
        <w:jc w:val="both"/>
        <w:rPr>
          <w:i/>
          <w:iCs/>
          <w:sz w:val="22"/>
          <w:szCs w:val="22"/>
          <w:lang w:val="es-ES"/>
        </w:rPr>
      </w:pPr>
      <w:r w:rsidRPr="003654BB">
        <w:rPr>
          <w:i/>
          <w:iCs/>
          <w:sz w:val="22"/>
          <w:szCs w:val="22"/>
          <w:lang w:val="es-ES"/>
        </w:rPr>
        <w:t xml:space="preserve">B.2.- Para mantener el servicio deba bajo la modalidad presencial, deberá establecer un rol equitativo entre los servidores responsables, a efecto de garantizar la continuidad del servicio en el horario definido por este Consejo.” </w:t>
      </w:r>
    </w:p>
    <w:p w14:paraId="12E97424" w14:textId="77777777" w:rsidR="00A90CC7" w:rsidRPr="003654BB" w:rsidRDefault="00A90CC7" w:rsidP="00A90CC7">
      <w:pPr>
        <w:pStyle w:val="Default"/>
        <w:ind w:left="567"/>
        <w:jc w:val="both"/>
        <w:rPr>
          <w:sz w:val="22"/>
          <w:szCs w:val="22"/>
          <w:lang w:val="es-ES"/>
        </w:rPr>
      </w:pPr>
    </w:p>
    <w:p w14:paraId="3DB6CB80" w14:textId="0EFCEE1B" w:rsidR="00A90CC7" w:rsidRDefault="00A90CC7" w:rsidP="00A90CC7">
      <w:pPr>
        <w:pStyle w:val="Default"/>
        <w:ind w:left="567"/>
        <w:jc w:val="both"/>
        <w:rPr>
          <w:sz w:val="22"/>
          <w:szCs w:val="22"/>
          <w:lang w:val="es-ES"/>
        </w:rPr>
      </w:pPr>
      <w:r w:rsidRPr="003654BB">
        <w:rPr>
          <w:sz w:val="22"/>
          <w:szCs w:val="22"/>
          <w:lang w:val="es-ES"/>
        </w:rPr>
        <w:t xml:space="preserve">Además, la circular N°197-2020 emitida por la Dirección Ejecutiva el 24 de noviembre de 2020, cita entre otros: </w:t>
      </w:r>
    </w:p>
    <w:p w14:paraId="18472D7F" w14:textId="77777777" w:rsidR="00D80037" w:rsidRPr="003654BB" w:rsidRDefault="00D80037" w:rsidP="00A90CC7">
      <w:pPr>
        <w:pStyle w:val="Default"/>
        <w:ind w:left="567"/>
        <w:jc w:val="both"/>
        <w:rPr>
          <w:sz w:val="22"/>
          <w:szCs w:val="22"/>
          <w:lang w:val="es-ES"/>
        </w:rPr>
      </w:pPr>
    </w:p>
    <w:p w14:paraId="28A9C744" w14:textId="21194702" w:rsidR="00A90CC7" w:rsidRPr="003654BB" w:rsidRDefault="00A90CC7" w:rsidP="00A90CC7">
      <w:pPr>
        <w:pStyle w:val="Default"/>
        <w:ind w:left="567"/>
        <w:jc w:val="both"/>
        <w:rPr>
          <w:i/>
          <w:iCs/>
          <w:sz w:val="22"/>
          <w:szCs w:val="22"/>
          <w:lang w:val="es-ES"/>
        </w:rPr>
      </w:pPr>
      <w:r w:rsidRPr="003654BB">
        <w:rPr>
          <w:i/>
          <w:iCs/>
          <w:sz w:val="22"/>
          <w:szCs w:val="22"/>
          <w:lang w:val="es-ES"/>
        </w:rPr>
        <w:t xml:space="preserve">“La Corte Plena, en sesión celebrada el 26 de octubre de 2020, artículo XV, en lo que interesa acordó: </w:t>
      </w:r>
    </w:p>
    <w:p w14:paraId="61C5E337" w14:textId="77777777" w:rsidR="00A90CC7" w:rsidRPr="003654BB" w:rsidRDefault="00A90CC7" w:rsidP="00A90CC7">
      <w:pPr>
        <w:pStyle w:val="Default"/>
        <w:ind w:left="567"/>
        <w:jc w:val="both"/>
        <w:rPr>
          <w:sz w:val="22"/>
          <w:szCs w:val="22"/>
          <w:lang w:val="es-ES"/>
        </w:rPr>
      </w:pPr>
    </w:p>
    <w:p w14:paraId="3C9FBB08" w14:textId="144E4669" w:rsidR="00565844" w:rsidRPr="003654BB" w:rsidRDefault="00A90CC7" w:rsidP="00A90CC7">
      <w:pPr>
        <w:pStyle w:val="Textoindependiente31"/>
        <w:tabs>
          <w:tab w:val="left" w:pos="-720"/>
        </w:tabs>
        <w:ind w:left="567"/>
        <w:rPr>
          <w:rFonts w:ascii="Arial" w:hAnsi="Arial" w:cs="Arial"/>
          <w:sz w:val="22"/>
          <w:szCs w:val="22"/>
        </w:rPr>
      </w:pPr>
      <w:r w:rsidRPr="003654BB">
        <w:rPr>
          <w:rFonts w:ascii="Arial" w:hAnsi="Arial" w:cs="Arial"/>
          <w:i/>
          <w:iCs/>
          <w:sz w:val="22"/>
          <w:szCs w:val="22"/>
        </w:rPr>
        <w:lastRenderedPageBreak/>
        <w:t xml:space="preserve">b. “… que prevea de manera progresiva la ampliación paulatina de servicios presenciales, conforme a las posibilidades de los respectivos despachos, con el fin de ser presentado a conocimiento y aprobación del Consejo Superior. </w:t>
      </w:r>
      <w:r w:rsidRPr="003654BB">
        <w:rPr>
          <w:rFonts w:ascii="Arial" w:hAnsi="Arial" w:cs="Arial"/>
          <w:i/>
          <w:iCs/>
          <w:sz w:val="22"/>
          <w:szCs w:val="22"/>
          <w:u w:val="single"/>
        </w:rPr>
        <w:t>La anterior disposición también aplica a la ampliación de servicios presenciales en el ámbito administrativo</w:t>
      </w:r>
      <w:r w:rsidRPr="003654BB">
        <w:rPr>
          <w:rFonts w:ascii="Arial" w:hAnsi="Arial" w:cs="Arial"/>
          <w:i/>
          <w:iCs/>
          <w:sz w:val="22"/>
          <w:szCs w:val="22"/>
        </w:rPr>
        <w:t xml:space="preserve">.” </w:t>
      </w:r>
      <w:r w:rsidRPr="003654BB">
        <w:rPr>
          <w:rFonts w:ascii="Arial" w:hAnsi="Arial" w:cs="Arial"/>
          <w:sz w:val="22"/>
          <w:szCs w:val="22"/>
        </w:rPr>
        <w:t>El Subrayado no pertenece al original</w:t>
      </w:r>
    </w:p>
    <w:p w14:paraId="7C2B71BD" w14:textId="29B75A05" w:rsidR="00867904" w:rsidRPr="003654BB" w:rsidRDefault="00867904" w:rsidP="00565844">
      <w:pPr>
        <w:pStyle w:val="Textoindependiente31"/>
        <w:tabs>
          <w:tab w:val="left" w:pos="-720"/>
          <w:tab w:val="left" w:pos="8647"/>
        </w:tabs>
        <w:ind w:left="567" w:right="510"/>
        <w:rPr>
          <w:rFonts w:ascii="Arial" w:hAnsi="Arial" w:cs="Arial"/>
          <w:sz w:val="22"/>
          <w:szCs w:val="22"/>
        </w:rPr>
      </w:pPr>
    </w:p>
    <w:p w14:paraId="7A088F7A" w14:textId="6A55D2D3" w:rsidR="003654BB" w:rsidRPr="003654BB" w:rsidRDefault="003654BB" w:rsidP="003654BB">
      <w:pPr>
        <w:pStyle w:val="Textoindependiente31"/>
        <w:tabs>
          <w:tab w:val="left" w:pos="-720"/>
        </w:tabs>
        <w:ind w:left="567" w:right="510"/>
        <w:rPr>
          <w:rFonts w:ascii="Arial" w:hAnsi="Arial" w:cs="Arial"/>
          <w:sz w:val="22"/>
          <w:szCs w:val="22"/>
        </w:rPr>
      </w:pPr>
      <w:r w:rsidRPr="003654BB">
        <w:rPr>
          <w:rFonts w:ascii="Arial" w:hAnsi="Arial" w:cs="Arial"/>
          <w:sz w:val="22"/>
          <w:szCs w:val="22"/>
        </w:rPr>
        <w:tab/>
        <w:t>En virtud de lo anterior, ante consulta a la señora Directora Ejecutiva Ana Eugenia Romero Jenkins, menciono al respecto:</w:t>
      </w:r>
    </w:p>
    <w:p w14:paraId="35753AD9" w14:textId="77777777" w:rsidR="003654BB" w:rsidRPr="003654BB" w:rsidRDefault="003654BB" w:rsidP="003654BB">
      <w:pPr>
        <w:pStyle w:val="Textoindependiente31"/>
        <w:tabs>
          <w:tab w:val="left" w:pos="-720"/>
        </w:tabs>
        <w:ind w:right="510"/>
        <w:rPr>
          <w:rFonts w:ascii="Arial" w:hAnsi="Arial" w:cs="Arial"/>
          <w:sz w:val="22"/>
          <w:szCs w:val="22"/>
        </w:rPr>
      </w:pPr>
    </w:p>
    <w:p w14:paraId="6D5F76AA" w14:textId="77777777" w:rsidR="003654BB" w:rsidRPr="003654BB" w:rsidRDefault="003654BB" w:rsidP="003654BB">
      <w:pPr>
        <w:ind w:left="567" w:right="567"/>
        <w:rPr>
          <w:i/>
          <w:iCs/>
          <w:lang w:val="es-CR" w:eastAsia="es-CR"/>
        </w:rPr>
      </w:pPr>
      <w:r w:rsidRPr="003654BB">
        <w:rPr>
          <w:i/>
          <w:iCs/>
          <w:color w:val="000000"/>
          <w:lang w:val="es-CR" w:eastAsia="es-CR"/>
        </w:rPr>
        <w:t>“[ …] la disposición del Consejo, que hasta hoy no ha cambiado y en apego a la cual he girado instrucciones, señala que se debe mantener al menos una persona de forma presencial por Unidad o Subproceso. De mi parte no puedo disponer algo distinto.”</w:t>
      </w:r>
    </w:p>
    <w:p w14:paraId="02583DD0" w14:textId="77777777" w:rsidR="003654BB" w:rsidRPr="003654BB" w:rsidRDefault="003654BB" w:rsidP="003654BB">
      <w:pPr>
        <w:pStyle w:val="Textoindependiente31"/>
        <w:tabs>
          <w:tab w:val="left" w:pos="-720"/>
        </w:tabs>
        <w:ind w:right="510"/>
        <w:rPr>
          <w:rFonts w:ascii="Arial" w:hAnsi="Arial" w:cs="Arial"/>
          <w:sz w:val="22"/>
          <w:szCs w:val="22"/>
        </w:rPr>
      </w:pPr>
    </w:p>
    <w:p w14:paraId="0E481754" w14:textId="70834E54" w:rsidR="003654BB" w:rsidRPr="003654BB" w:rsidRDefault="003654BB" w:rsidP="003654BB">
      <w:pPr>
        <w:pStyle w:val="Textoindependiente31"/>
        <w:tabs>
          <w:tab w:val="left" w:pos="-720"/>
        </w:tabs>
        <w:ind w:left="420"/>
        <w:rPr>
          <w:rFonts w:ascii="Arial" w:hAnsi="Arial" w:cs="Arial"/>
          <w:sz w:val="22"/>
          <w:szCs w:val="22"/>
        </w:rPr>
      </w:pPr>
      <w:r w:rsidRPr="003654BB">
        <w:rPr>
          <w:rFonts w:ascii="Arial" w:hAnsi="Arial" w:cs="Arial"/>
          <w:sz w:val="22"/>
          <w:szCs w:val="22"/>
        </w:rPr>
        <w:tab/>
        <w:t xml:space="preserve">Por lo cual con el fin de cumplir lo dispuesto, </w:t>
      </w:r>
      <w:r w:rsidR="00D80037">
        <w:rPr>
          <w:rFonts w:ascii="Arial" w:hAnsi="Arial" w:cs="Arial"/>
          <w:sz w:val="22"/>
          <w:szCs w:val="22"/>
        </w:rPr>
        <w:t xml:space="preserve">y cuando así lo dispongan las autoridades superiores (Consejo Superior, Dirección Ejecutiva, </w:t>
      </w:r>
      <w:proofErr w:type="spellStart"/>
      <w:r w:rsidR="00D80037">
        <w:rPr>
          <w:rFonts w:ascii="Arial" w:hAnsi="Arial" w:cs="Arial"/>
          <w:sz w:val="22"/>
          <w:szCs w:val="22"/>
        </w:rPr>
        <w:t>etc</w:t>
      </w:r>
      <w:proofErr w:type="spellEnd"/>
      <w:r w:rsidR="00D80037">
        <w:rPr>
          <w:rFonts w:ascii="Arial" w:hAnsi="Arial" w:cs="Arial"/>
          <w:sz w:val="22"/>
          <w:szCs w:val="22"/>
        </w:rPr>
        <w:t xml:space="preserve">) </w:t>
      </w:r>
      <w:r w:rsidRPr="003654BB">
        <w:rPr>
          <w:rFonts w:ascii="Arial" w:hAnsi="Arial" w:cs="Arial"/>
          <w:sz w:val="22"/>
          <w:szCs w:val="22"/>
        </w:rPr>
        <w:t xml:space="preserve">se debe aumentar la asistencia presencial para todo el Departamento, hasta tanto exista una disposición diferente, siendo que: </w:t>
      </w:r>
    </w:p>
    <w:p w14:paraId="7EB39EEC" w14:textId="77777777" w:rsidR="003654BB" w:rsidRPr="003654BB" w:rsidRDefault="003654BB" w:rsidP="003654BB">
      <w:pPr>
        <w:pStyle w:val="Textoindependiente31"/>
        <w:tabs>
          <w:tab w:val="left" w:pos="-720"/>
        </w:tabs>
        <w:rPr>
          <w:rFonts w:ascii="Arial" w:hAnsi="Arial" w:cs="Arial"/>
          <w:sz w:val="22"/>
          <w:szCs w:val="22"/>
        </w:rPr>
      </w:pPr>
    </w:p>
    <w:p w14:paraId="4BE4B76C" w14:textId="77777777" w:rsidR="003654BB" w:rsidRPr="003654BB" w:rsidRDefault="003654BB" w:rsidP="003654BB">
      <w:pPr>
        <w:pStyle w:val="Textoindependiente31"/>
        <w:numPr>
          <w:ilvl w:val="0"/>
          <w:numId w:val="18"/>
        </w:numPr>
        <w:tabs>
          <w:tab w:val="left" w:pos="-720"/>
        </w:tabs>
        <w:rPr>
          <w:rFonts w:ascii="Arial" w:hAnsi="Arial" w:cs="Arial"/>
          <w:sz w:val="22"/>
          <w:szCs w:val="22"/>
        </w:rPr>
      </w:pPr>
      <w:r w:rsidRPr="003654BB">
        <w:rPr>
          <w:rFonts w:ascii="Arial" w:hAnsi="Arial" w:cs="Arial"/>
          <w:sz w:val="22"/>
          <w:szCs w:val="22"/>
        </w:rPr>
        <w:t xml:space="preserve">Se mantendrá el rol mensual de jefaturas, el cual será efectuado por parte de la Unidad de Gestión y Desarrollo de la Calidad (UGDC), autorizado por la jefatura del Macroproceso y comunicado. </w:t>
      </w:r>
    </w:p>
    <w:p w14:paraId="205D9576" w14:textId="77777777" w:rsidR="003654BB" w:rsidRPr="003654BB" w:rsidRDefault="003654BB" w:rsidP="003654BB">
      <w:pPr>
        <w:pStyle w:val="Textoindependiente31"/>
        <w:tabs>
          <w:tab w:val="left" w:pos="-720"/>
        </w:tabs>
        <w:ind w:left="780"/>
        <w:rPr>
          <w:rFonts w:ascii="Arial" w:hAnsi="Arial" w:cs="Arial"/>
          <w:sz w:val="22"/>
          <w:szCs w:val="22"/>
        </w:rPr>
      </w:pPr>
    </w:p>
    <w:p w14:paraId="413B8092" w14:textId="77777777" w:rsidR="003654BB" w:rsidRPr="003654BB" w:rsidRDefault="003654BB" w:rsidP="003654BB">
      <w:pPr>
        <w:pStyle w:val="Textoindependiente31"/>
        <w:numPr>
          <w:ilvl w:val="0"/>
          <w:numId w:val="18"/>
        </w:numPr>
        <w:tabs>
          <w:tab w:val="left" w:pos="-720"/>
        </w:tabs>
        <w:rPr>
          <w:rFonts w:ascii="Arial" w:hAnsi="Arial" w:cs="Arial"/>
          <w:sz w:val="22"/>
          <w:szCs w:val="22"/>
        </w:rPr>
      </w:pPr>
      <w:r w:rsidRPr="003654BB">
        <w:rPr>
          <w:rFonts w:ascii="Arial" w:hAnsi="Arial" w:cs="Arial"/>
          <w:sz w:val="22"/>
          <w:szCs w:val="22"/>
        </w:rPr>
        <w:t xml:space="preserve">Para la presencialidad de las personas servidoras, cada jefatura realizará un rol tomando en cuenta el aforo máximo por oficina y los espacios disponibles, de conformidad con el informe PJ-DGH-SSO-134-2021 emitido por la oficina de Salud Ocupacional, de lo cual, al menos debe asistir presencialmente una persona por Unidad o Subproceso todos los dias hábiles. </w:t>
      </w:r>
    </w:p>
    <w:p w14:paraId="22C03D6E" w14:textId="77777777" w:rsidR="003654BB" w:rsidRPr="003654BB" w:rsidRDefault="003654BB" w:rsidP="003654BB">
      <w:pPr>
        <w:pStyle w:val="Textoindependiente31"/>
        <w:tabs>
          <w:tab w:val="left" w:pos="-720"/>
        </w:tabs>
        <w:rPr>
          <w:rFonts w:ascii="Arial" w:hAnsi="Arial" w:cs="Arial"/>
          <w:sz w:val="22"/>
          <w:szCs w:val="22"/>
        </w:rPr>
      </w:pPr>
    </w:p>
    <w:p w14:paraId="44015703" w14:textId="77777777" w:rsidR="003654BB" w:rsidRPr="003654BB" w:rsidRDefault="003654BB" w:rsidP="003654BB">
      <w:pPr>
        <w:pStyle w:val="Textoindependiente31"/>
        <w:numPr>
          <w:ilvl w:val="0"/>
          <w:numId w:val="17"/>
        </w:numPr>
        <w:tabs>
          <w:tab w:val="left" w:pos="-720"/>
        </w:tabs>
        <w:rPr>
          <w:rFonts w:ascii="Arial" w:hAnsi="Arial" w:cs="Arial"/>
          <w:sz w:val="22"/>
          <w:szCs w:val="22"/>
        </w:rPr>
      </w:pPr>
      <w:r w:rsidRPr="003654BB">
        <w:rPr>
          <w:rFonts w:ascii="Arial" w:hAnsi="Arial" w:cs="Arial"/>
          <w:sz w:val="22"/>
          <w:szCs w:val="22"/>
        </w:rPr>
        <w:t xml:space="preserve">Cada jefatura velará por que se cumpla con el aforo permitido en la oficina a su cargo, no se podrán utilizar los espacios deshabilitados, esto con el fin de cumplir con el 1.8 metros entre los puestos de trabajo. </w:t>
      </w:r>
    </w:p>
    <w:p w14:paraId="0273F4D2" w14:textId="77777777" w:rsidR="003654BB" w:rsidRPr="003654BB" w:rsidRDefault="003654BB" w:rsidP="003654BB">
      <w:pPr>
        <w:pStyle w:val="Textoindependiente31"/>
        <w:tabs>
          <w:tab w:val="left" w:pos="-720"/>
        </w:tabs>
        <w:ind w:left="720"/>
        <w:rPr>
          <w:rFonts w:ascii="Arial" w:hAnsi="Arial" w:cs="Arial"/>
          <w:sz w:val="22"/>
          <w:szCs w:val="22"/>
        </w:rPr>
      </w:pPr>
    </w:p>
    <w:p w14:paraId="3583D0E4" w14:textId="77777777" w:rsidR="003654BB" w:rsidRPr="003654BB" w:rsidRDefault="003654BB" w:rsidP="003654BB">
      <w:pPr>
        <w:pStyle w:val="Textoindependiente31"/>
        <w:numPr>
          <w:ilvl w:val="0"/>
          <w:numId w:val="17"/>
        </w:numPr>
        <w:tabs>
          <w:tab w:val="left" w:pos="-720"/>
        </w:tabs>
        <w:rPr>
          <w:rFonts w:ascii="Arial" w:hAnsi="Arial" w:cs="Arial"/>
          <w:sz w:val="22"/>
          <w:szCs w:val="22"/>
        </w:rPr>
      </w:pPr>
      <w:r w:rsidRPr="003654BB">
        <w:rPr>
          <w:rFonts w:ascii="Arial" w:hAnsi="Arial" w:cs="Arial"/>
          <w:sz w:val="22"/>
          <w:szCs w:val="22"/>
        </w:rPr>
        <w:t>En caso de personas servidoras con factor de riesgo, si así lo requieren, la jefatura en conjunto con dicha persona aplicara la plantilla elaborada para tal fin por la Oficina de Salud Ocupacional, y si esta diera como resultado un impedimento para asistir presencialmente, deberá valorar el caso con la jefatura del Macroproceso.</w:t>
      </w:r>
    </w:p>
    <w:p w14:paraId="1CF181F1" w14:textId="77777777" w:rsidR="003654BB" w:rsidRPr="003654BB" w:rsidRDefault="003654BB" w:rsidP="003654BB">
      <w:pPr>
        <w:pStyle w:val="Prrafodelista"/>
      </w:pPr>
    </w:p>
    <w:p w14:paraId="7812AD20" w14:textId="77777777" w:rsidR="003654BB" w:rsidRPr="003654BB" w:rsidRDefault="003654BB" w:rsidP="003654BB">
      <w:pPr>
        <w:pStyle w:val="Textoindependiente31"/>
        <w:numPr>
          <w:ilvl w:val="0"/>
          <w:numId w:val="17"/>
        </w:numPr>
        <w:tabs>
          <w:tab w:val="left" w:pos="-720"/>
        </w:tabs>
        <w:rPr>
          <w:rFonts w:ascii="Arial" w:hAnsi="Arial" w:cs="Arial"/>
          <w:sz w:val="22"/>
          <w:szCs w:val="22"/>
        </w:rPr>
      </w:pPr>
      <w:r w:rsidRPr="003654BB">
        <w:rPr>
          <w:rFonts w:ascii="Arial" w:hAnsi="Arial" w:cs="Arial"/>
          <w:sz w:val="22"/>
          <w:szCs w:val="22"/>
        </w:rPr>
        <w:t>En casos de personas que se encuentren con síntomas gripales, deben coordinar con su jefatura y no asistir de manera presencial. De ser necesario, se debe llenar el formulario que para los efectos se encuentra en la página Web del servicio de salud:</w:t>
      </w:r>
    </w:p>
    <w:p w14:paraId="7F8895C3" w14:textId="77777777" w:rsidR="003654BB" w:rsidRPr="003654BB" w:rsidRDefault="003654BB" w:rsidP="003654BB">
      <w:pPr>
        <w:pStyle w:val="Prrafodelista"/>
      </w:pPr>
    </w:p>
    <w:p w14:paraId="35E664D5" w14:textId="77777777" w:rsidR="003654BB" w:rsidRPr="003654BB" w:rsidRDefault="003654BB" w:rsidP="003654BB">
      <w:pPr>
        <w:pStyle w:val="Textoindependiente31"/>
        <w:tabs>
          <w:tab w:val="left" w:pos="-720"/>
        </w:tabs>
        <w:ind w:left="720"/>
        <w:rPr>
          <w:rFonts w:ascii="Arial" w:hAnsi="Arial" w:cs="Arial"/>
          <w:sz w:val="22"/>
          <w:szCs w:val="22"/>
        </w:rPr>
      </w:pPr>
      <w:r w:rsidRPr="003654BB">
        <w:rPr>
          <w:rFonts w:ascii="Arial" w:hAnsi="Arial" w:cs="Arial"/>
          <w:noProof/>
          <w:sz w:val="22"/>
          <w:szCs w:val="22"/>
        </w:rPr>
        <w:drawing>
          <wp:inline distT="0" distB="0" distL="0" distR="0" wp14:anchorId="440EC37F" wp14:editId="056EA5CC">
            <wp:extent cx="4087979" cy="366395"/>
            <wp:effectExtent l="0" t="0" r="8255" b="0"/>
            <wp:docPr id="8" name="Imagen 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con confianza media"/>
                    <pic:cNvPicPr/>
                  </pic:nvPicPr>
                  <pic:blipFill>
                    <a:blip r:embed="rId26"/>
                    <a:stretch>
                      <a:fillRect/>
                    </a:stretch>
                  </pic:blipFill>
                  <pic:spPr>
                    <a:xfrm>
                      <a:off x="0" y="0"/>
                      <a:ext cx="4110391" cy="368404"/>
                    </a:xfrm>
                    <a:prstGeom prst="rect">
                      <a:avLst/>
                    </a:prstGeom>
                  </pic:spPr>
                </pic:pic>
              </a:graphicData>
            </a:graphic>
          </wp:inline>
        </w:drawing>
      </w:r>
    </w:p>
    <w:p w14:paraId="62B7171E" w14:textId="77777777" w:rsidR="003654BB" w:rsidRPr="003654BB" w:rsidRDefault="003654BB" w:rsidP="003654BB"/>
    <w:p w14:paraId="24FECEA4" w14:textId="77777777" w:rsidR="003654BB" w:rsidRPr="003654BB" w:rsidRDefault="003654BB" w:rsidP="003654BB">
      <w:pPr>
        <w:pStyle w:val="Textoindependiente31"/>
        <w:numPr>
          <w:ilvl w:val="0"/>
          <w:numId w:val="17"/>
        </w:numPr>
        <w:tabs>
          <w:tab w:val="left" w:pos="-720"/>
        </w:tabs>
        <w:rPr>
          <w:rFonts w:ascii="Arial" w:hAnsi="Arial" w:cs="Arial"/>
          <w:sz w:val="22"/>
          <w:szCs w:val="22"/>
        </w:rPr>
      </w:pPr>
      <w:r w:rsidRPr="003654BB">
        <w:rPr>
          <w:rFonts w:ascii="Arial" w:hAnsi="Arial" w:cs="Arial"/>
          <w:sz w:val="22"/>
          <w:szCs w:val="22"/>
        </w:rPr>
        <w:t>Si se presenta un caso sospechoso o positivo de Covid-19, de manera inmediata debe ser informado a la jefatura del Macroproceso, con el fin de proceder con la desinfección del sitio, además se debe llenar el formulario que se encuentra en la página Web del Servicio de Salud:</w:t>
      </w:r>
    </w:p>
    <w:p w14:paraId="5E4A1CE7" w14:textId="77777777" w:rsidR="003654BB" w:rsidRPr="003654BB" w:rsidRDefault="003654BB" w:rsidP="003654BB">
      <w:pPr>
        <w:pStyle w:val="Textoindependiente31"/>
        <w:tabs>
          <w:tab w:val="left" w:pos="-720"/>
        </w:tabs>
        <w:ind w:left="720"/>
        <w:rPr>
          <w:rFonts w:ascii="Arial" w:hAnsi="Arial" w:cs="Arial"/>
          <w:sz w:val="22"/>
          <w:szCs w:val="22"/>
        </w:rPr>
      </w:pPr>
    </w:p>
    <w:p w14:paraId="5C43B404" w14:textId="77777777" w:rsidR="003654BB" w:rsidRPr="003654BB" w:rsidRDefault="003654BB" w:rsidP="003654BB">
      <w:pPr>
        <w:pStyle w:val="Textoindependiente31"/>
        <w:tabs>
          <w:tab w:val="left" w:pos="-720"/>
        </w:tabs>
        <w:ind w:left="720"/>
        <w:jc w:val="center"/>
        <w:rPr>
          <w:rFonts w:ascii="Arial" w:hAnsi="Arial" w:cs="Arial"/>
          <w:sz w:val="22"/>
          <w:szCs w:val="22"/>
        </w:rPr>
      </w:pPr>
      <w:r w:rsidRPr="003654BB">
        <w:rPr>
          <w:rFonts w:ascii="Arial" w:hAnsi="Arial" w:cs="Arial"/>
          <w:noProof/>
          <w:sz w:val="22"/>
          <w:szCs w:val="22"/>
        </w:rPr>
        <w:drawing>
          <wp:inline distT="0" distB="0" distL="0" distR="0" wp14:anchorId="00DB419B" wp14:editId="76707726">
            <wp:extent cx="3278822" cy="242540"/>
            <wp:effectExtent l="0" t="0" r="0" b="5715"/>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10;&#10;Descripción generada automáticamente"/>
                    <pic:cNvPicPr/>
                  </pic:nvPicPr>
                  <pic:blipFill>
                    <a:blip r:embed="rId27"/>
                    <a:stretch>
                      <a:fillRect/>
                    </a:stretch>
                  </pic:blipFill>
                  <pic:spPr>
                    <a:xfrm>
                      <a:off x="0" y="0"/>
                      <a:ext cx="3454720" cy="255551"/>
                    </a:xfrm>
                    <a:prstGeom prst="rect">
                      <a:avLst/>
                    </a:prstGeom>
                  </pic:spPr>
                </pic:pic>
              </a:graphicData>
            </a:graphic>
          </wp:inline>
        </w:drawing>
      </w:r>
    </w:p>
    <w:p w14:paraId="2C5DDF16" w14:textId="77777777" w:rsidR="003654BB" w:rsidRPr="003654BB" w:rsidRDefault="003654BB" w:rsidP="003654BB">
      <w:pPr>
        <w:pStyle w:val="Textoindependiente31"/>
        <w:tabs>
          <w:tab w:val="left" w:pos="-720"/>
        </w:tabs>
        <w:ind w:left="720"/>
        <w:rPr>
          <w:rFonts w:ascii="Arial" w:hAnsi="Arial" w:cs="Arial"/>
          <w:sz w:val="22"/>
          <w:szCs w:val="22"/>
        </w:rPr>
      </w:pPr>
    </w:p>
    <w:p w14:paraId="28441C78" w14:textId="77777777" w:rsidR="003654BB" w:rsidRPr="003654BB" w:rsidRDefault="003654BB" w:rsidP="003654BB">
      <w:pPr>
        <w:pStyle w:val="Textoindependiente31"/>
        <w:numPr>
          <w:ilvl w:val="0"/>
          <w:numId w:val="17"/>
        </w:numPr>
        <w:tabs>
          <w:tab w:val="left" w:pos="-720"/>
        </w:tabs>
        <w:rPr>
          <w:rFonts w:ascii="Arial" w:hAnsi="Arial" w:cs="Arial"/>
          <w:sz w:val="22"/>
          <w:szCs w:val="22"/>
        </w:rPr>
      </w:pPr>
      <w:r w:rsidRPr="003654BB">
        <w:rPr>
          <w:rFonts w:ascii="Arial" w:hAnsi="Arial" w:cs="Arial"/>
          <w:sz w:val="22"/>
          <w:szCs w:val="22"/>
        </w:rPr>
        <w:lastRenderedPageBreak/>
        <w:t xml:space="preserve">Cada persona servidora deberá cumplir obligatoriamente con las medidas de prevención y protección, con el objetivo de salvaguardar su salud y la de las personas a su alrededor, entre algunas: </w:t>
      </w:r>
    </w:p>
    <w:p w14:paraId="5804FA63" w14:textId="77777777" w:rsidR="003654BB" w:rsidRPr="003654BB" w:rsidRDefault="003654BB" w:rsidP="003654BB">
      <w:pPr>
        <w:pStyle w:val="Textoindependiente31"/>
        <w:tabs>
          <w:tab w:val="left" w:pos="-720"/>
        </w:tabs>
        <w:ind w:left="720"/>
        <w:rPr>
          <w:rFonts w:ascii="Arial" w:hAnsi="Arial" w:cs="Arial"/>
          <w:sz w:val="22"/>
          <w:szCs w:val="22"/>
        </w:rPr>
      </w:pPr>
    </w:p>
    <w:p w14:paraId="52069D27" w14:textId="77777777" w:rsidR="003654BB" w:rsidRPr="003654BB" w:rsidRDefault="003654BB" w:rsidP="003654BB">
      <w:pPr>
        <w:pStyle w:val="Textoindependiente31"/>
        <w:numPr>
          <w:ilvl w:val="0"/>
          <w:numId w:val="19"/>
        </w:numPr>
        <w:tabs>
          <w:tab w:val="left" w:pos="-720"/>
        </w:tabs>
        <w:rPr>
          <w:rFonts w:ascii="Arial" w:hAnsi="Arial" w:cs="Arial"/>
          <w:sz w:val="22"/>
          <w:szCs w:val="22"/>
        </w:rPr>
      </w:pPr>
      <w:r w:rsidRPr="003654BB">
        <w:rPr>
          <w:rFonts w:ascii="Arial" w:hAnsi="Arial" w:cs="Arial"/>
          <w:sz w:val="22"/>
          <w:szCs w:val="22"/>
        </w:rPr>
        <w:t>Utilizar siempre correctamente la mascarilla, al ingreso del edificio, en los lugares de uso común, cuando tenga que conversar con un compañero o compañera presencial.</w:t>
      </w:r>
    </w:p>
    <w:p w14:paraId="62C7BE4D" w14:textId="77777777" w:rsidR="003654BB" w:rsidRPr="003654BB" w:rsidRDefault="003654BB" w:rsidP="003654BB">
      <w:pPr>
        <w:pStyle w:val="Textoindependiente31"/>
        <w:tabs>
          <w:tab w:val="left" w:pos="-720"/>
        </w:tabs>
        <w:ind w:left="1440"/>
        <w:rPr>
          <w:rFonts w:ascii="Arial" w:hAnsi="Arial" w:cs="Arial"/>
          <w:sz w:val="22"/>
          <w:szCs w:val="22"/>
        </w:rPr>
      </w:pPr>
    </w:p>
    <w:p w14:paraId="23DC87B6" w14:textId="77777777" w:rsidR="003654BB" w:rsidRPr="003654BB" w:rsidRDefault="003654BB" w:rsidP="003654BB">
      <w:pPr>
        <w:pStyle w:val="Textoindependiente31"/>
        <w:numPr>
          <w:ilvl w:val="0"/>
          <w:numId w:val="19"/>
        </w:numPr>
        <w:tabs>
          <w:tab w:val="left" w:pos="-720"/>
        </w:tabs>
        <w:rPr>
          <w:rFonts w:ascii="Arial" w:hAnsi="Arial" w:cs="Arial"/>
          <w:sz w:val="22"/>
          <w:szCs w:val="22"/>
        </w:rPr>
      </w:pPr>
      <w:r w:rsidRPr="003654BB">
        <w:rPr>
          <w:rFonts w:ascii="Arial" w:hAnsi="Arial" w:cs="Arial"/>
          <w:sz w:val="22"/>
          <w:szCs w:val="22"/>
        </w:rPr>
        <w:t xml:space="preserve">En lo posible mantenerse en su lugar de trabajo, no cantar, reírse fuerte u otro sin mascarilla. </w:t>
      </w:r>
    </w:p>
    <w:p w14:paraId="5E4F0EA2" w14:textId="77777777" w:rsidR="003654BB" w:rsidRPr="003654BB" w:rsidRDefault="003654BB" w:rsidP="003654BB">
      <w:pPr>
        <w:pStyle w:val="Textoindependiente31"/>
        <w:tabs>
          <w:tab w:val="left" w:pos="-720"/>
        </w:tabs>
        <w:ind w:left="1440"/>
        <w:rPr>
          <w:rFonts w:ascii="Arial" w:hAnsi="Arial" w:cs="Arial"/>
          <w:sz w:val="22"/>
          <w:szCs w:val="22"/>
        </w:rPr>
      </w:pPr>
    </w:p>
    <w:p w14:paraId="19F13B90" w14:textId="77777777" w:rsidR="003654BB" w:rsidRPr="003654BB" w:rsidRDefault="003654BB" w:rsidP="003654BB">
      <w:pPr>
        <w:pStyle w:val="Textoindependiente31"/>
        <w:numPr>
          <w:ilvl w:val="0"/>
          <w:numId w:val="19"/>
        </w:numPr>
        <w:tabs>
          <w:tab w:val="left" w:pos="-720"/>
        </w:tabs>
        <w:rPr>
          <w:rFonts w:ascii="Arial" w:hAnsi="Arial" w:cs="Arial"/>
          <w:sz w:val="22"/>
          <w:szCs w:val="22"/>
        </w:rPr>
      </w:pPr>
      <w:r w:rsidRPr="003654BB">
        <w:rPr>
          <w:rFonts w:ascii="Arial" w:hAnsi="Arial" w:cs="Arial"/>
          <w:sz w:val="22"/>
          <w:szCs w:val="22"/>
        </w:rPr>
        <w:t>En todo momento guardar la distancia de al menos 1.8 metros respecto a la otra persona.</w:t>
      </w:r>
    </w:p>
    <w:p w14:paraId="5686CD91" w14:textId="77777777" w:rsidR="003654BB" w:rsidRPr="003654BB" w:rsidRDefault="003654BB" w:rsidP="003654BB">
      <w:pPr>
        <w:pStyle w:val="Textoindependiente31"/>
        <w:tabs>
          <w:tab w:val="left" w:pos="-720"/>
        </w:tabs>
        <w:ind w:left="1440"/>
        <w:rPr>
          <w:rFonts w:ascii="Arial" w:hAnsi="Arial" w:cs="Arial"/>
          <w:sz w:val="22"/>
          <w:szCs w:val="22"/>
        </w:rPr>
      </w:pPr>
    </w:p>
    <w:p w14:paraId="0C890DBE" w14:textId="77777777" w:rsidR="003654BB" w:rsidRPr="003654BB" w:rsidRDefault="003654BB" w:rsidP="003654BB">
      <w:pPr>
        <w:pStyle w:val="Textoindependiente31"/>
        <w:numPr>
          <w:ilvl w:val="0"/>
          <w:numId w:val="19"/>
        </w:numPr>
        <w:tabs>
          <w:tab w:val="left" w:pos="-720"/>
        </w:tabs>
        <w:rPr>
          <w:rFonts w:ascii="Arial" w:hAnsi="Arial" w:cs="Arial"/>
          <w:sz w:val="22"/>
          <w:szCs w:val="22"/>
        </w:rPr>
      </w:pPr>
      <w:r w:rsidRPr="003654BB">
        <w:rPr>
          <w:rFonts w:ascii="Arial" w:hAnsi="Arial" w:cs="Arial"/>
          <w:sz w:val="22"/>
          <w:szCs w:val="22"/>
        </w:rPr>
        <w:t xml:space="preserve">No se pueden realizar aglomeraciones en ningún área de la oficina. </w:t>
      </w:r>
    </w:p>
    <w:p w14:paraId="00E0F23E" w14:textId="77777777" w:rsidR="003654BB" w:rsidRPr="003654BB" w:rsidRDefault="003654BB" w:rsidP="003654BB">
      <w:pPr>
        <w:pStyle w:val="Textoindependiente31"/>
        <w:tabs>
          <w:tab w:val="left" w:pos="-720"/>
        </w:tabs>
        <w:ind w:left="1440"/>
        <w:rPr>
          <w:rFonts w:ascii="Arial" w:hAnsi="Arial" w:cs="Arial"/>
          <w:sz w:val="22"/>
          <w:szCs w:val="22"/>
        </w:rPr>
      </w:pPr>
    </w:p>
    <w:p w14:paraId="50B9DB30" w14:textId="77777777" w:rsidR="003654BB" w:rsidRPr="003654BB" w:rsidRDefault="003654BB" w:rsidP="003654BB">
      <w:pPr>
        <w:pStyle w:val="Textoindependiente31"/>
        <w:numPr>
          <w:ilvl w:val="0"/>
          <w:numId w:val="19"/>
        </w:numPr>
        <w:tabs>
          <w:tab w:val="left" w:pos="-720"/>
        </w:tabs>
        <w:rPr>
          <w:rFonts w:ascii="Arial" w:hAnsi="Arial" w:cs="Arial"/>
        </w:rPr>
      </w:pPr>
      <w:r w:rsidRPr="003654BB">
        <w:rPr>
          <w:rFonts w:ascii="Arial" w:hAnsi="Arial" w:cs="Arial"/>
          <w:sz w:val="22"/>
          <w:szCs w:val="22"/>
        </w:rPr>
        <w:t xml:space="preserve">Lavarse las manos constantemente. </w:t>
      </w:r>
    </w:p>
    <w:p w14:paraId="051A8FCB" w14:textId="77777777" w:rsidR="003654BB" w:rsidRPr="003654BB" w:rsidRDefault="003654BB" w:rsidP="003654BB">
      <w:pPr>
        <w:pStyle w:val="Prrafodelista"/>
      </w:pPr>
    </w:p>
    <w:p w14:paraId="670B0508" w14:textId="77777777" w:rsidR="003654BB" w:rsidRPr="003654BB" w:rsidRDefault="003654BB" w:rsidP="003654BB">
      <w:pPr>
        <w:pStyle w:val="Textoindependiente31"/>
        <w:tabs>
          <w:tab w:val="left" w:pos="-720"/>
        </w:tabs>
        <w:ind w:left="1440"/>
        <w:rPr>
          <w:rFonts w:ascii="Arial" w:hAnsi="Arial" w:cs="Arial"/>
        </w:rPr>
      </w:pPr>
    </w:p>
    <w:p w14:paraId="2CCCFD24" w14:textId="77777777" w:rsidR="003654BB" w:rsidRPr="003654BB" w:rsidRDefault="003654BB" w:rsidP="003654BB">
      <w:pPr>
        <w:pStyle w:val="Prrafodelista"/>
        <w:jc w:val="center"/>
      </w:pPr>
      <w:r w:rsidRPr="003654BB">
        <w:rPr>
          <w:noProof/>
        </w:rPr>
        <w:drawing>
          <wp:inline distT="0" distB="0" distL="0" distR="0" wp14:anchorId="5397F493" wp14:editId="078E95E1">
            <wp:extent cx="3051810" cy="2500312"/>
            <wp:effectExtent l="0" t="0" r="0" b="0"/>
            <wp:docPr id="5" name="Imagen 5" descr="Imagen de la pantalla de un celular con la imagen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celular con la imagen de un video juego&#10;&#10;Descripción generada automáticamente con confianza baja"/>
                    <pic:cNvPicPr/>
                  </pic:nvPicPr>
                  <pic:blipFill>
                    <a:blip r:embed="rId28"/>
                    <a:stretch>
                      <a:fillRect/>
                    </a:stretch>
                  </pic:blipFill>
                  <pic:spPr>
                    <a:xfrm>
                      <a:off x="0" y="0"/>
                      <a:ext cx="3061957" cy="2508625"/>
                    </a:xfrm>
                    <a:prstGeom prst="rect">
                      <a:avLst/>
                    </a:prstGeom>
                  </pic:spPr>
                </pic:pic>
              </a:graphicData>
            </a:graphic>
          </wp:inline>
        </w:drawing>
      </w:r>
    </w:p>
    <w:p w14:paraId="4F1823DF" w14:textId="77777777" w:rsidR="003654BB" w:rsidRPr="003654BB" w:rsidRDefault="003654BB" w:rsidP="003654BB">
      <w:pPr>
        <w:pStyle w:val="Prrafodelista"/>
      </w:pPr>
    </w:p>
    <w:p w14:paraId="6C24FB06" w14:textId="77777777" w:rsidR="003654BB" w:rsidRPr="003654BB" w:rsidRDefault="003654BB" w:rsidP="003654BB">
      <w:pPr>
        <w:pStyle w:val="Textoindependiente31"/>
        <w:numPr>
          <w:ilvl w:val="0"/>
          <w:numId w:val="19"/>
        </w:numPr>
        <w:tabs>
          <w:tab w:val="left" w:pos="-720"/>
        </w:tabs>
        <w:rPr>
          <w:rFonts w:ascii="Arial" w:hAnsi="Arial" w:cs="Arial"/>
          <w:sz w:val="22"/>
          <w:szCs w:val="22"/>
        </w:rPr>
      </w:pPr>
      <w:r w:rsidRPr="003654BB">
        <w:rPr>
          <w:rFonts w:ascii="Arial" w:hAnsi="Arial" w:cs="Arial"/>
          <w:sz w:val="22"/>
          <w:szCs w:val="22"/>
        </w:rPr>
        <w:t xml:space="preserve">Mantener ventilados los lugares de trabajo, si utiliza abanicos deben orientarse hacia las paredes para favorecer la circulación del aire. </w:t>
      </w:r>
    </w:p>
    <w:p w14:paraId="61BF0D4A" w14:textId="77777777" w:rsidR="003654BB" w:rsidRPr="003654BB" w:rsidRDefault="003654BB" w:rsidP="003654BB">
      <w:pPr>
        <w:pStyle w:val="Prrafodelista"/>
      </w:pPr>
    </w:p>
    <w:p w14:paraId="796DB050" w14:textId="77777777" w:rsidR="003654BB" w:rsidRPr="003654BB" w:rsidRDefault="003654BB" w:rsidP="003654BB">
      <w:pPr>
        <w:pStyle w:val="Textoindependiente31"/>
        <w:numPr>
          <w:ilvl w:val="0"/>
          <w:numId w:val="19"/>
        </w:numPr>
        <w:tabs>
          <w:tab w:val="left" w:pos="-720"/>
        </w:tabs>
        <w:rPr>
          <w:rFonts w:ascii="Arial" w:hAnsi="Arial" w:cs="Arial"/>
          <w:sz w:val="22"/>
          <w:szCs w:val="22"/>
        </w:rPr>
      </w:pPr>
      <w:r w:rsidRPr="003654BB">
        <w:rPr>
          <w:rFonts w:ascii="Arial" w:hAnsi="Arial" w:cs="Arial"/>
          <w:sz w:val="22"/>
          <w:szCs w:val="22"/>
        </w:rPr>
        <w:t>El aforo máximo en el área de comedor para calentar alimentos es de 3 personas, lo cual debe cumplirse obligatoriamente, en esta zona debe mantenerse la distancia y utilizar siempre la mascarilla.</w:t>
      </w:r>
    </w:p>
    <w:p w14:paraId="0011E481" w14:textId="77777777" w:rsidR="003654BB" w:rsidRDefault="003654BB" w:rsidP="003654BB">
      <w:pPr>
        <w:pStyle w:val="Prrafodelista"/>
      </w:pPr>
    </w:p>
    <w:p w14:paraId="4977CAA8"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Únicamente 1 persona pude permanecer ingiriendo alimentos en el área de comedor, por lo cual cada persona servidora deberá comer en su espacio de trabajo.</w:t>
      </w:r>
    </w:p>
    <w:p w14:paraId="13A665CD" w14:textId="77777777" w:rsidR="003654BB" w:rsidRDefault="003654BB" w:rsidP="003654BB">
      <w:pPr>
        <w:pStyle w:val="Prrafodelista"/>
      </w:pPr>
    </w:p>
    <w:p w14:paraId="719C379F"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 xml:space="preserve">Únicamente 1 persona a la vez puede lavar en cada fregadero, no se permiten personas lavándose los dientes en la pila (a la par de los fregaderos). </w:t>
      </w:r>
    </w:p>
    <w:p w14:paraId="110EB9EA" w14:textId="77777777" w:rsidR="003654BB" w:rsidRDefault="003654BB" w:rsidP="003654BB">
      <w:pPr>
        <w:pStyle w:val="Prrafodelista"/>
      </w:pPr>
    </w:p>
    <w:p w14:paraId="7CFEEFE4"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 xml:space="preserve">En los baños, podrá permanecer a la vez 1 sola persona en el lavatorio, en el caso de los lavatorios del lado sur del Departamento (Contabilidad y Presupuesto), únicamente puede estar 1 persona utilizándolo (a pesar de que hay 2 lavatorios), esto para garantizar el distanciamiento. </w:t>
      </w:r>
    </w:p>
    <w:p w14:paraId="5B45EC45" w14:textId="77777777" w:rsidR="003654BB" w:rsidRDefault="003654BB" w:rsidP="003654BB">
      <w:pPr>
        <w:pStyle w:val="Prrafodelista"/>
      </w:pPr>
    </w:p>
    <w:p w14:paraId="24860961"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El aforo máximo en la sala de reuniones es de 3 personas.</w:t>
      </w:r>
    </w:p>
    <w:p w14:paraId="4522A0CF" w14:textId="77777777" w:rsidR="003654BB" w:rsidRDefault="003654BB" w:rsidP="003654BB">
      <w:pPr>
        <w:pStyle w:val="Prrafodelista"/>
      </w:pPr>
    </w:p>
    <w:p w14:paraId="5C80057B"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 xml:space="preserve">La impresora solo puede ser utilizada por 1 persona a la vez y debe desinfectarse constantemente. </w:t>
      </w:r>
    </w:p>
    <w:p w14:paraId="365F292F" w14:textId="77777777" w:rsidR="003654BB" w:rsidRDefault="003654BB" w:rsidP="003654BB">
      <w:pPr>
        <w:pStyle w:val="Prrafodelista"/>
      </w:pPr>
    </w:p>
    <w:p w14:paraId="7BBBC052"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No es recomendable compartir aparatos telefónicos, por lo cual de ser necesario debe desinfectarlo antes y después de su uso.</w:t>
      </w:r>
    </w:p>
    <w:p w14:paraId="6CCDF83B" w14:textId="77777777" w:rsidR="003654BB" w:rsidRDefault="003654BB" w:rsidP="003654BB">
      <w:pPr>
        <w:pStyle w:val="Prrafodelista"/>
      </w:pPr>
    </w:p>
    <w:p w14:paraId="34B8E5BF"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No se recomienda compartir útiles o equipo de oficina y/o utensilios de cocina, así como alimentos.</w:t>
      </w:r>
    </w:p>
    <w:p w14:paraId="3452A309" w14:textId="77777777" w:rsidR="003654BB" w:rsidRDefault="003654BB" w:rsidP="003654BB">
      <w:pPr>
        <w:pStyle w:val="Prrafodelista"/>
      </w:pPr>
    </w:p>
    <w:p w14:paraId="61455128"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 xml:space="preserve">Los espacios que son utilizados por personas diferentes durante la semana, es obligación de cada persona realizar la limpieza antes de iniciar las labores. </w:t>
      </w:r>
    </w:p>
    <w:p w14:paraId="3B4750E9" w14:textId="77777777" w:rsidR="003654BB" w:rsidRDefault="003654BB" w:rsidP="003654BB">
      <w:pPr>
        <w:pStyle w:val="Prrafodelista"/>
      </w:pPr>
    </w:p>
    <w:p w14:paraId="39F7CB45" w14:textId="77777777" w:rsidR="003654BB" w:rsidRDefault="003654BB" w:rsidP="003654BB">
      <w:pPr>
        <w:pStyle w:val="Textoindependiente31"/>
        <w:numPr>
          <w:ilvl w:val="0"/>
          <w:numId w:val="19"/>
        </w:numPr>
        <w:tabs>
          <w:tab w:val="left" w:pos="-720"/>
        </w:tabs>
        <w:rPr>
          <w:rFonts w:ascii="Arial" w:hAnsi="Arial" w:cs="Arial"/>
          <w:sz w:val="22"/>
          <w:szCs w:val="22"/>
        </w:rPr>
      </w:pPr>
      <w:r>
        <w:rPr>
          <w:rFonts w:ascii="Arial" w:hAnsi="Arial" w:cs="Arial"/>
          <w:sz w:val="22"/>
          <w:szCs w:val="22"/>
        </w:rPr>
        <w:t xml:space="preserve">El Departamento no cuenta con alcohol para brindarle a las personas, por lo cual pueden traer el de uso personal. </w:t>
      </w:r>
    </w:p>
    <w:p w14:paraId="723DDAA0" w14:textId="77777777" w:rsidR="003654BB" w:rsidRDefault="003654BB" w:rsidP="003654BB">
      <w:pPr>
        <w:pStyle w:val="Prrafodelista"/>
      </w:pPr>
    </w:p>
    <w:p w14:paraId="49F90DAE" w14:textId="77777777" w:rsidR="003654BB" w:rsidRPr="00532E9D" w:rsidRDefault="003654BB" w:rsidP="003654BB">
      <w:pPr>
        <w:pStyle w:val="Textoindependiente31"/>
        <w:tabs>
          <w:tab w:val="left" w:pos="-720"/>
        </w:tabs>
        <w:ind w:left="1440"/>
        <w:rPr>
          <w:rFonts w:ascii="Arial" w:hAnsi="Arial" w:cs="Arial"/>
          <w:sz w:val="22"/>
          <w:szCs w:val="22"/>
        </w:rPr>
      </w:pPr>
      <w:r>
        <w:rPr>
          <w:rFonts w:ascii="Arial" w:hAnsi="Arial" w:cs="Arial"/>
          <w:sz w:val="22"/>
          <w:szCs w:val="22"/>
        </w:rPr>
        <w:t xml:space="preserve"> </w:t>
      </w:r>
    </w:p>
    <w:p w14:paraId="728EB93B" w14:textId="1857326C" w:rsidR="003654BB" w:rsidRDefault="003654BB" w:rsidP="003654BB">
      <w:pPr>
        <w:pStyle w:val="Textoindependiente31"/>
        <w:tabs>
          <w:tab w:val="left" w:pos="-720"/>
        </w:tabs>
        <w:ind w:left="720"/>
        <w:rPr>
          <w:rFonts w:ascii="Arial" w:hAnsi="Arial" w:cs="Arial"/>
          <w:sz w:val="22"/>
          <w:szCs w:val="22"/>
        </w:rPr>
      </w:pPr>
      <w:r>
        <w:rPr>
          <w:rFonts w:ascii="Arial" w:hAnsi="Arial" w:cs="Arial"/>
          <w:sz w:val="22"/>
          <w:szCs w:val="22"/>
        </w:rPr>
        <w:t xml:space="preserve">La UGDC realiza las labores necesarias para mantener el aseo en el Departamento, además se va a reforzar la limpieza de los baños, sin embargo, se ruega colaborar con el aseo de todas las ares, tanto de uso personal como de uso común, si como el uso racional del papel para secado de manos, dado que es muy limitado. </w:t>
      </w:r>
    </w:p>
    <w:p w14:paraId="6864F149" w14:textId="77777777" w:rsidR="003654BB" w:rsidRDefault="003654BB" w:rsidP="003654BB">
      <w:pPr>
        <w:pStyle w:val="Textoindependiente31"/>
        <w:tabs>
          <w:tab w:val="left" w:pos="-720"/>
        </w:tabs>
        <w:rPr>
          <w:rFonts w:ascii="Arial" w:hAnsi="Arial" w:cs="Arial"/>
          <w:sz w:val="22"/>
          <w:szCs w:val="22"/>
        </w:rPr>
      </w:pPr>
    </w:p>
    <w:p w14:paraId="03896A3F" w14:textId="7860DF87" w:rsidR="003654BB" w:rsidRDefault="003654BB" w:rsidP="003654BB">
      <w:pPr>
        <w:pStyle w:val="Textoindependiente31"/>
        <w:tabs>
          <w:tab w:val="left" w:pos="-720"/>
        </w:tabs>
        <w:ind w:left="720"/>
        <w:rPr>
          <w:rFonts w:ascii="Arial" w:hAnsi="Arial" w:cs="Arial"/>
          <w:sz w:val="22"/>
          <w:szCs w:val="22"/>
        </w:rPr>
      </w:pPr>
      <w:r>
        <w:rPr>
          <w:rFonts w:ascii="Arial" w:hAnsi="Arial" w:cs="Arial"/>
          <w:sz w:val="22"/>
          <w:szCs w:val="22"/>
        </w:rPr>
        <w:t xml:space="preserve">En caso de observar alguna o algunas personas incumpliendo las medidas y protocolos sanitarios, se debe reportar a la jefatura o a la coordinación de la UGDC con el fin de coordinar con la jefatura las medidas correspondientes. </w:t>
      </w:r>
    </w:p>
    <w:p w14:paraId="49BD9581" w14:textId="77777777" w:rsidR="003654BB" w:rsidRDefault="003654BB" w:rsidP="003654BB">
      <w:pPr>
        <w:pStyle w:val="Textoindependiente31"/>
        <w:tabs>
          <w:tab w:val="left" w:pos="-720"/>
        </w:tabs>
        <w:rPr>
          <w:rFonts w:ascii="Arial" w:hAnsi="Arial" w:cs="Arial"/>
          <w:sz w:val="22"/>
          <w:szCs w:val="22"/>
        </w:rPr>
      </w:pPr>
    </w:p>
    <w:p w14:paraId="091D4C8F" w14:textId="0C97857E" w:rsidR="003654BB" w:rsidRDefault="003654BB" w:rsidP="003654BB">
      <w:pPr>
        <w:pStyle w:val="Textoindependiente31"/>
        <w:tabs>
          <w:tab w:val="left" w:pos="-720"/>
        </w:tabs>
        <w:ind w:left="720"/>
        <w:rPr>
          <w:rFonts w:ascii="Arial" w:hAnsi="Arial" w:cs="Arial"/>
          <w:sz w:val="22"/>
          <w:szCs w:val="22"/>
        </w:rPr>
      </w:pPr>
      <w:r>
        <w:rPr>
          <w:rFonts w:ascii="Arial" w:hAnsi="Arial" w:cs="Arial"/>
          <w:sz w:val="22"/>
          <w:szCs w:val="22"/>
        </w:rPr>
        <w:t xml:space="preserve">Todos y todas somos responsables de cuidarnos y a nuestros semejantes, para evitar el contagio del COVID-19. </w:t>
      </w:r>
    </w:p>
    <w:p w14:paraId="7A053D1E" w14:textId="77777777" w:rsidR="00867904" w:rsidRDefault="00867904" w:rsidP="00565844">
      <w:pPr>
        <w:pStyle w:val="Textoindependiente31"/>
        <w:tabs>
          <w:tab w:val="left" w:pos="-720"/>
          <w:tab w:val="left" w:pos="8647"/>
        </w:tabs>
        <w:ind w:left="567" w:right="510"/>
        <w:rPr>
          <w:rFonts w:ascii="Arial" w:hAnsi="Arial" w:cs="Arial"/>
          <w:sz w:val="22"/>
          <w:szCs w:val="22"/>
        </w:rPr>
      </w:pPr>
    </w:p>
    <w:p w14:paraId="7DC1FA72" w14:textId="06EAD615" w:rsidR="00565844" w:rsidRPr="00D80037" w:rsidRDefault="00D80037" w:rsidP="00565844">
      <w:pPr>
        <w:pStyle w:val="Ttulo1"/>
        <w:tabs>
          <w:tab w:val="left" w:pos="810"/>
        </w:tabs>
        <w:ind w:left="0" w:firstLine="0"/>
        <w:rPr>
          <w:b w:val="0"/>
          <w:bCs w:val="0"/>
          <w:u w:val="single"/>
        </w:rPr>
      </w:pPr>
      <w:r>
        <w:tab/>
      </w:r>
      <w:r w:rsidRPr="00D80037">
        <w:rPr>
          <w:b w:val="0"/>
          <w:bCs w:val="0"/>
          <w:u w:val="single"/>
        </w:rPr>
        <w:t xml:space="preserve">Estas disposiciones podrán cambiar según los lineamientos superiores. </w:t>
      </w:r>
    </w:p>
    <w:p w14:paraId="644FFA62" w14:textId="77777777" w:rsidR="00D12CA2" w:rsidRDefault="00D12CA2" w:rsidP="00D12CA2">
      <w:pPr>
        <w:pStyle w:val="Ttulo1"/>
        <w:tabs>
          <w:tab w:val="left" w:pos="810"/>
        </w:tabs>
        <w:ind w:firstLine="0"/>
        <w:rPr>
          <w:highlight w:val="yellow"/>
        </w:rPr>
      </w:pPr>
    </w:p>
    <w:p w14:paraId="644C909C" w14:textId="77777777" w:rsidR="00D12CA2" w:rsidRPr="003E0CC2" w:rsidRDefault="00D12CA2" w:rsidP="00D12CA2">
      <w:pPr>
        <w:pStyle w:val="Ttulo1"/>
        <w:tabs>
          <w:tab w:val="left" w:pos="810"/>
        </w:tabs>
        <w:ind w:firstLine="0"/>
      </w:pPr>
    </w:p>
    <w:p w14:paraId="0A68C515" w14:textId="6B458001" w:rsidR="005F0399" w:rsidRPr="003E0CC2" w:rsidRDefault="003D03FC" w:rsidP="00AF4802">
      <w:pPr>
        <w:pStyle w:val="Ttulo1"/>
        <w:numPr>
          <w:ilvl w:val="1"/>
          <w:numId w:val="14"/>
        </w:numPr>
        <w:tabs>
          <w:tab w:val="left" w:pos="810"/>
        </w:tabs>
        <w:ind w:left="0" w:hanging="64"/>
        <w:jc w:val="both"/>
      </w:pPr>
      <w:r w:rsidRPr="003E0CC2">
        <w:t>Reglas de buen trato y</w:t>
      </w:r>
      <w:r w:rsidRPr="003E0CC2">
        <w:rPr>
          <w:spacing w:val="-7"/>
        </w:rPr>
        <w:t xml:space="preserve"> </w:t>
      </w:r>
      <w:r w:rsidRPr="003E0CC2">
        <w:t>cortesía</w:t>
      </w:r>
    </w:p>
    <w:p w14:paraId="705D5D24" w14:textId="77777777" w:rsidR="005F0399" w:rsidRDefault="005F0399" w:rsidP="00AF4802">
      <w:pPr>
        <w:pStyle w:val="Textoindependiente"/>
        <w:spacing w:before="10"/>
        <w:jc w:val="both"/>
        <w:rPr>
          <w:b/>
          <w:sz w:val="21"/>
        </w:rPr>
      </w:pPr>
    </w:p>
    <w:p w14:paraId="0D4E1D65" w14:textId="0987206C" w:rsidR="005F0399" w:rsidRDefault="003D03FC" w:rsidP="00867904">
      <w:pPr>
        <w:pStyle w:val="Textoindependiente"/>
        <w:ind w:left="567" w:right="160"/>
        <w:jc w:val="both"/>
        <w:rPr>
          <w:i/>
        </w:rPr>
      </w:pPr>
      <w:r>
        <w:t>De conformidad con la circular N° 158-2014 emitida por la Secretaria General de la Corte Suprema de Justicia, el Consejo Superior en sesión No. 65-14, celebrada el</w:t>
      </w:r>
      <w:r w:rsidR="00867904">
        <w:t xml:space="preserve"> </w:t>
      </w:r>
      <w:r>
        <w:t>17 de julio de 2014, artículo LIV, acordó comunicar las “</w:t>
      </w:r>
      <w:r>
        <w:rPr>
          <w:i/>
        </w:rPr>
        <w:t>Directrices sobre la responsabilidad de brindar un buen trato a todas las personas usuarias del Poder Judicial”.</w:t>
      </w:r>
    </w:p>
    <w:p w14:paraId="1FF38B2E" w14:textId="5D2F232C" w:rsidR="00FA4E51" w:rsidRDefault="00FA4E51" w:rsidP="00867904">
      <w:pPr>
        <w:pStyle w:val="Textoindependiente"/>
        <w:ind w:left="567" w:right="160"/>
        <w:jc w:val="both"/>
        <w:rPr>
          <w:i/>
        </w:rPr>
      </w:pPr>
    </w:p>
    <w:p w14:paraId="7465496A" w14:textId="3A2CBB69" w:rsidR="00FA4E51" w:rsidRDefault="00A90CC7" w:rsidP="00867904">
      <w:pPr>
        <w:pStyle w:val="Textoindependiente"/>
        <w:ind w:left="567" w:right="160"/>
        <w:jc w:val="both"/>
        <w:rPr>
          <w:i/>
        </w:rPr>
      </w:pPr>
      <w:r>
        <w:rPr>
          <w:i/>
        </w:rPr>
        <w:object w:dxaOrig="1546" w:dyaOrig="1001" w14:anchorId="22B26B96">
          <v:shape id="_x0000_i1032" type="#_x0000_t75" style="width:77.5pt;height:50.5pt" o:ole="">
            <v:imagedata r:id="rId29" o:title=""/>
          </v:shape>
          <o:OLEObject Type="Embed" ProgID="AcroExch.Document.DC" ShapeID="_x0000_i1032" DrawAspect="Icon" ObjectID="_1683116590" r:id="rId30"/>
        </w:object>
      </w:r>
    </w:p>
    <w:p w14:paraId="565E6A0B" w14:textId="77777777" w:rsidR="005F0399" w:rsidRDefault="005F0399">
      <w:pPr>
        <w:pStyle w:val="Textoindependiente"/>
        <w:spacing w:before="1"/>
        <w:rPr>
          <w:rFonts w:ascii="Arial Black"/>
          <w:sz w:val="24"/>
        </w:rPr>
      </w:pPr>
    </w:p>
    <w:p w14:paraId="7F1705CE" w14:textId="77777777" w:rsidR="005F0399" w:rsidRPr="003E0CC2" w:rsidRDefault="003D03FC" w:rsidP="00AF4802">
      <w:pPr>
        <w:pStyle w:val="Ttulo1"/>
        <w:numPr>
          <w:ilvl w:val="1"/>
          <w:numId w:val="14"/>
        </w:numPr>
        <w:tabs>
          <w:tab w:val="left" w:pos="810"/>
        </w:tabs>
        <w:ind w:left="0" w:firstLine="0"/>
      </w:pPr>
      <w:r w:rsidRPr="003E0CC2">
        <w:t>Permiso para tomar café o algún</w:t>
      </w:r>
      <w:r w:rsidRPr="003E0CC2">
        <w:rPr>
          <w:spacing w:val="-2"/>
        </w:rPr>
        <w:t xml:space="preserve"> </w:t>
      </w:r>
      <w:r w:rsidRPr="003E0CC2">
        <w:t>refrigerio</w:t>
      </w:r>
    </w:p>
    <w:p w14:paraId="31469990" w14:textId="77777777" w:rsidR="005F0399" w:rsidRDefault="005F0399">
      <w:pPr>
        <w:pStyle w:val="Textoindependiente"/>
        <w:spacing w:before="1"/>
        <w:rPr>
          <w:b/>
        </w:rPr>
      </w:pPr>
    </w:p>
    <w:p w14:paraId="7C7DE82D" w14:textId="2D455D04" w:rsidR="005F0399" w:rsidRDefault="003D03FC" w:rsidP="00AF4802">
      <w:pPr>
        <w:pStyle w:val="Textoindependiente"/>
        <w:ind w:left="567" w:right="216"/>
        <w:jc w:val="both"/>
      </w:pPr>
      <w:r>
        <w:t xml:space="preserve">El consejo Superior en sesión N° 34-96 del 02 de mayo de 1996, artículo LX, </w:t>
      </w:r>
      <w:r w:rsidR="0045727D">
        <w:t xml:space="preserve">comunicada mediante Aviso N° 009-1996, </w:t>
      </w:r>
      <w:r>
        <w:t>dispuso lo siguiente:</w:t>
      </w:r>
    </w:p>
    <w:p w14:paraId="0540EF67" w14:textId="77777777" w:rsidR="005F0399" w:rsidRDefault="005F0399" w:rsidP="00AF4802">
      <w:pPr>
        <w:pStyle w:val="Textoindependiente"/>
        <w:spacing w:before="2"/>
        <w:ind w:left="567"/>
      </w:pPr>
    </w:p>
    <w:p w14:paraId="272CE902" w14:textId="77777777" w:rsidR="005F0399" w:rsidRDefault="003D03FC" w:rsidP="00AF4802">
      <w:pPr>
        <w:pStyle w:val="Textoindependiente"/>
        <w:ind w:left="567" w:right="214"/>
        <w:jc w:val="both"/>
      </w:pPr>
      <w:r>
        <w:t xml:space="preserve">“[…] Modificar el acuerdo tomado por la Corte Plena en relación con los 15 minutos que se conceden a los servidores judiciales para tomar café o algún refrigerio en horas de la tarde, en el sentido de que será a discreción del jefe de oficina, permitir que ya </w:t>
      </w:r>
      <w:r>
        <w:lastRenderedPageBreak/>
        <w:t>sea en la primera o en la segunda audiencia durante la cual los servidores judiciales podrán disfrutar del café o refrigerio respectivo.”</w:t>
      </w:r>
    </w:p>
    <w:p w14:paraId="00F3BA1D" w14:textId="77777777" w:rsidR="005F0399" w:rsidRDefault="005F0399" w:rsidP="00AF4802">
      <w:pPr>
        <w:pStyle w:val="Textoindependiente"/>
        <w:spacing w:before="10"/>
        <w:ind w:left="567"/>
        <w:rPr>
          <w:sz w:val="21"/>
        </w:rPr>
      </w:pPr>
    </w:p>
    <w:p w14:paraId="2137897C" w14:textId="590E3AA4" w:rsidR="005F0399" w:rsidRDefault="003D03FC" w:rsidP="00AF4802">
      <w:pPr>
        <w:pStyle w:val="Textoindependiente"/>
        <w:spacing w:before="1"/>
        <w:ind w:left="567"/>
        <w:jc w:val="both"/>
      </w:pPr>
      <w:r>
        <w:t>La jefatura de cada Subproceso o Proceso velará por evitar el abuso.</w:t>
      </w:r>
    </w:p>
    <w:p w14:paraId="11EC9DC4" w14:textId="3D6D292B" w:rsidR="0045727D" w:rsidRDefault="0045727D" w:rsidP="00AF4802">
      <w:pPr>
        <w:pStyle w:val="Textoindependiente"/>
        <w:spacing w:before="1"/>
        <w:ind w:left="567"/>
        <w:jc w:val="both"/>
      </w:pPr>
    </w:p>
    <w:p w14:paraId="1FD11C9B" w14:textId="62F28E9D" w:rsidR="0045727D" w:rsidRDefault="0045727D" w:rsidP="00AF4802">
      <w:pPr>
        <w:pStyle w:val="Textoindependiente"/>
        <w:spacing w:before="1"/>
        <w:ind w:left="567"/>
        <w:jc w:val="both"/>
      </w:pPr>
      <w:r>
        <w:object w:dxaOrig="1543" w:dyaOrig="1000" w14:anchorId="0E56130D">
          <v:shape id="_x0000_i1033" type="#_x0000_t75" style="width:77.5pt;height:50.5pt" o:ole="">
            <v:imagedata r:id="rId31" o:title=""/>
          </v:shape>
          <o:OLEObject Type="Embed" ProgID="AcroExch.Document.DC" ShapeID="_x0000_i1033" DrawAspect="Icon" ObjectID="_1683116591" r:id="rId32"/>
        </w:object>
      </w:r>
    </w:p>
    <w:p w14:paraId="6AA20E32" w14:textId="77777777" w:rsidR="005F0399" w:rsidRDefault="005F0399" w:rsidP="0005639A">
      <w:pPr>
        <w:pStyle w:val="Textoindependiente"/>
        <w:ind w:firstLine="851"/>
        <w:rPr>
          <w:sz w:val="24"/>
        </w:rPr>
      </w:pPr>
    </w:p>
    <w:p w14:paraId="660789B0" w14:textId="77777777" w:rsidR="005F0399" w:rsidRDefault="005F0399" w:rsidP="00AB01E5">
      <w:pPr>
        <w:pStyle w:val="Textoindependiente"/>
        <w:tabs>
          <w:tab w:val="left" w:pos="567"/>
        </w:tabs>
      </w:pPr>
    </w:p>
    <w:p w14:paraId="4A3A0E49" w14:textId="77777777" w:rsidR="005F0399" w:rsidRPr="00FA4E51" w:rsidRDefault="003D03FC" w:rsidP="00AF4802">
      <w:pPr>
        <w:pStyle w:val="Ttulo1"/>
        <w:numPr>
          <w:ilvl w:val="1"/>
          <w:numId w:val="14"/>
        </w:numPr>
        <w:tabs>
          <w:tab w:val="left" w:pos="810"/>
        </w:tabs>
        <w:spacing w:before="1"/>
        <w:ind w:left="0" w:firstLine="0"/>
      </w:pPr>
      <w:r w:rsidRPr="00FA4E51">
        <w:t>Uso de audífonos en jornada</w:t>
      </w:r>
      <w:r w:rsidRPr="00FA4E51">
        <w:rPr>
          <w:spacing w:val="-4"/>
        </w:rPr>
        <w:t xml:space="preserve"> </w:t>
      </w:r>
      <w:r w:rsidRPr="00FA4E51">
        <w:t>laboral</w:t>
      </w:r>
    </w:p>
    <w:p w14:paraId="3042EF32" w14:textId="77777777" w:rsidR="005F0399" w:rsidRDefault="005F0399" w:rsidP="00AB01E5">
      <w:pPr>
        <w:pStyle w:val="Textoindependiente"/>
        <w:tabs>
          <w:tab w:val="left" w:pos="567"/>
        </w:tabs>
        <w:rPr>
          <w:b/>
        </w:rPr>
      </w:pPr>
    </w:p>
    <w:p w14:paraId="12DF217E" w14:textId="77777777" w:rsidR="005F0399" w:rsidRDefault="003D03FC" w:rsidP="00AB01E5">
      <w:pPr>
        <w:pStyle w:val="Textoindependiente"/>
        <w:tabs>
          <w:tab w:val="left" w:pos="567"/>
        </w:tabs>
        <w:ind w:left="567" w:right="213"/>
        <w:jc w:val="both"/>
      </w:pPr>
      <w:r>
        <w:t>De conformidad con la circular N° 044-2013 de la Secretaría General de la Corte Suprema de Justicia, el Consejo Superior en sesión N° 11-13, celebrada el 12 de febrero de 2013, artículo XLV, dispuso que:</w:t>
      </w:r>
    </w:p>
    <w:p w14:paraId="15148776" w14:textId="77777777" w:rsidR="005F0399" w:rsidRDefault="005F0399" w:rsidP="00070964">
      <w:pPr>
        <w:pStyle w:val="Textoindependiente"/>
        <w:spacing w:before="10"/>
        <w:ind w:left="567"/>
        <w:rPr>
          <w:sz w:val="23"/>
        </w:rPr>
      </w:pPr>
    </w:p>
    <w:p w14:paraId="4F9D858B" w14:textId="77615020" w:rsidR="005F0399" w:rsidRPr="00AF4802" w:rsidRDefault="003D03FC" w:rsidP="00070964">
      <w:pPr>
        <w:ind w:left="567" w:right="226"/>
        <w:jc w:val="both"/>
        <w:rPr>
          <w:i/>
        </w:rPr>
      </w:pPr>
      <w:r w:rsidRPr="00AF4802">
        <w:rPr>
          <w:i/>
        </w:rPr>
        <w:t xml:space="preserve">“Las servidoras y servidores judiciales que atienden público, </w:t>
      </w:r>
      <w:r w:rsidR="00AF4802" w:rsidRPr="00AF4802">
        <w:rPr>
          <w:i/>
        </w:rPr>
        <w:t>sean</w:t>
      </w:r>
      <w:r w:rsidRPr="00AF4802">
        <w:rPr>
          <w:i/>
        </w:rPr>
        <w:t xml:space="preserve"> en forma personal o telefónicamente, no pueden utilizar audífonos para escuchar música o cualquier otro asunto de tipo personal.</w:t>
      </w:r>
    </w:p>
    <w:p w14:paraId="691910DE" w14:textId="77777777" w:rsidR="005F0399" w:rsidRPr="00AF4802" w:rsidRDefault="003D03FC" w:rsidP="00070964">
      <w:pPr>
        <w:spacing w:before="149"/>
        <w:ind w:left="567" w:right="222"/>
        <w:jc w:val="both"/>
        <w:rPr>
          <w:i/>
        </w:rPr>
      </w:pPr>
      <w:r w:rsidRPr="00AF4802">
        <w:rPr>
          <w:i/>
        </w:rPr>
        <w:t>Asimismo, cuando por motivos de trabajo o capacitación deban hacerlo, tendrán que coordinar con la jefatura respectiva para que eso no afecte la atención adecuada de las personas usuarias.</w:t>
      </w:r>
    </w:p>
    <w:p w14:paraId="785EB73C" w14:textId="604D11E8" w:rsidR="0045727D" w:rsidRDefault="003D03FC" w:rsidP="00070964">
      <w:pPr>
        <w:spacing w:before="151"/>
        <w:ind w:left="567" w:right="216"/>
        <w:jc w:val="both"/>
        <w:rPr>
          <w:i/>
        </w:rPr>
      </w:pPr>
      <w:r w:rsidRPr="00AF4802">
        <w:rPr>
          <w:i/>
        </w:rPr>
        <w:t>En los demás casos se deberá solicitar y coordinar su uso con las jefaturas respectivas, procurando siempre que no se afecte la prestación del servicio público</w:t>
      </w:r>
      <w:r w:rsidR="0045727D" w:rsidRPr="0045727D">
        <w:rPr>
          <w:i/>
        </w:rPr>
        <w:t xml:space="preserve"> </w:t>
      </w:r>
      <w:r w:rsidR="0045727D" w:rsidRPr="00AF4802">
        <w:rPr>
          <w:i/>
        </w:rPr>
        <w:t>a cargo de cada persona</w:t>
      </w:r>
      <w:r w:rsidRPr="00AF4802">
        <w:rPr>
          <w:i/>
        </w:rPr>
        <w:t xml:space="preserve"> </w:t>
      </w:r>
    </w:p>
    <w:p w14:paraId="01A8F9A8" w14:textId="283DF01D" w:rsidR="005F0399" w:rsidRDefault="003D03FC" w:rsidP="00994668">
      <w:pPr>
        <w:spacing w:before="151" w:line="360" w:lineRule="auto"/>
        <w:ind w:left="954" w:right="216"/>
        <w:jc w:val="both"/>
        <w:rPr>
          <w:i/>
          <w:sz w:val="18"/>
        </w:rPr>
      </w:pPr>
      <w:r>
        <w:rPr>
          <w:i/>
          <w:color w:val="757575"/>
          <w:sz w:val="18"/>
        </w:rPr>
        <w:t>.”</w:t>
      </w:r>
      <w:r w:rsidR="0045727D">
        <w:rPr>
          <w:i/>
          <w:color w:val="757575"/>
          <w:sz w:val="18"/>
        </w:rPr>
        <w:object w:dxaOrig="1543" w:dyaOrig="1000" w14:anchorId="0DBF92F5">
          <v:shape id="_x0000_i1034" type="#_x0000_t75" style="width:77.5pt;height:50.5pt" o:ole="">
            <v:imagedata r:id="rId33" o:title=""/>
          </v:shape>
          <o:OLEObject Type="Embed" ProgID="AcroExch.Document.DC" ShapeID="_x0000_i1034" DrawAspect="Icon" ObjectID="_1683116592" r:id="rId34"/>
        </w:object>
      </w:r>
    </w:p>
    <w:p w14:paraId="4A7E4FD0" w14:textId="77777777" w:rsidR="005F0399" w:rsidRDefault="005F0399">
      <w:pPr>
        <w:pStyle w:val="Textoindependiente"/>
        <w:rPr>
          <w:i/>
          <w:sz w:val="20"/>
        </w:rPr>
      </w:pPr>
    </w:p>
    <w:p w14:paraId="6AC8B7BA" w14:textId="77777777" w:rsidR="005F0399" w:rsidRDefault="005F0399">
      <w:pPr>
        <w:pStyle w:val="Textoindependiente"/>
        <w:spacing w:before="1"/>
        <w:rPr>
          <w:i/>
          <w:sz w:val="17"/>
        </w:rPr>
      </w:pPr>
    </w:p>
    <w:p w14:paraId="313D45B8" w14:textId="4EC028CE" w:rsidR="005F0399" w:rsidRPr="003E0CC2" w:rsidRDefault="003D03FC" w:rsidP="00AF4802">
      <w:pPr>
        <w:pStyle w:val="Prrafodelista"/>
        <w:numPr>
          <w:ilvl w:val="1"/>
          <w:numId w:val="14"/>
        </w:numPr>
        <w:ind w:left="567" w:right="215" w:hanging="537"/>
      </w:pPr>
      <w:r w:rsidRPr="003E0CC2">
        <w:t>La circular N° 12-1991 de la Secretaría General de la Corte Suprema de Justicia, comunicó lo dispuesto por Corte Plena en sesión celebrada el cuatro de marzo de 1991, artículo LX respecto la fiscalización de sorteos o rifas de Funcionarios Judiciales.</w:t>
      </w:r>
    </w:p>
    <w:p w14:paraId="577A84CC" w14:textId="6E170326" w:rsidR="005F0399" w:rsidRDefault="005F0399">
      <w:pPr>
        <w:pStyle w:val="Textoindependiente"/>
        <w:rPr>
          <w:sz w:val="20"/>
        </w:rPr>
      </w:pPr>
    </w:p>
    <w:p w14:paraId="03E0BD9F" w14:textId="018F92CC" w:rsidR="0045727D" w:rsidRDefault="0005639A" w:rsidP="0005639A">
      <w:pPr>
        <w:pStyle w:val="Textoindependiente"/>
        <w:tabs>
          <w:tab w:val="left" w:pos="567"/>
        </w:tabs>
        <w:rPr>
          <w:sz w:val="20"/>
        </w:rPr>
      </w:pPr>
      <w:r>
        <w:rPr>
          <w:sz w:val="20"/>
        </w:rPr>
        <w:object w:dxaOrig="1546" w:dyaOrig="1001" w14:anchorId="2EAB2830">
          <v:shape id="_x0000_i1035" type="#_x0000_t75" style="width:77.5pt;height:50.5pt" o:ole="">
            <v:imagedata r:id="rId35" o:title=""/>
          </v:shape>
          <o:OLEObject Type="Embed" ProgID="AcroExch.Document.DC" ShapeID="_x0000_i1035" DrawAspect="Icon" ObjectID="_1683116593" r:id="rId36"/>
        </w:object>
      </w:r>
    </w:p>
    <w:p w14:paraId="7DF06A90" w14:textId="77777777" w:rsidR="005F0399" w:rsidRDefault="005F0399">
      <w:pPr>
        <w:pStyle w:val="Textoindependiente"/>
        <w:rPr>
          <w:rFonts w:ascii="Arial Black"/>
          <w:sz w:val="28"/>
        </w:rPr>
      </w:pPr>
    </w:p>
    <w:p w14:paraId="0B35079C" w14:textId="77777777" w:rsidR="005F0399" w:rsidRDefault="005F0399">
      <w:pPr>
        <w:pStyle w:val="Textoindependiente"/>
        <w:spacing w:before="12"/>
        <w:rPr>
          <w:rFonts w:ascii="Arial Black"/>
          <w:sz w:val="17"/>
        </w:rPr>
      </w:pPr>
    </w:p>
    <w:p w14:paraId="0C71915D" w14:textId="28BBD71B" w:rsidR="005F0399" w:rsidRPr="003E0CC2" w:rsidRDefault="003D03FC" w:rsidP="00994668">
      <w:pPr>
        <w:pStyle w:val="Prrafodelista"/>
        <w:numPr>
          <w:ilvl w:val="1"/>
          <w:numId w:val="14"/>
        </w:numPr>
        <w:ind w:left="567" w:right="215" w:hanging="567"/>
      </w:pPr>
      <w:r w:rsidRPr="003E0CC2">
        <w:t>Mediante circular N° 17-2016 emitida por la Secretaría General de la Corte Suprema de Justicia, se informa sobre las “Directrices Generales relacionadas con la función de supervisión de personal” por parte de las jefaturas, según lo acordado por el Consejo Superior en sesión No. 110-15, celebrada el 17 de diciembre del año 2015, artículo</w:t>
      </w:r>
      <w:r w:rsidRPr="003E0CC2">
        <w:rPr>
          <w:spacing w:val="-6"/>
        </w:rPr>
        <w:t xml:space="preserve"> </w:t>
      </w:r>
      <w:r w:rsidRPr="003E0CC2">
        <w:t>CV.</w:t>
      </w:r>
      <w:r w:rsidR="009D2D34" w:rsidRPr="003E0CC2">
        <w:t xml:space="preserve">  </w:t>
      </w:r>
    </w:p>
    <w:p w14:paraId="7BE25E45" w14:textId="77777777" w:rsidR="005F0399" w:rsidRDefault="005F0399">
      <w:pPr>
        <w:pStyle w:val="Textoindependiente"/>
        <w:rPr>
          <w:sz w:val="20"/>
        </w:rPr>
      </w:pPr>
    </w:p>
    <w:p w14:paraId="0A06864B" w14:textId="78F4EF1D" w:rsidR="005F0399" w:rsidRDefault="003E0CC2">
      <w:pPr>
        <w:pStyle w:val="Textoindependiente"/>
        <w:rPr>
          <w:rFonts w:ascii="Arial Black"/>
        </w:rPr>
      </w:pPr>
      <w:r>
        <w:rPr>
          <w:rFonts w:ascii="Arial Black"/>
        </w:rPr>
        <w:object w:dxaOrig="1543" w:dyaOrig="1000" w14:anchorId="67862BE3">
          <v:shape id="_x0000_i1036" type="#_x0000_t75" style="width:77pt;height:50.5pt" o:ole="">
            <v:imagedata r:id="rId37" o:title=""/>
          </v:shape>
          <o:OLEObject Type="Embed" ProgID="AcroExch.Document.DC" ShapeID="_x0000_i1036" DrawAspect="Icon" ObjectID="_1683116594" r:id="rId38"/>
        </w:object>
      </w:r>
    </w:p>
    <w:p w14:paraId="375AA6BD" w14:textId="77777777" w:rsidR="005F0399" w:rsidRDefault="005F0399">
      <w:pPr>
        <w:pStyle w:val="Textoindependiente"/>
        <w:spacing w:before="9"/>
        <w:rPr>
          <w:rFonts w:ascii="Arial Black"/>
          <w:sz w:val="15"/>
        </w:rPr>
      </w:pPr>
    </w:p>
    <w:p w14:paraId="2BBB830B" w14:textId="55A3642A" w:rsidR="005F0399" w:rsidRPr="006E227E" w:rsidRDefault="003D03FC" w:rsidP="0045727D">
      <w:pPr>
        <w:pStyle w:val="Prrafodelista"/>
        <w:numPr>
          <w:ilvl w:val="1"/>
          <w:numId w:val="14"/>
        </w:numPr>
        <w:ind w:left="567" w:right="216" w:hanging="567"/>
      </w:pPr>
      <w:r w:rsidRPr="006E227E">
        <w:lastRenderedPageBreak/>
        <w:t xml:space="preserve">El Consejo Superior en sesión 102-10, celebrada el 18 de noviembre del </w:t>
      </w:r>
      <w:r w:rsidR="00272591" w:rsidRPr="006E227E">
        <w:rPr>
          <w:spacing w:val="-3"/>
        </w:rPr>
        <w:t>año 2010</w:t>
      </w:r>
      <w:r w:rsidRPr="006E227E">
        <w:t>, artículo XLIV, dispuso comunicarles a todas las personas servidoras del Poder Judicial, que es prohibido captar recursos financieros de manera habitual como ahorros, lo anterior de conformidad con el artículo 156 de la Ley Orgánica del Banco Central de Costa Rica, lo cual fue informado por la Secretaria General de la Corte Suprema de Justica con Circular N°</w:t>
      </w:r>
      <w:r w:rsidRPr="006E227E">
        <w:rPr>
          <w:spacing w:val="-7"/>
        </w:rPr>
        <w:t xml:space="preserve"> </w:t>
      </w:r>
      <w:r w:rsidRPr="006E227E">
        <w:t>171-10.</w:t>
      </w:r>
    </w:p>
    <w:p w14:paraId="539F036E" w14:textId="77777777" w:rsidR="005F0399" w:rsidRDefault="005F0399">
      <w:pPr>
        <w:pStyle w:val="Textoindependiente"/>
        <w:rPr>
          <w:sz w:val="20"/>
        </w:rPr>
      </w:pPr>
    </w:p>
    <w:p w14:paraId="464CB943" w14:textId="090011BB" w:rsidR="005F0399" w:rsidRDefault="00ED05DC">
      <w:pPr>
        <w:pStyle w:val="Textoindependiente"/>
        <w:rPr>
          <w:rFonts w:ascii="Arial Black"/>
        </w:rPr>
      </w:pPr>
      <w:r>
        <w:rPr>
          <w:rFonts w:ascii="Arial Black"/>
        </w:rPr>
        <w:object w:dxaOrig="1543" w:dyaOrig="1000" w14:anchorId="41A1C0C7">
          <v:shape id="_x0000_i1037" type="#_x0000_t75" style="width:77pt;height:50.5pt" o:ole="">
            <v:imagedata r:id="rId39" o:title=""/>
          </v:shape>
          <o:OLEObject Type="Embed" ProgID="AcroExch.Document.DC" ShapeID="_x0000_i1037" DrawAspect="Icon" ObjectID="_1683116595" r:id="rId40"/>
        </w:object>
      </w:r>
    </w:p>
    <w:p w14:paraId="086C28D8" w14:textId="77777777" w:rsidR="005F0399" w:rsidRDefault="005F0399">
      <w:pPr>
        <w:pStyle w:val="Textoindependiente"/>
        <w:spacing w:before="5"/>
        <w:rPr>
          <w:rFonts w:ascii="Arial Black"/>
          <w:sz w:val="17"/>
        </w:rPr>
      </w:pPr>
    </w:p>
    <w:p w14:paraId="3867905B" w14:textId="77777777" w:rsidR="005F0399" w:rsidRPr="00944213" w:rsidRDefault="003D03FC" w:rsidP="0045727D">
      <w:pPr>
        <w:pStyle w:val="Ttulo1"/>
        <w:numPr>
          <w:ilvl w:val="1"/>
          <w:numId w:val="14"/>
        </w:numPr>
        <w:tabs>
          <w:tab w:val="left" w:pos="810"/>
        </w:tabs>
        <w:ind w:left="567" w:hanging="567"/>
      </w:pPr>
      <w:r w:rsidRPr="00944213">
        <w:t>Uso de inciensos y encender</w:t>
      </w:r>
      <w:r w:rsidRPr="00944213">
        <w:rPr>
          <w:spacing w:val="-6"/>
        </w:rPr>
        <w:t xml:space="preserve"> </w:t>
      </w:r>
      <w:r w:rsidRPr="00944213">
        <w:t>velas</w:t>
      </w:r>
    </w:p>
    <w:p w14:paraId="7819BB23" w14:textId="77777777" w:rsidR="005F0399" w:rsidRDefault="005F0399" w:rsidP="0045727D">
      <w:pPr>
        <w:pStyle w:val="Textoindependiente"/>
        <w:ind w:left="567" w:hanging="567"/>
        <w:rPr>
          <w:b/>
        </w:rPr>
      </w:pPr>
    </w:p>
    <w:p w14:paraId="0E2D23E1" w14:textId="3D8CCFAA" w:rsidR="005F0399" w:rsidRDefault="0045727D" w:rsidP="0045727D">
      <w:pPr>
        <w:pStyle w:val="Textoindependiente"/>
        <w:spacing w:before="1"/>
        <w:ind w:left="567" w:right="215" w:hanging="567"/>
        <w:jc w:val="both"/>
      </w:pPr>
      <w:r>
        <w:t xml:space="preserve">         </w:t>
      </w:r>
      <w:r w:rsidR="003D03FC">
        <w:t xml:space="preserve">El Consejo Superior del Poder Judicial en sesión No. 55-16, celebrada el 2 </w:t>
      </w:r>
      <w:r w:rsidR="00D845B6">
        <w:t>de junio</w:t>
      </w:r>
      <w:r w:rsidR="003D03FC">
        <w:t xml:space="preserve"> de 2016, artículo XLVII, acordó reiterar la circular No. 31-2016 de </w:t>
      </w:r>
      <w:r w:rsidR="00D845B6">
        <w:t>la Dirección</w:t>
      </w:r>
      <w:r w:rsidR="003D03FC">
        <w:t xml:space="preserve"> Ejecutiva, sobre “Uso de quemadores de incienso y velas”, del 28 de marzo de 2016, que literalmente</w:t>
      </w:r>
      <w:r w:rsidR="003D03FC">
        <w:rPr>
          <w:spacing w:val="-4"/>
        </w:rPr>
        <w:t xml:space="preserve"> </w:t>
      </w:r>
      <w:r w:rsidR="003D03FC">
        <w:t>dice:</w:t>
      </w:r>
    </w:p>
    <w:p w14:paraId="74C63372" w14:textId="77777777" w:rsidR="005F0399" w:rsidRDefault="005F0399" w:rsidP="0045727D">
      <w:pPr>
        <w:pStyle w:val="Textoindependiente"/>
        <w:ind w:left="567" w:hanging="567"/>
      </w:pPr>
    </w:p>
    <w:p w14:paraId="72B08BE8" w14:textId="1B981549" w:rsidR="005F0399" w:rsidRDefault="0045727D" w:rsidP="0045727D">
      <w:pPr>
        <w:ind w:left="567" w:right="215" w:hanging="567"/>
        <w:jc w:val="both"/>
        <w:rPr>
          <w:i/>
        </w:rPr>
      </w:pPr>
      <w:r>
        <w:rPr>
          <w:i/>
        </w:rPr>
        <w:t xml:space="preserve">        </w:t>
      </w:r>
      <w:r w:rsidR="003D03FC">
        <w:rPr>
          <w:i/>
        </w:rPr>
        <w:t xml:space="preserve">“Debido a que se nos ha informado que en algunos despachos judiciales se </w:t>
      </w:r>
      <w:proofErr w:type="gramStart"/>
      <w:r w:rsidR="003D03FC">
        <w:rPr>
          <w:i/>
        </w:rPr>
        <w:t>acostumbra</w:t>
      </w:r>
      <w:proofErr w:type="gramEnd"/>
      <w:r w:rsidR="003D03FC">
        <w:rPr>
          <w:i/>
        </w:rPr>
        <w:t xml:space="preserve"> quemar inciensos y encender velas, se le comunica que </w:t>
      </w:r>
      <w:r w:rsidR="00D845B6">
        <w:rPr>
          <w:i/>
        </w:rPr>
        <w:t>está prohibida</w:t>
      </w:r>
      <w:r w:rsidR="003D03FC">
        <w:rPr>
          <w:i/>
        </w:rPr>
        <w:t xml:space="preserve"> la utilización de estos artefactos, debido a la peligrosidad inminente y el riesgo de incendio que</w:t>
      </w:r>
      <w:r w:rsidR="003D03FC">
        <w:rPr>
          <w:i/>
          <w:spacing w:val="-3"/>
        </w:rPr>
        <w:t xml:space="preserve"> </w:t>
      </w:r>
      <w:r w:rsidR="003D03FC">
        <w:rPr>
          <w:i/>
        </w:rPr>
        <w:t>conllevan.”</w:t>
      </w:r>
    </w:p>
    <w:p w14:paraId="79F427E8" w14:textId="77777777" w:rsidR="005F0399" w:rsidRDefault="005F0399" w:rsidP="0045727D">
      <w:pPr>
        <w:pStyle w:val="Textoindependiente"/>
        <w:ind w:left="567" w:hanging="567"/>
        <w:rPr>
          <w:i/>
        </w:rPr>
      </w:pPr>
    </w:p>
    <w:p w14:paraId="26ABED63" w14:textId="308ADC98" w:rsidR="005F0399" w:rsidRDefault="0045727D" w:rsidP="0045727D">
      <w:pPr>
        <w:ind w:left="567" w:right="217" w:hanging="567"/>
        <w:jc w:val="both"/>
        <w:rPr>
          <w:i/>
        </w:rPr>
      </w:pPr>
      <w:r>
        <w:rPr>
          <w:i/>
        </w:rPr>
        <w:t xml:space="preserve">         </w:t>
      </w:r>
      <w:r w:rsidR="003D03FC">
        <w:rPr>
          <w:i/>
        </w:rPr>
        <w:t>Aunado a lo anterior, se busca prevenir molestias e irritaciones que pueden causar en la salud de algunas personas, al ser detonantes de problemas como alergia y asma”.</w:t>
      </w:r>
    </w:p>
    <w:p w14:paraId="2C756C2B" w14:textId="77777777" w:rsidR="005F0399" w:rsidRDefault="005F0399">
      <w:pPr>
        <w:pStyle w:val="Textoindependiente"/>
        <w:rPr>
          <w:i/>
          <w:sz w:val="20"/>
        </w:rPr>
      </w:pPr>
    </w:p>
    <w:p w14:paraId="2FC36D3D" w14:textId="30A0DEAC" w:rsidR="005F0399" w:rsidRDefault="00944213" w:rsidP="0005639A">
      <w:pPr>
        <w:pStyle w:val="Textoindependiente"/>
        <w:tabs>
          <w:tab w:val="left" w:pos="567"/>
        </w:tabs>
        <w:rPr>
          <w:i/>
          <w:sz w:val="29"/>
        </w:rPr>
      </w:pPr>
      <w:r w:rsidRPr="00944213">
        <w:rPr>
          <w:i/>
          <w:noProof/>
          <w:sz w:val="29"/>
          <w:lang w:val="en-US"/>
        </w:rPr>
        <w:drawing>
          <wp:inline distT="0" distB="0" distL="0" distR="0" wp14:anchorId="268B285B" wp14:editId="62757D49">
            <wp:extent cx="5840749" cy="2393842"/>
            <wp:effectExtent l="0" t="0" r="762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11661" cy="2422905"/>
                    </a:xfrm>
                    <a:prstGeom prst="rect">
                      <a:avLst/>
                    </a:prstGeom>
                  </pic:spPr>
                </pic:pic>
              </a:graphicData>
            </a:graphic>
          </wp:inline>
        </w:drawing>
      </w:r>
    </w:p>
    <w:p w14:paraId="32BF6A03" w14:textId="77777777" w:rsidR="005F0399" w:rsidRDefault="005F0399">
      <w:pPr>
        <w:pStyle w:val="Textoindependiente"/>
        <w:rPr>
          <w:rFonts w:ascii="Arial Black"/>
        </w:rPr>
      </w:pPr>
    </w:p>
    <w:p w14:paraId="7452CCC1" w14:textId="77777777" w:rsidR="005F0399" w:rsidRDefault="005F0399">
      <w:pPr>
        <w:pStyle w:val="Textoindependiente"/>
        <w:spacing w:before="5"/>
        <w:rPr>
          <w:rFonts w:ascii="Arial Black"/>
          <w:sz w:val="16"/>
        </w:rPr>
      </w:pPr>
    </w:p>
    <w:p w14:paraId="2785F5E3" w14:textId="77777777" w:rsidR="005F0399" w:rsidRPr="00D63754" w:rsidRDefault="003D03FC" w:rsidP="003A1727">
      <w:pPr>
        <w:pStyle w:val="Ttulo1"/>
        <w:numPr>
          <w:ilvl w:val="1"/>
          <w:numId w:val="14"/>
        </w:numPr>
        <w:tabs>
          <w:tab w:val="left" w:pos="810"/>
        </w:tabs>
        <w:ind w:left="567" w:hanging="567"/>
      </w:pPr>
      <w:r w:rsidRPr="00D63754">
        <w:t>Iluminación en árboles de navidad, adornos y</w:t>
      </w:r>
      <w:r w:rsidRPr="00D63754">
        <w:rPr>
          <w:spacing w:val="-9"/>
        </w:rPr>
        <w:t xml:space="preserve"> </w:t>
      </w:r>
      <w:r w:rsidRPr="00D63754">
        <w:t>pasitos</w:t>
      </w:r>
    </w:p>
    <w:p w14:paraId="5936BCFC" w14:textId="77777777" w:rsidR="005F0399" w:rsidRDefault="005F0399">
      <w:pPr>
        <w:pStyle w:val="Textoindependiente"/>
        <w:rPr>
          <w:b/>
          <w:sz w:val="24"/>
        </w:rPr>
      </w:pPr>
    </w:p>
    <w:p w14:paraId="23FD003E" w14:textId="77777777" w:rsidR="005F0399" w:rsidRDefault="005F0399" w:rsidP="003A1727">
      <w:pPr>
        <w:pStyle w:val="Textoindependiente"/>
        <w:spacing w:before="11"/>
        <w:ind w:left="567"/>
        <w:rPr>
          <w:b/>
          <w:sz w:val="19"/>
        </w:rPr>
      </w:pPr>
    </w:p>
    <w:p w14:paraId="3BFF0531" w14:textId="31F61A68" w:rsidR="005F0399" w:rsidRDefault="003D03FC" w:rsidP="003A1727">
      <w:pPr>
        <w:pStyle w:val="Textoindependiente"/>
        <w:ind w:left="567"/>
        <w:jc w:val="both"/>
      </w:pPr>
      <w:r>
        <w:t>La circular 167-2017</w:t>
      </w:r>
      <w:r w:rsidR="008C2538">
        <w:t xml:space="preserve">, reiterada con la circular </w:t>
      </w:r>
      <w:r w:rsidR="008C2538" w:rsidRPr="00D63754">
        <w:t>150-2018</w:t>
      </w:r>
      <w:r w:rsidR="008C2538">
        <w:t>,</w:t>
      </w:r>
      <w:r>
        <w:t xml:space="preserve"> emitida por la Dirección Ejecutiva, dispone lo siguiente:</w:t>
      </w:r>
    </w:p>
    <w:p w14:paraId="41770B42" w14:textId="77777777" w:rsidR="005F0399" w:rsidRDefault="005F0399" w:rsidP="003A1727">
      <w:pPr>
        <w:pStyle w:val="Textoindependiente"/>
        <w:spacing w:before="1"/>
        <w:ind w:left="567"/>
      </w:pPr>
    </w:p>
    <w:p w14:paraId="0EF7B061" w14:textId="77777777" w:rsidR="005F0399" w:rsidRDefault="003D03FC" w:rsidP="0005639A">
      <w:pPr>
        <w:ind w:left="567" w:right="98" w:firstLine="62"/>
        <w:jc w:val="both"/>
        <w:rPr>
          <w:i/>
        </w:rPr>
      </w:pPr>
      <w:r>
        <w:rPr>
          <w:i/>
        </w:rPr>
        <w:t xml:space="preserve">"Ante la proximidad de la época navideña, en que </w:t>
      </w:r>
      <w:proofErr w:type="gramStart"/>
      <w:r>
        <w:rPr>
          <w:i/>
        </w:rPr>
        <w:t>acostumbramos</w:t>
      </w:r>
      <w:proofErr w:type="gramEnd"/>
      <w:r>
        <w:rPr>
          <w:i/>
        </w:rPr>
        <w:t xml:space="preserve"> decorar las oficinas con elementos navideños, se les reitera que están prohibidas las iluminaciones en los árboles de navidad, sean naturales o artificiales, así como, en cualquier tipo de adorno o en los pasitos, por el riesgo de incendio que conlleva."</w:t>
      </w:r>
    </w:p>
    <w:p w14:paraId="4F364511" w14:textId="77777777" w:rsidR="005F0399" w:rsidRDefault="005F0399" w:rsidP="0005639A">
      <w:pPr>
        <w:pStyle w:val="Textoindependiente"/>
        <w:ind w:left="567" w:right="98"/>
        <w:rPr>
          <w:i/>
          <w:sz w:val="20"/>
        </w:rPr>
      </w:pPr>
    </w:p>
    <w:p w14:paraId="53E1E539" w14:textId="1EA259BD" w:rsidR="005F0399" w:rsidRDefault="005F0399" w:rsidP="00944213">
      <w:pPr>
        <w:pStyle w:val="Textoindependiente"/>
        <w:rPr>
          <w:rFonts w:ascii="Arial Black"/>
          <w:sz w:val="16"/>
        </w:rPr>
      </w:pPr>
    </w:p>
    <w:p w14:paraId="555979C8" w14:textId="47C21F0E" w:rsidR="00944213" w:rsidRDefault="00944213" w:rsidP="00944213">
      <w:pPr>
        <w:pStyle w:val="Textoindependiente"/>
        <w:rPr>
          <w:rFonts w:ascii="Arial Black"/>
          <w:sz w:val="16"/>
        </w:rPr>
      </w:pPr>
      <w:r>
        <w:rPr>
          <w:rFonts w:ascii="Arial Black"/>
          <w:sz w:val="16"/>
        </w:rPr>
        <w:object w:dxaOrig="1543" w:dyaOrig="1000" w14:anchorId="44F21240">
          <v:shape id="_x0000_i1038" type="#_x0000_t75" style="width:77pt;height:50.5pt" o:ole="">
            <v:imagedata r:id="rId42" o:title=""/>
          </v:shape>
          <o:OLEObject Type="Embed" ProgID="AcroExch.Document.DC" ShapeID="_x0000_i1038" DrawAspect="Icon" ObjectID="_1683116596" r:id="rId43"/>
        </w:object>
      </w:r>
    </w:p>
    <w:p w14:paraId="1C239BD8" w14:textId="77777777" w:rsidR="005F0399" w:rsidRDefault="005F0399">
      <w:pPr>
        <w:pStyle w:val="Textoindependiente"/>
        <w:spacing w:before="12"/>
        <w:rPr>
          <w:rFonts w:ascii="Arial Black"/>
          <w:sz w:val="18"/>
        </w:rPr>
      </w:pPr>
    </w:p>
    <w:p w14:paraId="1D1E62AC" w14:textId="77777777" w:rsidR="005F0399" w:rsidRPr="00944213" w:rsidRDefault="003D03FC" w:rsidP="003A1727">
      <w:pPr>
        <w:pStyle w:val="Ttulo1"/>
        <w:numPr>
          <w:ilvl w:val="1"/>
          <w:numId w:val="14"/>
        </w:numPr>
        <w:tabs>
          <w:tab w:val="left" w:pos="810"/>
        </w:tabs>
        <w:ind w:left="567" w:hanging="567"/>
      </w:pPr>
      <w:r w:rsidRPr="00944213">
        <w:t>Política Cero Papel</w:t>
      </w:r>
    </w:p>
    <w:p w14:paraId="31BC129D" w14:textId="77777777" w:rsidR="005F0399" w:rsidRDefault="005F0399">
      <w:pPr>
        <w:pStyle w:val="Textoindependiente"/>
        <w:spacing w:before="1"/>
        <w:rPr>
          <w:b/>
        </w:rPr>
      </w:pPr>
    </w:p>
    <w:p w14:paraId="1722D85F" w14:textId="4CE76479" w:rsidR="005F0399" w:rsidRDefault="003D03FC" w:rsidP="003A1727">
      <w:pPr>
        <w:pStyle w:val="Textoindependiente"/>
        <w:ind w:left="567" w:right="215"/>
        <w:jc w:val="both"/>
      </w:pPr>
      <w:r>
        <w:t>La Secretaría General de la Corte, mediante circular N° 80-2011</w:t>
      </w:r>
      <w:r w:rsidR="008C2538">
        <w:t>,</w:t>
      </w:r>
      <w:r>
        <w:t xml:space="preserve"> comunica a todas las personas servidoras del Poder Judicial las “Políticas del Programa hacia Cero Papel del Poder Judicial”</w:t>
      </w:r>
      <w:r w:rsidR="00944213">
        <w:t>.</w:t>
      </w:r>
    </w:p>
    <w:p w14:paraId="6406502B" w14:textId="613E7622" w:rsidR="00944213" w:rsidRDefault="00944213">
      <w:pPr>
        <w:pStyle w:val="Textoindependiente"/>
        <w:ind w:left="821" w:right="215"/>
        <w:jc w:val="both"/>
      </w:pPr>
    </w:p>
    <w:p w14:paraId="77266381" w14:textId="0B2A7468" w:rsidR="005F0399" w:rsidRDefault="00944213" w:rsidP="003A1727">
      <w:pPr>
        <w:pStyle w:val="Textoindependiente"/>
        <w:ind w:left="821" w:right="215"/>
        <w:jc w:val="both"/>
        <w:rPr>
          <w:rFonts w:ascii="Arial Black"/>
        </w:rPr>
      </w:pPr>
      <w:r>
        <w:object w:dxaOrig="1543" w:dyaOrig="1000" w14:anchorId="6A7E79BB">
          <v:shape id="_x0000_i1039" type="#_x0000_t75" style="width:77pt;height:50.5pt" o:ole="">
            <v:imagedata r:id="rId44" o:title=""/>
          </v:shape>
          <o:OLEObject Type="Embed" ProgID="AcroExch.Document.DC" ShapeID="_x0000_i1039" DrawAspect="Icon" ObjectID="_1683116597" r:id="rId45"/>
        </w:object>
      </w:r>
    </w:p>
    <w:p w14:paraId="16C43870" w14:textId="77777777" w:rsidR="005F0399" w:rsidRDefault="005F0399">
      <w:pPr>
        <w:pStyle w:val="Textoindependiente"/>
        <w:rPr>
          <w:rFonts w:ascii="Arial Black"/>
          <w:sz w:val="14"/>
        </w:rPr>
      </w:pPr>
    </w:p>
    <w:p w14:paraId="00B5DBCF" w14:textId="77777777" w:rsidR="005F0399" w:rsidRPr="00944213" w:rsidRDefault="003D03FC" w:rsidP="003A1727">
      <w:pPr>
        <w:pStyle w:val="Ttulo1"/>
        <w:numPr>
          <w:ilvl w:val="1"/>
          <w:numId w:val="14"/>
        </w:numPr>
        <w:tabs>
          <w:tab w:val="left" w:pos="567"/>
        </w:tabs>
        <w:ind w:left="567" w:right="218" w:hanging="567"/>
        <w:jc w:val="both"/>
      </w:pPr>
      <w:r w:rsidRPr="00944213">
        <w:t>Prohibición de participar en procesos políticos electorales, salvo la emisión de su voto, o externar su afinidad por cualquier medio electrónico o red social</w:t>
      </w:r>
    </w:p>
    <w:p w14:paraId="5BBE53BD" w14:textId="77777777" w:rsidR="005F0399" w:rsidRDefault="005F0399">
      <w:pPr>
        <w:pStyle w:val="Textoindependiente"/>
        <w:rPr>
          <w:b/>
          <w:sz w:val="24"/>
        </w:rPr>
      </w:pPr>
    </w:p>
    <w:p w14:paraId="2F9F54B3" w14:textId="77777777" w:rsidR="005F0399" w:rsidRDefault="003D03FC" w:rsidP="003A1727">
      <w:pPr>
        <w:spacing w:before="1"/>
        <w:ind w:left="567" w:right="214" w:hanging="24"/>
        <w:jc w:val="both"/>
        <w:rPr>
          <w:i/>
        </w:rPr>
      </w:pPr>
      <w:r>
        <w:t xml:space="preserve">De conformidad con la circular N° 162-2013 emitida por la Secretaria  General   de la Corte, el Consejo Superior en sesión N° 85-13, celebrada el 3 de setiembre de 2013, artículo C, acordó comunicarles que “de conformidad con lo establecido en el artículo 9, inciso 5 de la Ley Orgánica del Poder Judicial y en la sentencia de la Sala Constitucional N° 18515-09 de las 14:02 </w:t>
      </w:r>
      <w:r>
        <w:rPr>
          <w:i/>
          <w:sz w:val="24"/>
        </w:rPr>
        <w:t xml:space="preserve">horas del 3 de diciembre </w:t>
      </w:r>
      <w:r>
        <w:rPr>
          <w:i/>
        </w:rPr>
        <w:t>de 2009, las servidoras y los servidores judiciales tienen la prohibición de participar en procesos políticos electorales, o bien externar su afinidad por cualquier medio electrónico o red social, en el entendido de que solo podrán emitir su voto en las elecciones nacionales convocadas por el Tribunal Supremo de</w:t>
      </w:r>
      <w:r>
        <w:rPr>
          <w:i/>
          <w:spacing w:val="-12"/>
        </w:rPr>
        <w:t xml:space="preserve"> </w:t>
      </w:r>
      <w:r>
        <w:rPr>
          <w:i/>
        </w:rPr>
        <w:t>Elecciones.”</w:t>
      </w:r>
    </w:p>
    <w:p w14:paraId="0D3106D7" w14:textId="77777777" w:rsidR="005F0399" w:rsidRDefault="005F0399">
      <w:pPr>
        <w:pStyle w:val="Textoindependiente"/>
        <w:rPr>
          <w:i/>
          <w:sz w:val="20"/>
        </w:rPr>
      </w:pPr>
    </w:p>
    <w:p w14:paraId="2CE0299E" w14:textId="77777777" w:rsidR="005F0399" w:rsidRDefault="005F0399">
      <w:pPr>
        <w:pStyle w:val="Textoindependiente"/>
        <w:rPr>
          <w:i/>
          <w:sz w:val="29"/>
        </w:rPr>
      </w:pPr>
    </w:p>
    <w:p w14:paraId="1E242EE8" w14:textId="0D1210AC" w:rsidR="005F0399" w:rsidRDefault="003B3A99">
      <w:pPr>
        <w:pStyle w:val="Textoindependiente"/>
        <w:rPr>
          <w:rFonts w:ascii="Arial Black"/>
        </w:rPr>
      </w:pPr>
      <w:r>
        <w:rPr>
          <w:rFonts w:ascii="Arial Black"/>
        </w:rPr>
        <w:object w:dxaOrig="1543" w:dyaOrig="1000" w14:anchorId="5555C5FC">
          <v:shape id="_x0000_i1040" type="#_x0000_t75" style="width:77pt;height:50.5pt" o:ole="">
            <v:imagedata r:id="rId46" o:title=""/>
          </v:shape>
          <o:OLEObject Type="Embed" ProgID="AcroExch.Document.DC" ShapeID="_x0000_i1040" DrawAspect="Icon" ObjectID="_1683116598" r:id="rId47"/>
        </w:object>
      </w:r>
    </w:p>
    <w:p w14:paraId="6D282D4E" w14:textId="77777777" w:rsidR="005F0399" w:rsidRDefault="005F0399">
      <w:pPr>
        <w:pStyle w:val="Textoindependiente"/>
        <w:spacing w:before="5"/>
        <w:rPr>
          <w:rFonts w:ascii="Arial Black"/>
          <w:sz w:val="16"/>
        </w:rPr>
      </w:pPr>
    </w:p>
    <w:p w14:paraId="395EFDED" w14:textId="77777777" w:rsidR="005F0399" w:rsidRPr="00944213" w:rsidRDefault="003D03FC" w:rsidP="003B3A99">
      <w:pPr>
        <w:pStyle w:val="Ttulo1"/>
        <w:numPr>
          <w:ilvl w:val="1"/>
          <w:numId w:val="14"/>
        </w:numPr>
        <w:tabs>
          <w:tab w:val="left" w:pos="810"/>
        </w:tabs>
        <w:ind w:left="567" w:hanging="567"/>
      </w:pPr>
      <w:r w:rsidRPr="00944213">
        <w:t>Permisos para impartir lecciones en centros de estudios</w:t>
      </w:r>
      <w:r w:rsidRPr="00944213">
        <w:rPr>
          <w:spacing w:val="-9"/>
        </w:rPr>
        <w:t xml:space="preserve"> </w:t>
      </w:r>
      <w:r w:rsidRPr="00944213">
        <w:t>superiores</w:t>
      </w:r>
    </w:p>
    <w:p w14:paraId="0C4038DB" w14:textId="77777777" w:rsidR="005F0399" w:rsidRDefault="005F0399" w:rsidP="003B3A99">
      <w:pPr>
        <w:pStyle w:val="Textoindependiente"/>
        <w:spacing w:before="9"/>
        <w:ind w:left="567" w:hanging="567"/>
        <w:rPr>
          <w:b/>
          <w:sz w:val="21"/>
        </w:rPr>
      </w:pPr>
    </w:p>
    <w:p w14:paraId="16D1CF2D" w14:textId="4FD2ACCF" w:rsidR="005F0399" w:rsidRDefault="003B3A99" w:rsidP="003B3A99">
      <w:pPr>
        <w:pStyle w:val="Textoindependiente"/>
        <w:spacing w:before="1"/>
        <w:ind w:left="567" w:right="213" w:hanging="567"/>
        <w:jc w:val="both"/>
      </w:pPr>
      <w:r>
        <w:t xml:space="preserve">         </w:t>
      </w:r>
      <w:r w:rsidR="003D03FC">
        <w:t>La Secretaría General de la Corte, en circular N° 154-2013 reitera la circular 92- 07 referente a las comunica a todas las solicitudes para impartir lecciones en centros de estudios superiores.</w:t>
      </w:r>
    </w:p>
    <w:p w14:paraId="169F382C" w14:textId="3C928661" w:rsidR="005F0399" w:rsidRDefault="00944213" w:rsidP="00944213">
      <w:pPr>
        <w:pStyle w:val="Textoindependiente"/>
        <w:spacing w:before="4"/>
        <w:rPr>
          <w:rFonts w:ascii="Arial Black"/>
          <w:sz w:val="16"/>
        </w:rPr>
      </w:pPr>
      <w:r>
        <w:rPr>
          <w:rFonts w:ascii="Arial Black"/>
          <w:sz w:val="16"/>
        </w:rPr>
        <w:object w:dxaOrig="1543" w:dyaOrig="1000" w14:anchorId="5C3A077C">
          <v:shape id="_x0000_i1041" type="#_x0000_t75" style="width:77pt;height:50.5pt" o:ole="">
            <v:imagedata r:id="rId48" o:title=""/>
          </v:shape>
          <o:OLEObject Type="Embed" ProgID="AcroExch.Document.DC" ShapeID="_x0000_i1041" DrawAspect="Icon" ObjectID="_1683116599" r:id="rId49"/>
        </w:object>
      </w:r>
    </w:p>
    <w:p w14:paraId="753A9F43" w14:textId="77777777" w:rsidR="005F0399" w:rsidRDefault="005F0399">
      <w:pPr>
        <w:pStyle w:val="Textoindependiente"/>
        <w:rPr>
          <w:rFonts w:ascii="Arial Black"/>
        </w:rPr>
      </w:pPr>
    </w:p>
    <w:p w14:paraId="64FCBEC8" w14:textId="77777777" w:rsidR="005F0399" w:rsidRDefault="005F0399" w:rsidP="0005639A">
      <w:pPr>
        <w:pStyle w:val="Textoindependiente"/>
        <w:tabs>
          <w:tab w:val="left" w:pos="567"/>
        </w:tabs>
        <w:spacing w:before="6"/>
        <w:rPr>
          <w:rFonts w:ascii="Arial Black"/>
          <w:sz w:val="16"/>
        </w:rPr>
      </w:pPr>
    </w:p>
    <w:p w14:paraId="4F2FD8CB" w14:textId="09D7361F" w:rsidR="005F0399" w:rsidRPr="00D63754" w:rsidRDefault="003D03FC" w:rsidP="0005639A">
      <w:pPr>
        <w:pStyle w:val="Ttulo1"/>
        <w:numPr>
          <w:ilvl w:val="1"/>
          <w:numId w:val="14"/>
        </w:numPr>
        <w:tabs>
          <w:tab w:val="left" w:pos="567"/>
        </w:tabs>
        <w:ind w:left="567" w:right="216" w:hanging="567"/>
        <w:jc w:val="both"/>
      </w:pPr>
      <w:r w:rsidRPr="00D63754">
        <w:t xml:space="preserve">Procedimiento para la Solicitud y Otorgamiento de Permisos para Cuidar a un Familiar Enfermo o que se Encuentre Recibiendo </w:t>
      </w:r>
      <w:r w:rsidRPr="00D63754">
        <w:rPr>
          <w:spacing w:val="-3"/>
        </w:rPr>
        <w:t xml:space="preserve">Algún </w:t>
      </w:r>
      <w:r w:rsidRPr="00D63754">
        <w:t>Tratamiento Médico</w:t>
      </w:r>
      <w:r w:rsidRPr="00D63754">
        <w:rPr>
          <w:spacing w:val="-3"/>
        </w:rPr>
        <w:t xml:space="preserve"> </w:t>
      </w:r>
      <w:r w:rsidRPr="00D63754">
        <w:t>Especial</w:t>
      </w:r>
    </w:p>
    <w:p w14:paraId="799CD14A" w14:textId="77777777" w:rsidR="005F0399" w:rsidRDefault="005F0399" w:rsidP="003B3A99">
      <w:pPr>
        <w:pStyle w:val="Textoindependiente"/>
        <w:tabs>
          <w:tab w:val="left" w:pos="567"/>
        </w:tabs>
        <w:spacing w:before="9"/>
        <w:ind w:left="567" w:hanging="567"/>
        <w:rPr>
          <w:b/>
          <w:sz w:val="21"/>
        </w:rPr>
      </w:pPr>
    </w:p>
    <w:p w14:paraId="1015F328" w14:textId="0FE08B90" w:rsidR="005F0399" w:rsidRDefault="003B3A99" w:rsidP="003B3A99">
      <w:pPr>
        <w:pStyle w:val="Textoindependiente"/>
        <w:tabs>
          <w:tab w:val="left" w:pos="567"/>
        </w:tabs>
        <w:spacing w:before="1"/>
        <w:ind w:left="567" w:right="217" w:hanging="567"/>
        <w:jc w:val="both"/>
      </w:pPr>
      <w:r>
        <w:t xml:space="preserve">         </w:t>
      </w:r>
      <w:r w:rsidR="003D03FC">
        <w:t>Con circular N° 176-2013</w:t>
      </w:r>
      <w:r w:rsidR="008E7B88">
        <w:t xml:space="preserve">, </w:t>
      </w:r>
      <w:r w:rsidR="00944213">
        <w:t xml:space="preserve"> a la cual se </w:t>
      </w:r>
      <w:r w:rsidR="00944213" w:rsidRPr="009E2A58">
        <w:t xml:space="preserve">le realizó una adición </w:t>
      </w:r>
      <w:r w:rsidR="008E7B88" w:rsidRPr="009E2A58">
        <w:t xml:space="preserve">mediante circular 216-2014 de </w:t>
      </w:r>
      <w:r w:rsidR="003D03FC" w:rsidRPr="009E2A58">
        <w:t>la Secretaría General de la Corte, informa</w:t>
      </w:r>
      <w:r w:rsidR="003D03FC">
        <w:t xml:space="preserve"> a todas las personas servidoras del </w:t>
      </w:r>
      <w:r w:rsidR="003D03FC">
        <w:lastRenderedPageBreak/>
        <w:t>Poder Judicial el “Protocolo sobre el procedimiento para la solicitud y otorgamiento de permisos para cuidar a un familiar enfermo, o que se encuentre recibiendo algún tratamiento médico especial”, cuyo texto literalmente dice: “PROCEDIMIENTO PARA LA SOLICITUD Y OTORGAMIENTO DE PERMISOS PARA CUIDAR A UN FAMILIAR ENFERMO O QUE SE ENCUENTRE RECIBIENDO ALGÚN TRATAMIENTO MÉDICO ESPECIAL”</w:t>
      </w:r>
    </w:p>
    <w:p w14:paraId="3057994E" w14:textId="2BA10E3E" w:rsidR="000518F5" w:rsidRDefault="000518F5">
      <w:pPr>
        <w:pStyle w:val="Textoindependiente"/>
        <w:spacing w:before="1"/>
        <w:ind w:left="1095" w:right="217"/>
        <w:jc w:val="both"/>
      </w:pPr>
    </w:p>
    <w:p w14:paraId="5CAC303F" w14:textId="77777777" w:rsidR="000518F5" w:rsidRDefault="000518F5">
      <w:pPr>
        <w:pStyle w:val="Textoindependiente"/>
        <w:spacing w:before="1"/>
        <w:ind w:left="1095" w:right="217"/>
        <w:jc w:val="both"/>
      </w:pPr>
    </w:p>
    <w:p w14:paraId="351DEEF8" w14:textId="087AC82D" w:rsidR="005F0399" w:rsidRDefault="000518F5">
      <w:pPr>
        <w:pStyle w:val="Textoindependiente"/>
        <w:spacing w:before="1"/>
        <w:rPr>
          <w:sz w:val="23"/>
        </w:rPr>
      </w:pPr>
      <w:r>
        <w:rPr>
          <w:sz w:val="23"/>
        </w:rPr>
        <w:object w:dxaOrig="1543" w:dyaOrig="1000" w14:anchorId="695E2583">
          <v:shape id="_x0000_i1042" type="#_x0000_t75" style="width:77pt;height:50.5pt" o:ole="">
            <v:imagedata r:id="rId50" o:title=""/>
          </v:shape>
          <o:OLEObject Type="Embed" ProgID="AcroExch.Document.DC" ShapeID="_x0000_i1042" DrawAspect="Icon" ObjectID="_1683116600" r:id="rId51"/>
        </w:object>
      </w:r>
    </w:p>
    <w:p w14:paraId="44D61C18" w14:textId="77777777" w:rsidR="005F0399" w:rsidRDefault="005F0399">
      <w:pPr>
        <w:pStyle w:val="Textoindependiente"/>
        <w:rPr>
          <w:rFonts w:ascii="Arial Black"/>
        </w:rPr>
      </w:pPr>
    </w:p>
    <w:p w14:paraId="6500AD77" w14:textId="77777777" w:rsidR="005F0399" w:rsidRDefault="005F0399">
      <w:pPr>
        <w:pStyle w:val="Textoindependiente"/>
        <w:spacing w:before="6"/>
        <w:rPr>
          <w:rFonts w:ascii="Arial Black"/>
          <w:sz w:val="16"/>
        </w:rPr>
      </w:pPr>
    </w:p>
    <w:p w14:paraId="660BABE2" w14:textId="324D9FD8" w:rsidR="005F0399" w:rsidRPr="009E2A58" w:rsidRDefault="003D03FC" w:rsidP="003B3A99">
      <w:pPr>
        <w:pStyle w:val="Ttulo1"/>
        <w:numPr>
          <w:ilvl w:val="1"/>
          <w:numId w:val="14"/>
        </w:numPr>
        <w:tabs>
          <w:tab w:val="left" w:pos="567"/>
        </w:tabs>
        <w:ind w:left="567" w:right="218" w:hanging="567"/>
        <w:jc w:val="both"/>
      </w:pPr>
      <w:r w:rsidRPr="009E2A58">
        <w:t>Lineamientos generales para las trabajadoras embarazadas o en período de lactancia</w:t>
      </w:r>
    </w:p>
    <w:p w14:paraId="68CDEE64" w14:textId="77777777" w:rsidR="005F0399" w:rsidRDefault="005F0399" w:rsidP="003B3A99">
      <w:pPr>
        <w:pStyle w:val="Textoindependiente"/>
        <w:tabs>
          <w:tab w:val="left" w:pos="567"/>
        </w:tabs>
        <w:ind w:left="567" w:hanging="567"/>
        <w:rPr>
          <w:b/>
        </w:rPr>
      </w:pPr>
    </w:p>
    <w:p w14:paraId="3F3F64BE" w14:textId="53691308" w:rsidR="005F0399" w:rsidRDefault="003B3A99" w:rsidP="003B3A99">
      <w:pPr>
        <w:pStyle w:val="Textoindependiente"/>
        <w:tabs>
          <w:tab w:val="left" w:pos="567"/>
        </w:tabs>
        <w:ind w:left="567" w:right="215" w:hanging="567"/>
        <w:jc w:val="both"/>
      </w:pPr>
      <w:r>
        <w:t xml:space="preserve">         </w:t>
      </w:r>
      <w:r w:rsidR="003D03FC">
        <w:t>La Secretaría General de la Corte en circular N° 143-201</w:t>
      </w:r>
      <w:r w:rsidR="003D03FC" w:rsidRPr="000518F5">
        <w:t>3</w:t>
      </w:r>
      <w:r w:rsidR="000518F5" w:rsidRPr="009E2A58">
        <w:t>,</w:t>
      </w:r>
      <w:r w:rsidR="008E7B88" w:rsidRPr="009E2A58">
        <w:t xml:space="preserve"> </w:t>
      </w:r>
      <w:r w:rsidR="000518F5" w:rsidRPr="009E2A58">
        <w:t>a</w:t>
      </w:r>
      <w:r w:rsidR="00795E36">
        <w:t>dicionada</w:t>
      </w:r>
      <w:r w:rsidR="000518F5" w:rsidRPr="009E2A58">
        <w:t xml:space="preserve"> </w:t>
      </w:r>
      <w:r w:rsidR="004508BA" w:rsidRPr="009E2A58">
        <w:t>mediante circular 38-2019</w:t>
      </w:r>
      <w:r w:rsidR="003D03FC" w:rsidRPr="009E2A58">
        <w:t xml:space="preserve"> comunica lo dispuesto por el C</w:t>
      </w:r>
      <w:r w:rsidR="003D03FC">
        <w:t>onsejo Superior en sesión 74-13 del 24 de julio de 2013, artículo XCII</w:t>
      </w:r>
      <w:r w:rsidR="000518F5">
        <w:t xml:space="preserve"> y en </w:t>
      </w:r>
      <w:r w:rsidR="000518F5" w:rsidRPr="000518F5">
        <w:t>sesión No. 20-19 celebrada el 5 de marzo de 2019, artículo XVI,</w:t>
      </w:r>
      <w:r w:rsidR="003D03FC">
        <w:t xml:space="preserve"> referente a los lineamientos generales pare las personas servidoras embarazadas o en periodo de</w:t>
      </w:r>
      <w:r w:rsidR="003D03FC" w:rsidRPr="000518F5">
        <w:t xml:space="preserve"> </w:t>
      </w:r>
      <w:r w:rsidR="003D03FC">
        <w:t>lactancia.</w:t>
      </w:r>
    </w:p>
    <w:p w14:paraId="7E08B4DF" w14:textId="77777777" w:rsidR="005F0399" w:rsidRDefault="005F0399">
      <w:pPr>
        <w:pStyle w:val="Textoindependiente"/>
        <w:rPr>
          <w:sz w:val="20"/>
        </w:rPr>
      </w:pPr>
    </w:p>
    <w:p w14:paraId="0B231307" w14:textId="786E8685" w:rsidR="005F0399" w:rsidRDefault="005F0399" w:rsidP="000518F5">
      <w:pPr>
        <w:pStyle w:val="Textoindependiente"/>
        <w:rPr>
          <w:rFonts w:ascii="Arial Black"/>
          <w:sz w:val="16"/>
        </w:rPr>
      </w:pPr>
    </w:p>
    <w:p w14:paraId="486B3004" w14:textId="0A50530E" w:rsidR="005F0399" w:rsidRDefault="00914942">
      <w:pPr>
        <w:pStyle w:val="Textoindependiente"/>
        <w:rPr>
          <w:rFonts w:ascii="Arial Black"/>
          <w:sz w:val="20"/>
        </w:rPr>
      </w:pPr>
      <w:r>
        <w:rPr>
          <w:rFonts w:ascii="Arial Black"/>
          <w:sz w:val="20"/>
        </w:rPr>
        <w:object w:dxaOrig="1543" w:dyaOrig="1000" w14:anchorId="72873922">
          <v:shape id="_x0000_i1043" type="#_x0000_t75" style="width:77pt;height:50.5pt" o:ole="">
            <v:imagedata r:id="rId52" o:title=""/>
          </v:shape>
          <o:OLEObject Type="Embed" ProgID="AcroExch.Document.DC" ShapeID="_x0000_i1043" DrawAspect="Icon" ObjectID="_1683116601" r:id="rId53"/>
        </w:object>
      </w:r>
      <w:r>
        <w:rPr>
          <w:rFonts w:ascii="Arial Black"/>
          <w:sz w:val="20"/>
        </w:rPr>
        <w:object w:dxaOrig="1543" w:dyaOrig="1000" w14:anchorId="468EF9C8">
          <v:shape id="_x0000_i1044" type="#_x0000_t75" style="width:77pt;height:50.5pt" o:ole="">
            <v:imagedata r:id="rId54" o:title=""/>
          </v:shape>
          <o:OLEObject Type="Embed" ProgID="AcroExch.Document.DC" ShapeID="_x0000_i1044" DrawAspect="Icon" ObjectID="_1683116602" r:id="rId55"/>
        </w:object>
      </w:r>
    </w:p>
    <w:p w14:paraId="531DEB4F" w14:textId="77777777" w:rsidR="005F0399" w:rsidRDefault="005F0399">
      <w:pPr>
        <w:pStyle w:val="Textoindependiente"/>
        <w:rPr>
          <w:rFonts w:ascii="Arial Black"/>
          <w:sz w:val="20"/>
        </w:rPr>
      </w:pPr>
    </w:p>
    <w:p w14:paraId="3DD91815" w14:textId="77777777" w:rsidR="005F0399" w:rsidRDefault="005F0399">
      <w:pPr>
        <w:pStyle w:val="Textoindependiente"/>
        <w:spacing w:before="5"/>
        <w:rPr>
          <w:rFonts w:ascii="Arial Black"/>
          <w:sz w:val="17"/>
        </w:rPr>
      </w:pPr>
    </w:p>
    <w:p w14:paraId="4C7DA410" w14:textId="77777777" w:rsidR="005F0399" w:rsidRPr="00914942" w:rsidRDefault="003D03FC" w:rsidP="00493262">
      <w:pPr>
        <w:pStyle w:val="Ttulo1"/>
        <w:numPr>
          <w:ilvl w:val="1"/>
          <w:numId w:val="14"/>
        </w:numPr>
        <w:tabs>
          <w:tab w:val="left" w:pos="567"/>
        </w:tabs>
        <w:ind w:left="567" w:right="220" w:hanging="567"/>
      </w:pPr>
      <w:r w:rsidRPr="00914942">
        <w:t>Deber de usar el carné en un lugar visible e identificarse cuando el usuario lo requiera</w:t>
      </w:r>
    </w:p>
    <w:p w14:paraId="0B0BC9C4" w14:textId="77777777" w:rsidR="005F0399" w:rsidRDefault="005F0399" w:rsidP="00493262">
      <w:pPr>
        <w:pStyle w:val="Textoindependiente"/>
        <w:tabs>
          <w:tab w:val="left" w:pos="567"/>
        </w:tabs>
        <w:spacing w:before="11"/>
        <w:ind w:left="567" w:hanging="567"/>
        <w:rPr>
          <w:b/>
          <w:sz w:val="21"/>
        </w:rPr>
      </w:pPr>
    </w:p>
    <w:p w14:paraId="5E481069" w14:textId="28F5D545" w:rsidR="005F0399" w:rsidRDefault="00493262" w:rsidP="00493262">
      <w:pPr>
        <w:pStyle w:val="Textoindependiente"/>
        <w:tabs>
          <w:tab w:val="left" w:pos="567"/>
        </w:tabs>
        <w:ind w:left="567" w:right="218" w:hanging="567"/>
        <w:jc w:val="both"/>
      </w:pPr>
      <w:r>
        <w:t xml:space="preserve">         </w:t>
      </w:r>
      <w:r w:rsidR="003D03FC">
        <w:t>Mediante circular 90-2017 la Secretaría General de la Corte comunico a todas las personas servidoras del Poder Judicial el deber de usar el carné en un lugar visible e identificarse cuando el usuario lo</w:t>
      </w:r>
      <w:r w:rsidR="003D03FC">
        <w:rPr>
          <w:spacing w:val="-6"/>
        </w:rPr>
        <w:t xml:space="preserve"> </w:t>
      </w:r>
      <w:r w:rsidR="003D03FC">
        <w:t>requiera.</w:t>
      </w:r>
    </w:p>
    <w:p w14:paraId="0DAA6C6E" w14:textId="77777777" w:rsidR="005F0399" w:rsidRDefault="005F0399">
      <w:pPr>
        <w:pStyle w:val="Textoindependiente"/>
        <w:rPr>
          <w:sz w:val="20"/>
        </w:rPr>
      </w:pPr>
    </w:p>
    <w:p w14:paraId="5E0E7B18" w14:textId="77777777" w:rsidR="005F0399" w:rsidRDefault="005F0399">
      <w:pPr>
        <w:pStyle w:val="Textoindependiente"/>
        <w:rPr>
          <w:sz w:val="20"/>
        </w:rPr>
      </w:pPr>
    </w:p>
    <w:p w14:paraId="34850AF6" w14:textId="2524299F" w:rsidR="005F0399" w:rsidRDefault="00914942" w:rsidP="00914942">
      <w:pPr>
        <w:pStyle w:val="Textoindependiente"/>
        <w:spacing w:before="1"/>
        <w:rPr>
          <w:rFonts w:ascii="Arial Black"/>
          <w:sz w:val="16"/>
        </w:rPr>
      </w:pPr>
      <w:r>
        <w:rPr>
          <w:rFonts w:ascii="Arial Black"/>
          <w:sz w:val="16"/>
        </w:rPr>
        <w:object w:dxaOrig="1543" w:dyaOrig="1000" w14:anchorId="775D7FB7">
          <v:shape id="_x0000_i1045" type="#_x0000_t75" style="width:77pt;height:50.5pt" o:ole="">
            <v:imagedata r:id="rId56" o:title=""/>
          </v:shape>
          <o:OLEObject Type="Embed" ProgID="AcroExch.Document.DC" ShapeID="_x0000_i1045" DrawAspect="Icon" ObjectID="_1683116603" r:id="rId57"/>
        </w:object>
      </w:r>
    </w:p>
    <w:p w14:paraId="6F024F50" w14:textId="77777777" w:rsidR="005F0399" w:rsidRDefault="005F0399">
      <w:pPr>
        <w:pStyle w:val="Textoindependiente"/>
        <w:rPr>
          <w:rFonts w:ascii="Arial Black"/>
        </w:rPr>
      </w:pPr>
    </w:p>
    <w:p w14:paraId="46A9A8FF" w14:textId="77777777" w:rsidR="005F0399" w:rsidRDefault="005F0399">
      <w:pPr>
        <w:pStyle w:val="Textoindependiente"/>
        <w:spacing w:before="5"/>
        <w:rPr>
          <w:rFonts w:ascii="Arial Black"/>
          <w:sz w:val="16"/>
        </w:rPr>
      </w:pPr>
    </w:p>
    <w:p w14:paraId="75C51F11" w14:textId="77777777" w:rsidR="005F0399" w:rsidRPr="009E2A58" w:rsidRDefault="003D03FC" w:rsidP="00493262">
      <w:pPr>
        <w:pStyle w:val="Ttulo1"/>
        <w:numPr>
          <w:ilvl w:val="1"/>
          <w:numId w:val="14"/>
        </w:numPr>
        <w:tabs>
          <w:tab w:val="left" w:pos="810"/>
        </w:tabs>
        <w:ind w:left="567" w:hanging="567"/>
      </w:pPr>
      <w:r w:rsidRPr="009E2A58">
        <w:t>Disposiciones sobre el uso del teléfono celular mientras se atiende al</w:t>
      </w:r>
      <w:r w:rsidRPr="009E2A58">
        <w:rPr>
          <w:spacing w:val="-15"/>
        </w:rPr>
        <w:t xml:space="preserve"> </w:t>
      </w:r>
      <w:r w:rsidRPr="009E2A58">
        <w:t>público</w:t>
      </w:r>
    </w:p>
    <w:p w14:paraId="2645C69D" w14:textId="77777777" w:rsidR="005F0399" w:rsidRDefault="005F0399" w:rsidP="00493262">
      <w:pPr>
        <w:pStyle w:val="Textoindependiente"/>
        <w:spacing w:before="1"/>
        <w:ind w:left="567" w:hanging="567"/>
        <w:rPr>
          <w:b/>
        </w:rPr>
      </w:pPr>
    </w:p>
    <w:p w14:paraId="5DE13D31" w14:textId="47DCEE3B" w:rsidR="005F0399" w:rsidRDefault="00493262" w:rsidP="00493262">
      <w:pPr>
        <w:pStyle w:val="Textoindependiente"/>
        <w:ind w:left="567" w:hanging="567"/>
      </w:pPr>
      <w:r>
        <w:t xml:space="preserve">         </w:t>
      </w:r>
      <w:r w:rsidR="003D03FC">
        <w:t>La circular 26-2010</w:t>
      </w:r>
      <w:r w:rsidR="00745564">
        <w:t xml:space="preserve">, </w:t>
      </w:r>
      <w:r w:rsidR="00745564" w:rsidRPr="009E2A58">
        <w:t>reiterada mediante circular 185-2019,</w:t>
      </w:r>
      <w:r w:rsidR="003D03FC">
        <w:t xml:space="preserve"> emitida por la Secretaría General de la Corte informa:</w:t>
      </w:r>
    </w:p>
    <w:p w14:paraId="0C3EB160" w14:textId="5C275EB4" w:rsidR="00745564" w:rsidRDefault="00745564" w:rsidP="00493262">
      <w:pPr>
        <w:pStyle w:val="Textoindependiente"/>
        <w:ind w:left="567" w:hanging="567"/>
      </w:pPr>
    </w:p>
    <w:p w14:paraId="6D690D62" w14:textId="306AC3BA" w:rsidR="00745564" w:rsidRPr="00745564" w:rsidRDefault="00493262" w:rsidP="00493262">
      <w:pPr>
        <w:pStyle w:val="Textoindependiente"/>
        <w:ind w:left="567" w:right="806" w:hanging="567"/>
        <w:jc w:val="both"/>
        <w:rPr>
          <w:color w:val="FF0000"/>
        </w:rPr>
      </w:pPr>
      <w:r w:rsidRPr="009E2A58">
        <w:t xml:space="preserve">         </w:t>
      </w:r>
      <w:r w:rsidR="00745564" w:rsidRPr="009E2A58">
        <w:t xml:space="preserve">“El Consejo Superior del Poder Judicial en sesión No. 75-19 celebrada el 27 de agosto de 2019, artículo LXXV, dispuso </w:t>
      </w:r>
      <w:r w:rsidR="00745564" w:rsidRPr="009E2A58">
        <w:rPr>
          <w:shd w:val="clear" w:color="auto" w:fill="FFFFFF"/>
        </w:rPr>
        <w:t xml:space="preserve">a </w:t>
      </w:r>
      <w:r w:rsidR="00745564" w:rsidRPr="009E2A58">
        <w:t xml:space="preserve">reiterar la circular N° 26-2010 “Sobre el uso de teléfono celular por parte de los servidores judiciales en horas laborales. Disposiciones sobre el uso del teléfono celular mientras se atiende al público en despachos judiciales, publicada en el Boletín Judicial N° 52 del 16 de </w:t>
      </w:r>
      <w:r w:rsidR="00745564" w:rsidRPr="009E2A58">
        <w:lastRenderedPageBreak/>
        <w:t>marzo de 2010”.</w:t>
      </w:r>
    </w:p>
    <w:p w14:paraId="24F55792" w14:textId="77777777" w:rsidR="005F0399" w:rsidRDefault="005F0399" w:rsidP="00493262">
      <w:pPr>
        <w:pStyle w:val="Textoindependiente"/>
        <w:ind w:left="567" w:hanging="567"/>
      </w:pPr>
    </w:p>
    <w:p w14:paraId="732D3C8D" w14:textId="2A037263" w:rsidR="005F0399" w:rsidRDefault="00493262" w:rsidP="00493262">
      <w:pPr>
        <w:ind w:left="567" w:right="752" w:hanging="567"/>
        <w:jc w:val="both"/>
        <w:rPr>
          <w:i/>
        </w:rPr>
      </w:pPr>
      <w:r>
        <w:rPr>
          <w:i/>
        </w:rPr>
        <w:t xml:space="preserve">         </w:t>
      </w:r>
      <w:r w:rsidR="003D03FC">
        <w:rPr>
          <w:i/>
        </w:rPr>
        <w:t xml:space="preserve">“El Consejo Superior, en sesión Nº 79-2004, celebrada el 14 </w:t>
      </w:r>
      <w:r w:rsidR="00745564">
        <w:rPr>
          <w:i/>
        </w:rPr>
        <w:t>de octubre</w:t>
      </w:r>
      <w:r w:rsidR="003D03FC">
        <w:rPr>
          <w:i/>
        </w:rPr>
        <w:t xml:space="preserve"> de 2004, artículo LXIX, dispuso comunicarles </w:t>
      </w:r>
      <w:r>
        <w:rPr>
          <w:i/>
        </w:rPr>
        <w:t>que,</w:t>
      </w:r>
      <w:r w:rsidR="003D03FC">
        <w:rPr>
          <w:i/>
        </w:rPr>
        <w:t xml:space="preserve"> si bien no se ha prohibido el uso del teléfono celular durante las horas de trabajo, este debe ser moderado y en los casos estrictamente necesarios –con mayor razón tratándose de los empleados encargados de atender al usuario-, lo anterior con el fin de mantener el buen servicio</w:t>
      </w:r>
      <w:r w:rsidR="003D03FC">
        <w:rPr>
          <w:i/>
          <w:spacing w:val="-13"/>
        </w:rPr>
        <w:t xml:space="preserve"> </w:t>
      </w:r>
      <w:r w:rsidR="003D03FC">
        <w:rPr>
          <w:i/>
        </w:rPr>
        <w:t>público.</w:t>
      </w:r>
    </w:p>
    <w:p w14:paraId="2978D620" w14:textId="7979B7D0" w:rsidR="005F0399" w:rsidRDefault="00493262" w:rsidP="00493262">
      <w:pPr>
        <w:spacing w:before="120"/>
        <w:ind w:left="567" w:right="758" w:hanging="567"/>
        <w:jc w:val="both"/>
        <w:rPr>
          <w:i/>
        </w:rPr>
      </w:pPr>
      <w:r>
        <w:rPr>
          <w:i/>
        </w:rPr>
        <w:t xml:space="preserve">         </w:t>
      </w:r>
      <w:r w:rsidR="003D03FC">
        <w:rPr>
          <w:i/>
        </w:rPr>
        <w:t xml:space="preserve">Asimismo, se les hace saber a los jefes de los despachos judiciales, que están en la obligación de controlar el uso racional de ese </w:t>
      </w:r>
      <w:r w:rsidR="00745564">
        <w:rPr>
          <w:i/>
        </w:rPr>
        <w:t>aparato por</w:t>
      </w:r>
      <w:r w:rsidR="003D03FC">
        <w:rPr>
          <w:i/>
        </w:rPr>
        <w:t xml:space="preserve"> parte de sus subalternos, y en caso de abuso aplicar el régimen disciplinario.”</w:t>
      </w:r>
    </w:p>
    <w:p w14:paraId="7E76D4E1" w14:textId="2FD1A7A3" w:rsidR="00914942" w:rsidRDefault="00914942">
      <w:pPr>
        <w:spacing w:before="120"/>
        <w:ind w:left="1234" w:right="758" w:firstLine="180"/>
        <w:jc w:val="both"/>
        <w:rPr>
          <w:i/>
        </w:rPr>
      </w:pPr>
    </w:p>
    <w:p w14:paraId="1918E146" w14:textId="2718904C" w:rsidR="00914942" w:rsidRDefault="00914942">
      <w:pPr>
        <w:spacing w:before="120"/>
        <w:ind w:left="1234" w:right="758" w:firstLine="180"/>
        <w:jc w:val="both"/>
        <w:rPr>
          <w:i/>
        </w:rPr>
      </w:pPr>
      <w:r>
        <w:rPr>
          <w:i/>
        </w:rPr>
        <w:object w:dxaOrig="1543" w:dyaOrig="1000" w14:anchorId="74648B6C">
          <v:shape id="_x0000_i1046" type="#_x0000_t75" style="width:77pt;height:50.5pt" o:ole="">
            <v:imagedata r:id="rId58" o:title=""/>
          </v:shape>
          <o:OLEObject Type="Embed" ProgID="AcroExch.Document.DC" ShapeID="_x0000_i1046" DrawAspect="Icon" ObjectID="_1683116604" r:id="rId59"/>
        </w:object>
      </w:r>
    </w:p>
    <w:p w14:paraId="1BBB487E" w14:textId="77777777" w:rsidR="005F0399" w:rsidRDefault="005F0399">
      <w:pPr>
        <w:pStyle w:val="Textoindependiente"/>
        <w:spacing w:before="5"/>
        <w:rPr>
          <w:i/>
          <w:sz w:val="34"/>
        </w:rPr>
      </w:pPr>
    </w:p>
    <w:p w14:paraId="7AD8CC75" w14:textId="77777777" w:rsidR="005F0399" w:rsidRPr="00914942" w:rsidRDefault="003D03FC" w:rsidP="00493262">
      <w:pPr>
        <w:pStyle w:val="Ttulo1"/>
        <w:numPr>
          <w:ilvl w:val="1"/>
          <w:numId w:val="14"/>
        </w:numPr>
        <w:tabs>
          <w:tab w:val="left" w:pos="567"/>
        </w:tabs>
        <w:spacing w:before="1"/>
        <w:ind w:left="567" w:hanging="567"/>
      </w:pPr>
      <w:r w:rsidRPr="00914942">
        <w:t>Recomendación sobre usos de redes</w:t>
      </w:r>
      <w:r w:rsidRPr="00914942">
        <w:rPr>
          <w:spacing w:val="-9"/>
        </w:rPr>
        <w:t xml:space="preserve"> </w:t>
      </w:r>
      <w:r w:rsidRPr="00914942">
        <w:t>sociales</w:t>
      </w:r>
    </w:p>
    <w:p w14:paraId="6A2897AB" w14:textId="77777777" w:rsidR="005F0399" w:rsidRDefault="005F0399" w:rsidP="00493262">
      <w:pPr>
        <w:pStyle w:val="Textoindependiente"/>
        <w:tabs>
          <w:tab w:val="left" w:pos="567"/>
        </w:tabs>
        <w:ind w:left="567" w:hanging="567"/>
        <w:rPr>
          <w:b/>
          <w:sz w:val="24"/>
        </w:rPr>
      </w:pPr>
    </w:p>
    <w:p w14:paraId="324F5C01" w14:textId="77777777" w:rsidR="005F0399" w:rsidRDefault="005F0399" w:rsidP="00493262">
      <w:pPr>
        <w:pStyle w:val="Textoindependiente"/>
        <w:tabs>
          <w:tab w:val="left" w:pos="567"/>
        </w:tabs>
        <w:spacing w:before="10"/>
        <w:ind w:left="567" w:hanging="567"/>
        <w:rPr>
          <w:b/>
          <w:sz w:val="19"/>
        </w:rPr>
      </w:pPr>
    </w:p>
    <w:p w14:paraId="298966E2" w14:textId="6CF7C9E4" w:rsidR="005F0399" w:rsidRDefault="00493262" w:rsidP="00493262">
      <w:pPr>
        <w:pStyle w:val="Textoindependiente"/>
        <w:tabs>
          <w:tab w:val="left" w:pos="567"/>
        </w:tabs>
        <w:spacing w:before="1"/>
        <w:ind w:left="567" w:right="216" w:hanging="567"/>
        <w:jc w:val="both"/>
      </w:pPr>
      <w:r>
        <w:t xml:space="preserve">         </w:t>
      </w:r>
      <w:r w:rsidR="003D03FC">
        <w:t xml:space="preserve">El Consejo Superior del Poder Judicial en sesión No. 90-15, celebrada el 8 de octubre de 2015, artículo XCV, acordó comunicar la recomendación No. 1- 2015, emitida por el Consejo de Notables, sobre el </w:t>
      </w:r>
      <w:r w:rsidR="003D03FC">
        <w:rPr>
          <w:sz w:val="24"/>
        </w:rPr>
        <w:t xml:space="preserve">uso que deben hacer las </w:t>
      </w:r>
      <w:r w:rsidR="003D03FC">
        <w:t>personas servidoras judiciales de las redes sociales, de forma que no afecten la imagen institucional y no se ponga en entredicho la transparencia, objetividad e imparcialidad de administrar justicia</w:t>
      </w:r>
    </w:p>
    <w:p w14:paraId="173CC1BF" w14:textId="77777777" w:rsidR="005F0399" w:rsidRDefault="005F0399">
      <w:pPr>
        <w:pStyle w:val="Textoindependiente"/>
        <w:spacing w:before="1"/>
      </w:pPr>
    </w:p>
    <w:p w14:paraId="10E18778" w14:textId="77777777" w:rsidR="005F0399" w:rsidRDefault="003D03FC" w:rsidP="00493262">
      <w:pPr>
        <w:pStyle w:val="Textoindependiente"/>
        <w:spacing w:before="1"/>
        <w:ind w:left="567" w:right="219"/>
        <w:jc w:val="both"/>
      </w:pPr>
      <w:r>
        <w:t>Comunicado a las personas servidoras con circular 206-2015 de la Secretaría General de la Corte.</w:t>
      </w:r>
    </w:p>
    <w:p w14:paraId="3716BA38" w14:textId="5045A9F1" w:rsidR="005F0399" w:rsidRDefault="005F0399">
      <w:pPr>
        <w:pStyle w:val="Textoindependiente"/>
        <w:rPr>
          <w:sz w:val="23"/>
        </w:rPr>
      </w:pPr>
    </w:p>
    <w:p w14:paraId="666B8E6E" w14:textId="726860B7" w:rsidR="005F0399" w:rsidRDefault="00914942">
      <w:pPr>
        <w:pStyle w:val="Textoindependiente"/>
        <w:rPr>
          <w:rFonts w:ascii="Arial Black"/>
          <w:sz w:val="20"/>
        </w:rPr>
      </w:pPr>
      <w:r>
        <w:rPr>
          <w:rFonts w:ascii="Arial Black"/>
          <w:sz w:val="20"/>
        </w:rPr>
        <w:object w:dxaOrig="1543" w:dyaOrig="1000" w14:anchorId="29533D79">
          <v:shape id="_x0000_i1047" type="#_x0000_t75" style="width:77pt;height:50.5pt" o:ole="">
            <v:imagedata r:id="rId60" o:title=""/>
          </v:shape>
          <o:OLEObject Type="Embed" ProgID="AcroExch.Document.DC" ShapeID="_x0000_i1047" DrawAspect="Icon" ObjectID="_1683116605" r:id="rId61"/>
        </w:object>
      </w:r>
    </w:p>
    <w:p w14:paraId="47440400" w14:textId="77777777" w:rsidR="005F0399" w:rsidRDefault="005F0399">
      <w:pPr>
        <w:pStyle w:val="Textoindependiente"/>
        <w:rPr>
          <w:rFonts w:ascii="Arial Black"/>
          <w:sz w:val="20"/>
        </w:rPr>
      </w:pPr>
    </w:p>
    <w:p w14:paraId="175A5F60" w14:textId="77777777" w:rsidR="005F0399" w:rsidRDefault="005F0399">
      <w:pPr>
        <w:pStyle w:val="Textoindependiente"/>
        <w:rPr>
          <w:rFonts w:ascii="Arial Black"/>
          <w:sz w:val="20"/>
        </w:rPr>
      </w:pPr>
    </w:p>
    <w:p w14:paraId="0109A485" w14:textId="77777777" w:rsidR="005F0399" w:rsidRDefault="005F0399">
      <w:pPr>
        <w:pStyle w:val="Textoindependiente"/>
        <w:spacing w:before="13"/>
        <w:rPr>
          <w:rFonts w:ascii="Arial Black"/>
          <w:sz w:val="16"/>
        </w:rPr>
      </w:pPr>
    </w:p>
    <w:p w14:paraId="69F93018" w14:textId="77777777" w:rsidR="005F0399" w:rsidRPr="00914942" w:rsidRDefault="003D03FC" w:rsidP="00493262">
      <w:pPr>
        <w:pStyle w:val="Ttulo1"/>
        <w:numPr>
          <w:ilvl w:val="1"/>
          <w:numId w:val="14"/>
        </w:numPr>
        <w:tabs>
          <w:tab w:val="left" w:pos="567"/>
        </w:tabs>
        <w:ind w:left="567" w:hanging="567"/>
      </w:pPr>
      <w:r w:rsidRPr="00914942">
        <w:t>Cobro de horas extra</w:t>
      </w:r>
    </w:p>
    <w:p w14:paraId="17B70840" w14:textId="77777777" w:rsidR="005F0399" w:rsidRDefault="005F0399">
      <w:pPr>
        <w:pStyle w:val="Textoindependiente"/>
        <w:rPr>
          <w:b/>
          <w:sz w:val="24"/>
        </w:rPr>
      </w:pPr>
    </w:p>
    <w:p w14:paraId="63C44408" w14:textId="77777777" w:rsidR="005F0399" w:rsidRDefault="005F0399">
      <w:pPr>
        <w:pStyle w:val="Textoindependiente"/>
        <w:rPr>
          <w:b/>
        </w:rPr>
      </w:pPr>
    </w:p>
    <w:p w14:paraId="7B72DD5D" w14:textId="77777777" w:rsidR="005F0399" w:rsidRDefault="003D03FC" w:rsidP="00493262">
      <w:pPr>
        <w:pStyle w:val="Textoindependiente"/>
        <w:ind w:left="567"/>
        <w:jc w:val="both"/>
      </w:pPr>
      <w:r w:rsidRPr="009E2A58">
        <w:t>L</w:t>
      </w:r>
      <w:r>
        <w:t>a Secretaria General mediante circular 30-2017 informó:</w:t>
      </w:r>
    </w:p>
    <w:p w14:paraId="00A33FA9" w14:textId="77777777" w:rsidR="005F0399" w:rsidRDefault="005F0399" w:rsidP="00493262">
      <w:pPr>
        <w:pStyle w:val="Textoindependiente"/>
        <w:spacing w:before="1"/>
        <w:ind w:left="567"/>
      </w:pPr>
    </w:p>
    <w:p w14:paraId="11CDE813" w14:textId="7093ABA2" w:rsidR="005F0399" w:rsidRDefault="003D03FC" w:rsidP="00493262">
      <w:pPr>
        <w:ind w:left="567" w:right="215"/>
        <w:jc w:val="both"/>
        <w:rPr>
          <w:i/>
        </w:rPr>
      </w:pPr>
      <w:r>
        <w:rPr>
          <w:i/>
        </w:rPr>
        <w:t>“El Consejo Superior del Poder Judicial en sesión No. 9-17 celebrada el 7 de febrero de 2017, artículo XLVI, dispuso emitir circular a los servidores judiciales que laboran horas extra, para que dentro del plazo máximo de un mes, posterior al momento en que se realizó la jornada extraordinaria, realicen el trámite de cobro del tiempo extraordinario, justificando el plazo en la necesidad de cumplir con la debida programación presupuestaria, y a su vez que la persona trabajadora tenga la certeza de que el monto que corresponda le será pagado de forma</w:t>
      </w:r>
      <w:r>
        <w:rPr>
          <w:i/>
          <w:spacing w:val="-26"/>
        </w:rPr>
        <w:t xml:space="preserve"> </w:t>
      </w:r>
      <w:r>
        <w:rPr>
          <w:i/>
        </w:rPr>
        <w:t>oportuna.”</w:t>
      </w:r>
    </w:p>
    <w:p w14:paraId="6C2C69F3" w14:textId="0219BE42" w:rsidR="00914942" w:rsidRDefault="00914942">
      <w:pPr>
        <w:ind w:left="821" w:right="215"/>
        <w:jc w:val="both"/>
        <w:rPr>
          <w:i/>
        </w:rPr>
      </w:pPr>
    </w:p>
    <w:p w14:paraId="30A49B48" w14:textId="7F84769A" w:rsidR="00914942" w:rsidRDefault="00914942">
      <w:pPr>
        <w:ind w:left="821" w:right="215"/>
        <w:jc w:val="both"/>
        <w:rPr>
          <w:i/>
        </w:rPr>
      </w:pPr>
      <w:r>
        <w:rPr>
          <w:i/>
        </w:rPr>
        <w:object w:dxaOrig="1543" w:dyaOrig="1000" w14:anchorId="5250C438">
          <v:shape id="_x0000_i1048" type="#_x0000_t75" style="width:77pt;height:50.5pt" o:ole="">
            <v:imagedata r:id="rId62" o:title=""/>
          </v:shape>
          <o:OLEObject Type="Embed" ProgID="AcroExch.Document.DC" ShapeID="_x0000_i1048" DrawAspect="Icon" ObjectID="_1683116606" r:id="rId63"/>
        </w:object>
      </w:r>
    </w:p>
    <w:p w14:paraId="604E8A5A" w14:textId="77777777" w:rsidR="00914942" w:rsidRDefault="00914942">
      <w:pPr>
        <w:ind w:left="821" w:right="215"/>
        <w:jc w:val="both"/>
        <w:rPr>
          <w:i/>
        </w:rPr>
      </w:pPr>
    </w:p>
    <w:p w14:paraId="160D4415" w14:textId="77777777" w:rsidR="005F0399" w:rsidRPr="00914942" w:rsidRDefault="003D03FC" w:rsidP="00493262">
      <w:pPr>
        <w:pStyle w:val="Ttulo1"/>
        <w:numPr>
          <w:ilvl w:val="1"/>
          <w:numId w:val="14"/>
        </w:numPr>
        <w:ind w:left="567" w:hanging="567"/>
      </w:pPr>
      <w:r w:rsidRPr="00914942">
        <w:t>Lineamientos sobre el uso de las credenciales de usuario y</w:t>
      </w:r>
      <w:r w:rsidRPr="00914942">
        <w:rPr>
          <w:spacing w:val="-16"/>
        </w:rPr>
        <w:t xml:space="preserve"> </w:t>
      </w:r>
      <w:r w:rsidRPr="00914942">
        <w:t>contraseñas</w:t>
      </w:r>
    </w:p>
    <w:p w14:paraId="15F99DE4" w14:textId="77777777" w:rsidR="005F0399" w:rsidRDefault="005F0399">
      <w:pPr>
        <w:pStyle w:val="Textoindependiente"/>
        <w:rPr>
          <w:b/>
          <w:sz w:val="24"/>
        </w:rPr>
      </w:pPr>
    </w:p>
    <w:p w14:paraId="242AF983" w14:textId="77777777" w:rsidR="005F0399" w:rsidRDefault="005F0399">
      <w:pPr>
        <w:pStyle w:val="Textoindependiente"/>
        <w:spacing w:before="1"/>
        <w:rPr>
          <w:b/>
        </w:rPr>
      </w:pPr>
    </w:p>
    <w:p w14:paraId="1FB2ED95" w14:textId="2E1B7A9E" w:rsidR="005F0399" w:rsidRDefault="00493262" w:rsidP="009E2A58">
      <w:pPr>
        <w:pStyle w:val="Textoindependiente"/>
        <w:ind w:left="567" w:right="215"/>
        <w:jc w:val="both"/>
      </w:pPr>
      <w:r>
        <w:t xml:space="preserve"> </w:t>
      </w:r>
      <w:r w:rsidR="003D03FC">
        <w:t>El Consejo Superior del Poder Judicial en sesión No. 60-17 celebrada el 22 de junio del año 2017, artículo LVII, dispuso emitir circular a los funcionarios, funcionarias, servidores y servidoras judiciales del Poder Judicial, referente a Lineamientos sobre el uso de las credenciales de usuario y</w:t>
      </w:r>
      <w:r w:rsidR="003D03FC">
        <w:rPr>
          <w:spacing w:val="-12"/>
        </w:rPr>
        <w:t xml:space="preserve"> </w:t>
      </w:r>
      <w:r w:rsidR="003D03FC">
        <w:t>contraseñas.</w:t>
      </w:r>
    </w:p>
    <w:p w14:paraId="2E51428C" w14:textId="77777777" w:rsidR="005F0399" w:rsidRDefault="005F0399" w:rsidP="009E2A58">
      <w:pPr>
        <w:pStyle w:val="Textoindependiente"/>
        <w:ind w:left="567"/>
      </w:pPr>
    </w:p>
    <w:p w14:paraId="15D7F60C" w14:textId="07C3B591" w:rsidR="005F0399" w:rsidRDefault="003D03FC" w:rsidP="009E2A58">
      <w:pPr>
        <w:pStyle w:val="Textoindependiente"/>
        <w:ind w:left="567" w:right="218"/>
        <w:jc w:val="both"/>
        <w:rPr>
          <w:sz w:val="21"/>
        </w:rPr>
      </w:pPr>
      <w:r>
        <w:t>Lo anterior fue comunicado mediante circular 104-2017 por la Secretaria General de la Corte</w:t>
      </w:r>
      <w:r w:rsidR="00493262">
        <w:t>.</w:t>
      </w:r>
    </w:p>
    <w:p w14:paraId="38312423" w14:textId="628D29B4" w:rsidR="005F0399" w:rsidRDefault="005F0399">
      <w:pPr>
        <w:pStyle w:val="Textoindependiente"/>
        <w:rPr>
          <w:rFonts w:ascii="Arial Black"/>
        </w:rPr>
      </w:pPr>
    </w:p>
    <w:p w14:paraId="5C85D214" w14:textId="7EEDD104" w:rsidR="00914942" w:rsidRDefault="00914942">
      <w:pPr>
        <w:pStyle w:val="Textoindependiente"/>
        <w:rPr>
          <w:rFonts w:ascii="Arial Black"/>
        </w:rPr>
      </w:pPr>
      <w:r>
        <w:rPr>
          <w:rFonts w:ascii="Arial Black"/>
        </w:rPr>
        <w:object w:dxaOrig="1543" w:dyaOrig="1000" w14:anchorId="04788E74">
          <v:shape id="_x0000_i1049" type="#_x0000_t75" style="width:77pt;height:50.5pt" o:ole="">
            <v:imagedata r:id="rId64" o:title=""/>
          </v:shape>
          <o:OLEObject Type="Embed" ProgID="AcroExch.Document.DC" ShapeID="_x0000_i1049" DrawAspect="Icon" ObjectID="_1683116607" r:id="rId65"/>
        </w:object>
      </w:r>
    </w:p>
    <w:p w14:paraId="504430E6" w14:textId="77777777" w:rsidR="005F0399" w:rsidRDefault="005F0399">
      <w:pPr>
        <w:pStyle w:val="Textoindependiente"/>
        <w:spacing w:before="7"/>
        <w:rPr>
          <w:rFonts w:ascii="Arial Black"/>
          <w:sz w:val="16"/>
        </w:rPr>
      </w:pPr>
    </w:p>
    <w:p w14:paraId="05A9E36F" w14:textId="77777777" w:rsidR="00E226E6" w:rsidRPr="009E2A58" w:rsidRDefault="0061041A" w:rsidP="0005639A">
      <w:pPr>
        <w:pStyle w:val="Prrafodelista"/>
        <w:numPr>
          <w:ilvl w:val="1"/>
          <w:numId w:val="14"/>
        </w:numPr>
        <w:tabs>
          <w:tab w:val="left" w:pos="567"/>
        </w:tabs>
        <w:ind w:left="567" w:right="219" w:hanging="567"/>
        <w:rPr>
          <w:b/>
          <w:bCs/>
        </w:rPr>
      </w:pPr>
      <w:r w:rsidRPr="009E2A58">
        <w:rPr>
          <w:b/>
          <w:bCs/>
        </w:rPr>
        <w:t>Reglamento del Gobierno, la Gestión y el uso de los servicios Tecnológicos del Poder Judicial</w:t>
      </w:r>
      <w:r w:rsidR="003D03FC" w:rsidRPr="009E2A58">
        <w:rPr>
          <w:b/>
          <w:bCs/>
        </w:rPr>
        <w:tab/>
      </w:r>
    </w:p>
    <w:p w14:paraId="45538EAE" w14:textId="77777777" w:rsidR="00E226E6" w:rsidRDefault="00E226E6" w:rsidP="00E226E6">
      <w:pPr>
        <w:pStyle w:val="Prrafodelista"/>
        <w:tabs>
          <w:tab w:val="left" w:pos="873"/>
        </w:tabs>
        <w:ind w:right="219" w:firstLine="0"/>
      </w:pPr>
    </w:p>
    <w:p w14:paraId="6314CDC1" w14:textId="5F6B1211" w:rsidR="005F0399" w:rsidRDefault="0050565B" w:rsidP="0050565B">
      <w:pPr>
        <w:pStyle w:val="Prrafodelista"/>
        <w:tabs>
          <w:tab w:val="left" w:pos="567"/>
        </w:tabs>
        <w:ind w:left="567" w:right="219" w:hanging="254"/>
      </w:pPr>
      <w:r>
        <w:t xml:space="preserve">    </w:t>
      </w:r>
      <w:r w:rsidR="00E226E6">
        <w:t>M</w:t>
      </w:r>
      <w:r w:rsidR="003D03FC">
        <w:t>ediante circular 100-2017 la Secretaria Gene</w:t>
      </w:r>
      <w:r>
        <w:t xml:space="preserve">ral de la República comunicó la </w:t>
      </w:r>
      <w:r w:rsidR="003D03FC">
        <w:t>modificación al “Reglamento de la Administración y el uso de los servicios Tecnológicos del Poder</w:t>
      </w:r>
      <w:r w:rsidR="003D03FC" w:rsidRPr="00E226E6">
        <w:rPr>
          <w:spacing w:val="-4"/>
        </w:rPr>
        <w:t xml:space="preserve"> </w:t>
      </w:r>
      <w:r w:rsidR="003D03FC">
        <w:t>Judicial”.</w:t>
      </w:r>
    </w:p>
    <w:p w14:paraId="4AA53622" w14:textId="254F1C47" w:rsidR="005F0399" w:rsidRDefault="005F0399">
      <w:pPr>
        <w:pStyle w:val="Textoindependiente"/>
        <w:rPr>
          <w:sz w:val="20"/>
        </w:rPr>
      </w:pPr>
    </w:p>
    <w:p w14:paraId="3F1A9C08" w14:textId="77777777" w:rsidR="005F0399" w:rsidRDefault="005F0399">
      <w:pPr>
        <w:pStyle w:val="Textoindependiente"/>
        <w:rPr>
          <w:sz w:val="20"/>
        </w:rPr>
      </w:pPr>
    </w:p>
    <w:p w14:paraId="7AE0A509" w14:textId="1C804E98" w:rsidR="005F0399" w:rsidRDefault="005F0399">
      <w:pPr>
        <w:pStyle w:val="Textoindependiente"/>
        <w:spacing w:before="2"/>
        <w:rPr>
          <w:sz w:val="11"/>
        </w:rPr>
      </w:pPr>
    </w:p>
    <w:p w14:paraId="22EF89E0" w14:textId="3844AC9B" w:rsidR="005F0399" w:rsidRDefault="00A31238">
      <w:pPr>
        <w:pStyle w:val="Textoindependiente"/>
        <w:rPr>
          <w:rFonts w:ascii="Arial Black"/>
          <w:sz w:val="20"/>
        </w:rPr>
      </w:pPr>
      <w:r>
        <w:rPr>
          <w:rFonts w:ascii="Arial Black"/>
          <w:sz w:val="20"/>
        </w:rPr>
        <w:object w:dxaOrig="1543" w:dyaOrig="1000" w14:anchorId="3D9E8A87">
          <v:shape id="_x0000_i1050" type="#_x0000_t75" style="width:77pt;height:50.5pt" o:ole="">
            <v:imagedata r:id="rId66" o:title=""/>
          </v:shape>
          <o:OLEObject Type="Embed" ProgID="AcroExch.Document.DC" ShapeID="_x0000_i1050" DrawAspect="Icon" ObjectID="_1683116608" r:id="rId67"/>
        </w:object>
      </w:r>
    </w:p>
    <w:p w14:paraId="5A8923A0" w14:textId="77777777" w:rsidR="005F0399" w:rsidRDefault="005F0399">
      <w:pPr>
        <w:pStyle w:val="Textoindependiente"/>
        <w:spacing w:before="11"/>
        <w:rPr>
          <w:rFonts w:ascii="Arial Black"/>
          <w:sz w:val="17"/>
        </w:rPr>
      </w:pPr>
    </w:p>
    <w:p w14:paraId="5A289561" w14:textId="016F1A14" w:rsidR="005F0399" w:rsidRPr="009E2A58" w:rsidRDefault="003D03FC" w:rsidP="009E2A58">
      <w:pPr>
        <w:pStyle w:val="Ttulo1"/>
        <w:numPr>
          <w:ilvl w:val="1"/>
          <w:numId w:val="14"/>
        </w:numPr>
        <w:tabs>
          <w:tab w:val="left" w:pos="567"/>
        </w:tabs>
        <w:ind w:left="567" w:right="217" w:hanging="567"/>
      </w:pPr>
      <w:r w:rsidRPr="009E2A58">
        <w:t xml:space="preserve">Atención al público en el horario comprendido </w:t>
      </w:r>
      <w:r w:rsidR="009E2A58">
        <w:t xml:space="preserve">después de las 12:00 horas y de </w:t>
      </w:r>
      <w:r w:rsidRPr="009E2A58">
        <w:t>las 4:30</w:t>
      </w:r>
      <w:r w:rsidRPr="009E2A58">
        <w:rPr>
          <w:spacing w:val="-4"/>
        </w:rPr>
        <w:t xml:space="preserve"> </w:t>
      </w:r>
      <w:r w:rsidRPr="009E2A58">
        <w:t>p.m.</w:t>
      </w:r>
    </w:p>
    <w:p w14:paraId="61F7856D" w14:textId="77777777" w:rsidR="005F0399" w:rsidRDefault="005F0399">
      <w:pPr>
        <w:pStyle w:val="Textoindependiente"/>
        <w:spacing w:before="11"/>
        <w:rPr>
          <w:b/>
          <w:sz w:val="21"/>
        </w:rPr>
      </w:pPr>
    </w:p>
    <w:p w14:paraId="6FC6829B" w14:textId="77777777" w:rsidR="005F0399" w:rsidRDefault="003D03FC" w:rsidP="0050565B">
      <w:pPr>
        <w:pStyle w:val="Textoindependiente"/>
        <w:ind w:left="567" w:right="215"/>
        <w:jc w:val="both"/>
      </w:pPr>
      <w:r>
        <w:t>La Secretaria General de la Corte, con circular 36-2014 informó lo acordado por Corte Plena en sesión 5-14 del 10 de febrero de 2014, articulo XXV, sobre la atención al público en el horario comprendido después de las 12:00 horas y las 4:30 horas:</w:t>
      </w:r>
    </w:p>
    <w:p w14:paraId="2D8D769C" w14:textId="77777777" w:rsidR="005F0399" w:rsidRDefault="005F0399">
      <w:pPr>
        <w:pStyle w:val="Textoindependiente"/>
        <w:spacing w:before="11"/>
        <w:rPr>
          <w:sz w:val="21"/>
        </w:rPr>
      </w:pPr>
    </w:p>
    <w:p w14:paraId="270C13B8" w14:textId="77777777" w:rsidR="005F0399" w:rsidRDefault="003D03FC">
      <w:pPr>
        <w:ind w:left="529" w:right="274" w:firstLine="424"/>
        <w:jc w:val="both"/>
        <w:rPr>
          <w:i/>
        </w:rPr>
      </w:pPr>
      <w:r>
        <w:rPr>
          <w:i/>
        </w:rPr>
        <w:t>“[…] para asegurar una eficiente prestación del servicio en caso de que la afluencia del público o complejidad de sus trámites lo justifique, se recomienda que cada despacho refuerce el personal dedicado a la atención al público hasta una hora antes del cierre de cada audiencia, con el fin de que todas las personas usuarias que hayan ingresado con anterioridad al cierre y se encuentren a la espera de ser atendidas, efectivamente lo sean.</w:t>
      </w:r>
    </w:p>
    <w:p w14:paraId="155D338B" w14:textId="77777777" w:rsidR="005F0399" w:rsidRDefault="003D03FC">
      <w:pPr>
        <w:spacing w:before="151"/>
        <w:ind w:left="529" w:right="273" w:firstLine="199"/>
        <w:jc w:val="both"/>
        <w:rPr>
          <w:i/>
        </w:rPr>
      </w:pPr>
      <w:r>
        <w:rPr>
          <w:i/>
        </w:rPr>
        <w:t>En el caso de que, pese a que se haya tomado esta medida, personas que ingresaron con anterioridad, permanezcan sin atender al momento del cierre, si es a la hora del almuerzo, deberá el juez coordinador o tramitador, según corresponda, autorizar a un servidor para que continúe brindando el servicio por el tiempo estrictamente necesario, debiendo quien fue asignado, disfrutar de su hora de almuerzo, en cuanto termine la labor.</w:t>
      </w:r>
    </w:p>
    <w:p w14:paraId="338F09BA" w14:textId="77777777" w:rsidR="005F0399" w:rsidRDefault="003D03FC">
      <w:pPr>
        <w:spacing w:before="150"/>
        <w:ind w:left="529" w:right="272" w:firstLine="199"/>
        <w:jc w:val="both"/>
        <w:rPr>
          <w:i/>
        </w:rPr>
      </w:pPr>
      <w:r>
        <w:rPr>
          <w:i/>
        </w:rPr>
        <w:lastRenderedPageBreak/>
        <w:t>Si se tratara del cierre de la segunda audiencia, los jueces del despacho deben garantizar igualmente que se brinde la atención a las personas que esperan recibir el servicio, solicitando la colaboración a alguno de los servidores del despacho a efecto de concluir con la atención de esos usuarios que ingresaron con anterioridad o bien procediendo el juzgador(a) a brindarla, en el cumplimiento de las responsabilidades inherentes a su puesto (Acuerdo de Corte Plena del 4 de enero de 1999, artículo VIII).</w:t>
      </w:r>
    </w:p>
    <w:p w14:paraId="1175012F" w14:textId="77777777" w:rsidR="005F0399" w:rsidRDefault="003D03FC">
      <w:pPr>
        <w:spacing w:before="152"/>
        <w:ind w:left="529" w:right="272" w:firstLine="424"/>
        <w:jc w:val="both"/>
        <w:rPr>
          <w:i/>
        </w:rPr>
      </w:pPr>
      <w:r>
        <w:rPr>
          <w:i/>
        </w:rPr>
        <w:t>Los despachos que utilizan el sistema de atención por ficha respetarán para su entrega el horario de oficina, de tal modo que no podrán negar su entrega y atención al usuario conforme a las reglas anteriores”.</w:t>
      </w:r>
    </w:p>
    <w:p w14:paraId="50BB2F08" w14:textId="77777777" w:rsidR="005F0399" w:rsidRDefault="005F0399">
      <w:pPr>
        <w:pStyle w:val="Textoindependiente"/>
        <w:rPr>
          <w:i/>
          <w:sz w:val="20"/>
        </w:rPr>
      </w:pPr>
    </w:p>
    <w:p w14:paraId="2ACAD328" w14:textId="0C02D269" w:rsidR="005F0399" w:rsidRDefault="006D6D53" w:rsidP="006D6D53">
      <w:pPr>
        <w:pStyle w:val="Textoindependiente"/>
        <w:rPr>
          <w:rFonts w:ascii="Arial Black"/>
          <w:sz w:val="16"/>
        </w:rPr>
      </w:pPr>
      <w:r>
        <w:rPr>
          <w:rFonts w:ascii="Arial Black"/>
          <w:sz w:val="16"/>
        </w:rPr>
        <w:object w:dxaOrig="1543" w:dyaOrig="1000" w14:anchorId="634EAAA2">
          <v:shape id="_x0000_i1051" type="#_x0000_t75" style="width:77pt;height:50.5pt" o:ole="">
            <v:imagedata r:id="rId68" o:title=""/>
          </v:shape>
          <o:OLEObject Type="Embed" ProgID="AcroExch.Document.DC" ShapeID="_x0000_i1051" DrawAspect="Icon" ObjectID="_1683116609" r:id="rId69"/>
        </w:object>
      </w:r>
    </w:p>
    <w:p w14:paraId="1181F638" w14:textId="77777777" w:rsidR="005F0399" w:rsidRDefault="005F0399">
      <w:pPr>
        <w:pStyle w:val="Textoindependiente"/>
        <w:rPr>
          <w:rFonts w:ascii="Arial Black"/>
        </w:rPr>
      </w:pPr>
    </w:p>
    <w:p w14:paraId="02276573" w14:textId="0C01DDED" w:rsidR="00B40F30" w:rsidRPr="007C409E" w:rsidRDefault="003D03FC" w:rsidP="0050565B">
      <w:pPr>
        <w:pStyle w:val="Ttulo1"/>
        <w:numPr>
          <w:ilvl w:val="1"/>
          <w:numId w:val="14"/>
        </w:numPr>
        <w:tabs>
          <w:tab w:val="left" w:pos="810"/>
        </w:tabs>
        <w:spacing w:before="164"/>
        <w:ind w:left="567" w:hanging="567"/>
      </w:pPr>
      <w:r w:rsidRPr="007C409E">
        <w:t>Información relacionada con</w:t>
      </w:r>
      <w:r w:rsidRPr="007C409E">
        <w:rPr>
          <w:spacing w:val="-5"/>
        </w:rPr>
        <w:t xml:space="preserve"> </w:t>
      </w:r>
      <w:r w:rsidRPr="007C409E">
        <w:t>incapacidades</w:t>
      </w:r>
    </w:p>
    <w:p w14:paraId="3EAB8C0A" w14:textId="77777777" w:rsidR="00DE64A6" w:rsidRPr="007C409E" w:rsidRDefault="00DE64A6" w:rsidP="00DE64A6">
      <w:pPr>
        <w:pStyle w:val="Ttulo1"/>
        <w:tabs>
          <w:tab w:val="left" w:pos="810"/>
        </w:tabs>
        <w:spacing w:before="164"/>
        <w:ind w:firstLine="0"/>
      </w:pPr>
    </w:p>
    <w:p w14:paraId="519A8B1B" w14:textId="5EE48CBF" w:rsidR="00DE64A6" w:rsidRDefault="00DE64A6" w:rsidP="0050565B">
      <w:pPr>
        <w:widowControl/>
        <w:adjustRightInd w:val="0"/>
        <w:ind w:left="567" w:right="98"/>
        <w:jc w:val="both"/>
        <w:rPr>
          <w:rFonts w:ascii="ArialNormal" w:eastAsiaTheme="minorHAnsi" w:hAnsi="ArialNormal" w:cs="ArialNormal"/>
          <w:sz w:val="19"/>
          <w:szCs w:val="19"/>
          <w:lang w:val="es-CR"/>
        </w:rPr>
      </w:pPr>
      <w:r w:rsidRPr="007C409E">
        <w:rPr>
          <w:rFonts w:eastAsiaTheme="minorHAnsi"/>
          <w:lang w:val="es-CR"/>
        </w:rPr>
        <w:t>El Consejo Superior del Poder Judicial en sesión No. 12-2015 celebrada el 12 de febrero de 2015, artículo XLVIII, dispuso señalar a las servidoras y servidores judiciales la necesidad de presentar el documento de incapacidad dentro de los 3 días hábiles que se extienda la misma</w:t>
      </w:r>
      <w:r w:rsidRPr="007C409E">
        <w:rPr>
          <w:rFonts w:ascii="ArialNormal" w:eastAsiaTheme="minorHAnsi" w:hAnsi="ArialNormal" w:cs="ArialNormal"/>
          <w:sz w:val="19"/>
          <w:szCs w:val="19"/>
          <w:lang w:val="es-CR"/>
        </w:rPr>
        <w:t>.</w:t>
      </w:r>
    </w:p>
    <w:p w14:paraId="00F873A7" w14:textId="56796F3C" w:rsidR="00DE64A6" w:rsidRDefault="00DE64A6" w:rsidP="00DE64A6">
      <w:pPr>
        <w:widowControl/>
        <w:adjustRightInd w:val="0"/>
        <w:ind w:left="851" w:right="98"/>
        <w:jc w:val="both"/>
        <w:rPr>
          <w:rFonts w:ascii="ArialNormal" w:eastAsiaTheme="minorHAnsi" w:hAnsi="ArialNormal" w:cs="ArialNormal"/>
          <w:sz w:val="19"/>
          <w:szCs w:val="19"/>
          <w:lang w:val="es-CR"/>
        </w:rPr>
      </w:pPr>
    </w:p>
    <w:p w14:paraId="0BAD3907" w14:textId="68805EFD" w:rsidR="00DE64A6" w:rsidRDefault="00F25937" w:rsidP="00DE64A6">
      <w:pPr>
        <w:widowControl/>
        <w:adjustRightInd w:val="0"/>
        <w:ind w:left="851" w:right="98"/>
        <w:jc w:val="both"/>
      </w:pPr>
      <w:r>
        <w:object w:dxaOrig="1543" w:dyaOrig="1000" w14:anchorId="1E297465">
          <v:shape id="_x0000_i1052" type="#_x0000_t75" style="width:77pt;height:50.5pt" o:ole="">
            <v:imagedata r:id="rId70" o:title=""/>
          </v:shape>
          <o:OLEObject Type="Embed" ProgID="AcroExch.Document.DC" ShapeID="_x0000_i1052" DrawAspect="Icon" ObjectID="_1683116610" r:id="rId71"/>
        </w:object>
      </w:r>
    </w:p>
    <w:p w14:paraId="6F76C380" w14:textId="3A36F78B" w:rsidR="00DE64A6" w:rsidRDefault="00DE64A6" w:rsidP="00DE64A6">
      <w:pPr>
        <w:widowControl/>
        <w:adjustRightInd w:val="0"/>
        <w:ind w:left="851" w:right="98"/>
        <w:jc w:val="both"/>
      </w:pPr>
    </w:p>
    <w:p w14:paraId="3B0CCE94" w14:textId="58845E9F" w:rsidR="00186644" w:rsidRPr="007C409E" w:rsidRDefault="00186644" w:rsidP="0050565B">
      <w:pPr>
        <w:widowControl/>
        <w:adjustRightInd w:val="0"/>
        <w:ind w:left="567" w:right="98"/>
        <w:jc w:val="both"/>
      </w:pPr>
      <w:r w:rsidRPr="007C409E">
        <w:t>Mediante circular N°34-2021 la Dirección Ejecutiva informa a todas las jefaturas y personal judicial, los lineamientos para la “Revisión de los estados de las incapacidades en el sistema de la Caja Costarricense del Seguro Social”</w:t>
      </w:r>
    </w:p>
    <w:p w14:paraId="06220612" w14:textId="624F9955" w:rsidR="00186644" w:rsidRPr="007C409E" w:rsidRDefault="00186644" w:rsidP="00DE64A6">
      <w:pPr>
        <w:widowControl/>
        <w:adjustRightInd w:val="0"/>
        <w:ind w:left="851" w:right="98"/>
        <w:jc w:val="both"/>
      </w:pPr>
    </w:p>
    <w:p w14:paraId="22BA45F2" w14:textId="47416C8B" w:rsidR="00186644" w:rsidRPr="007C409E" w:rsidRDefault="00186644" w:rsidP="00DE64A6">
      <w:pPr>
        <w:widowControl/>
        <w:adjustRightInd w:val="0"/>
        <w:ind w:left="851" w:right="98"/>
        <w:jc w:val="both"/>
      </w:pPr>
      <w:r w:rsidRPr="007C409E">
        <w:object w:dxaOrig="1537" w:dyaOrig="997" w14:anchorId="692EE62E">
          <v:shape id="_x0000_i1053" type="#_x0000_t75" style="width:77pt;height:50pt" o:ole="">
            <v:imagedata r:id="rId72" o:title=""/>
          </v:shape>
          <o:OLEObject Type="Embed" ProgID="AcroExch.Document.DC" ShapeID="_x0000_i1053" DrawAspect="Icon" ObjectID="_1683116611" r:id="rId73"/>
        </w:object>
      </w:r>
    </w:p>
    <w:p w14:paraId="2E7584B0" w14:textId="77777777" w:rsidR="00186644" w:rsidRPr="007C409E" w:rsidRDefault="00186644" w:rsidP="00DE64A6">
      <w:pPr>
        <w:widowControl/>
        <w:adjustRightInd w:val="0"/>
        <w:ind w:left="851" w:right="98"/>
        <w:jc w:val="both"/>
      </w:pPr>
    </w:p>
    <w:p w14:paraId="0074212E" w14:textId="77777777" w:rsidR="00186644" w:rsidRPr="007C409E" w:rsidRDefault="00186644" w:rsidP="00DE64A6">
      <w:pPr>
        <w:widowControl/>
        <w:adjustRightInd w:val="0"/>
        <w:ind w:left="851" w:right="98"/>
        <w:jc w:val="both"/>
      </w:pPr>
    </w:p>
    <w:p w14:paraId="69C354A7" w14:textId="6D7018CB" w:rsidR="00DE64A6" w:rsidRDefault="00DE64A6" w:rsidP="00DE64A6">
      <w:pPr>
        <w:widowControl/>
        <w:adjustRightInd w:val="0"/>
        <w:ind w:left="851" w:right="98"/>
        <w:jc w:val="both"/>
      </w:pPr>
      <w:r w:rsidRPr="007C409E">
        <w:t>Otros aspectos importantes</w:t>
      </w:r>
      <w:r>
        <w:t xml:space="preserve"> </w:t>
      </w:r>
    </w:p>
    <w:p w14:paraId="29FDEF09" w14:textId="0DC7F1BB" w:rsidR="00DE64A6" w:rsidRDefault="00DE64A6" w:rsidP="00DE64A6">
      <w:pPr>
        <w:widowControl/>
        <w:adjustRightInd w:val="0"/>
        <w:ind w:left="851" w:right="98"/>
        <w:jc w:val="both"/>
      </w:pPr>
    </w:p>
    <w:p w14:paraId="4A915505" w14:textId="5D0A66AD" w:rsidR="00DE64A6" w:rsidRDefault="00DE64A6" w:rsidP="00DE64A6">
      <w:pPr>
        <w:widowControl/>
        <w:adjustRightInd w:val="0"/>
        <w:ind w:left="851" w:right="98"/>
        <w:jc w:val="both"/>
      </w:pPr>
      <w:r>
        <w:object w:dxaOrig="1543" w:dyaOrig="1000" w14:anchorId="5F8EAE98">
          <v:shape id="_x0000_i1054" type="#_x0000_t75" style="width:77pt;height:50.5pt" o:ole="">
            <v:imagedata r:id="rId74" o:title=""/>
          </v:shape>
          <o:OLEObject Type="Embed" ProgID="AcroExch.Document.DC" ShapeID="_x0000_i1054" DrawAspect="Icon" ObjectID="_1683116612" r:id="rId75"/>
        </w:object>
      </w:r>
      <w:r>
        <w:object w:dxaOrig="1543" w:dyaOrig="1000" w14:anchorId="22221557">
          <v:shape id="_x0000_i1055" type="#_x0000_t75" style="width:77pt;height:50.5pt" o:ole="">
            <v:imagedata r:id="rId76" o:title=""/>
          </v:shape>
          <o:OLEObject Type="Embed" ProgID="AcroExch.Document.DC" ShapeID="_x0000_i1055" DrawAspect="Icon" ObjectID="_1683116613" r:id="rId77"/>
        </w:object>
      </w:r>
      <w:r>
        <w:object w:dxaOrig="1543" w:dyaOrig="1000" w14:anchorId="6179B2F6">
          <v:shape id="_x0000_i1056" type="#_x0000_t75" style="width:77pt;height:50.5pt" o:ole="">
            <v:imagedata r:id="rId78" o:title=""/>
          </v:shape>
          <o:OLEObject Type="Embed" ProgID="AcroExch.Document.DC" ShapeID="_x0000_i1056" DrawAspect="Icon" ObjectID="_1683116614" r:id="rId79"/>
        </w:object>
      </w:r>
      <w:r>
        <w:object w:dxaOrig="1543" w:dyaOrig="1000" w14:anchorId="7311F042">
          <v:shape id="_x0000_i1057" type="#_x0000_t75" style="width:77pt;height:50.5pt" o:ole="">
            <v:imagedata r:id="rId80" o:title=""/>
          </v:shape>
          <o:OLEObject Type="Embed" ProgID="AcroExch.Document.DC" ShapeID="_x0000_i1057" DrawAspect="Icon" ObjectID="_1683116615" r:id="rId81"/>
        </w:object>
      </w:r>
    </w:p>
    <w:p w14:paraId="2616ADBE" w14:textId="7250E252" w:rsidR="005F0399" w:rsidRPr="007C409E" w:rsidRDefault="00DD6288" w:rsidP="0050565B">
      <w:pPr>
        <w:pStyle w:val="Ttulo1"/>
        <w:numPr>
          <w:ilvl w:val="1"/>
          <w:numId w:val="14"/>
        </w:numPr>
        <w:tabs>
          <w:tab w:val="left" w:pos="810"/>
        </w:tabs>
        <w:spacing w:before="164"/>
        <w:ind w:left="567" w:hanging="567"/>
      </w:pPr>
      <w:r w:rsidRPr="007C409E">
        <w:t>Reglamento denominado “Regulación para la Prevención, Identificación y la Gestión Adecuada de los Conflictos de Interés en el Poder Judicial”.</w:t>
      </w:r>
    </w:p>
    <w:p w14:paraId="2407560F" w14:textId="77777777" w:rsidR="00D9541C" w:rsidRPr="007C409E" w:rsidRDefault="00D9541C" w:rsidP="00D9541C">
      <w:pPr>
        <w:pStyle w:val="Ttulo1"/>
        <w:tabs>
          <w:tab w:val="left" w:pos="810"/>
        </w:tabs>
        <w:spacing w:before="164"/>
        <w:ind w:firstLine="0"/>
      </w:pPr>
    </w:p>
    <w:p w14:paraId="324FE4E7" w14:textId="7D62B2F9" w:rsidR="00D9541C" w:rsidRPr="007C409E" w:rsidRDefault="00D9541C" w:rsidP="0050565B">
      <w:pPr>
        <w:widowControl/>
        <w:adjustRightInd w:val="0"/>
        <w:ind w:left="567"/>
        <w:jc w:val="both"/>
        <w:rPr>
          <w:b/>
          <w:bCs/>
        </w:rPr>
      </w:pPr>
      <w:r w:rsidRPr="007C409E">
        <w:t>La Corte Plena, en sesión No. 14-19 celebrada el 1 de abril de 2019, artículo XIII, dispuso aprobar el Reglamento denominado “Regulación para la Prevención, Identificación y la Gestión Adecuada de los Conflictos de Interés en el Poder Judicial</w:t>
      </w:r>
      <w:r w:rsidRPr="007C409E">
        <w:rPr>
          <w:b/>
          <w:bCs/>
        </w:rPr>
        <w:t>.</w:t>
      </w:r>
    </w:p>
    <w:p w14:paraId="4B3DB830" w14:textId="11FC58F0" w:rsidR="0087524B" w:rsidRDefault="00D9541C" w:rsidP="0050565B">
      <w:pPr>
        <w:pStyle w:val="Textoindependiente"/>
        <w:spacing w:before="13"/>
        <w:ind w:left="567"/>
        <w:rPr>
          <w:color w:val="FF0000"/>
        </w:rPr>
      </w:pPr>
      <w:r w:rsidRPr="007C409E">
        <w:t>Comunicado a las personas servidoras con circular 072-2019</w:t>
      </w:r>
      <w:r w:rsidR="00FE5985" w:rsidRPr="007C409E">
        <w:t>, del 10 de mayo de 2019,</w:t>
      </w:r>
      <w:r w:rsidRPr="007C409E">
        <w:t xml:space="preserve"> de la Secretaría General de la Corte</w:t>
      </w:r>
      <w:r w:rsidR="00DE64A6" w:rsidRPr="007C409E">
        <w:t>.</w:t>
      </w:r>
    </w:p>
    <w:p w14:paraId="1EC62AB4" w14:textId="3361105C" w:rsidR="00277B0F" w:rsidRDefault="00277B0F" w:rsidP="00D9541C">
      <w:pPr>
        <w:pStyle w:val="Textoindependiente"/>
        <w:spacing w:before="13"/>
        <w:ind w:left="851"/>
        <w:rPr>
          <w:color w:val="FF0000"/>
        </w:rPr>
      </w:pPr>
    </w:p>
    <w:p w14:paraId="3285B9F0" w14:textId="683C8154" w:rsidR="00277B0F" w:rsidRPr="009133D3" w:rsidRDefault="00277B0F" w:rsidP="006D6D53">
      <w:pPr>
        <w:pStyle w:val="Textoindependiente"/>
        <w:spacing w:before="13"/>
        <w:ind w:left="810"/>
        <w:rPr>
          <w:rFonts w:ascii="Arial Black"/>
          <w:color w:val="FF0000"/>
          <w:sz w:val="16"/>
        </w:rPr>
      </w:pPr>
    </w:p>
    <w:p w14:paraId="1DC0BB9E" w14:textId="358C2479" w:rsidR="00DD6288" w:rsidRDefault="0087524B">
      <w:pPr>
        <w:pStyle w:val="Textoindependiente"/>
        <w:spacing w:before="13"/>
        <w:rPr>
          <w:rFonts w:ascii="Arial Black"/>
          <w:sz w:val="16"/>
        </w:rPr>
      </w:pPr>
      <w:r>
        <w:rPr>
          <w:rFonts w:ascii="Arial Black"/>
          <w:sz w:val="16"/>
        </w:rPr>
        <w:object w:dxaOrig="1543" w:dyaOrig="1000" w14:anchorId="2989B6B5">
          <v:shape id="_x0000_i1058" type="#_x0000_t75" style="width:77pt;height:50.5pt" o:ole="">
            <v:imagedata r:id="rId82" o:title=""/>
          </v:shape>
          <o:OLEObject Type="Embed" ProgID="AcroExch.Document.DC" ShapeID="_x0000_i1058" DrawAspect="Icon" ObjectID="_1683116616" r:id="rId83"/>
        </w:object>
      </w:r>
    </w:p>
    <w:p w14:paraId="5C5FF51F" w14:textId="2E025210" w:rsidR="00ED1377" w:rsidRPr="007C409E" w:rsidRDefault="00ED1377" w:rsidP="0050565B">
      <w:pPr>
        <w:pStyle w:val="Textoindependiente"/>
        <w:numPr>
          <w:ilvl w:val="1"/>
          <w:numId w:val="14"/>
        </w:numPr>
        <w:spacing w:before="13"/>
        <w:ind w:left="567" w:hanging="567"/>
        <w:rPr>
          <w:b/>
          <w:bCs/>
        </w:rPr>
      </w:pPr>
      <w:r w:rsidRPr="007C409E">
        <w:rPr>
          <w:rFonts w:eastAsiaTheme="minorHAnsi"/>
          <w:b/>
          <w:bCs/>
          <w:lang w:val="es-CR"/>
        </w:rPr>
        <w:t>Reglamento del Sistema Integrado de Evaluación del Desempeño del Poder Judicial.</w:t>
      </w:r>
    </w:p>
    <w:p w14:paraId="2A12F0C7" w14:textId="33ABC847" w:rsidR="00ED1377" w:rsidRPr="007C409E" w:rsidRDefault="00ED1377" w:rsidP="00ED1377">
      <w:pPr>
        <w:pStyle w:val="Textoindependiente"/>
        <w:spacing w:before="13"/>
        <w:rPr>
          <w:rFonts w:eastAsiaTheme="minorHAnsi"/>
          <w:lang w:val="es-CR"/>
        </w:rPr>
      </w:pPr>
    </w:p>
    <w:p w14:paraId="602F184B" w14:textId="65CFA173" w:rsidR="00ED1377" w:rsidRPr="0050565B" w:rsidRDefault="00ED1377" w:rsidP="0050565B">
      <w:pPr>
        <w:pStyle w:val="Textoindependiente"/>
        <w:spacing w:before="13"/>
        <w:ind w:left="567"/>
        <w:jc w:val="both"/>
        <w:rPr>
          <w:rFonts w:eastAsiaTheme="minorHAnsi"/>
          <w:lang w:val="es-CR"/>
        </w:rPr>
      </w:pPr>
      <w:r w:rsidRPr="00711D02">
        <w:rPr>
          <w:rFonts w:eastAsiaTheme="minorHAnsi"/>
          <w:lang w:val="es-CR"/>
        </w:rPr>
        <w:t>La Corte Plena, en sesión Nº 43-19 celebrada el 14 de octubre de 2019, artículo XV dispuso aprobar el reglamento del Sistema Integrado de Evaluación del Desempeño del Poder Judicial, comunicado mediante circular 204-2019, así como las modificaciones realizadas al mismo comunicadas mediante circular 108-2020.</w:t>
      </w:r>
    </w:p>
    <w:p w14:paraId="6971AFD6" w14:textId="497396A2" w:rsidR="00ED1377" w:rsidRDefault="00ED1377" w:rsidP="00ED1377">
      <w:pPr>
        <w:pStyle w:val="Textoindependiente"/>
        <w:spacing w:before="13"/>
        <w:ind w:left="851"/>
        <w:rPr>
          <w:rFonts w:ascii="ArialNormal" w:eastAsiaTheme="minorHAnsi" w:hAnsi="ArialNormal" w:cs="ArialNormal"/>
          <w:sz w:val="19"/>
          <w:szCs w:val="19"/>
          <w:lang w:val="es-CR"/>
        </w:rPr>
      </w:pPr>
    </w:p>
    <w:p w14:paraId="7266A249" w14:textId="2AAFE748" w:rsidR="00ED1377" w:rsidRDefault="002C617D" w:rsidP="00ED1377">
      <w:pPr>
        <w:pStyle w:val="Textoindependiente"/>
        <w:spacing w:before="13"/>
        <w:ind w:left="851"/>
        <w:rPr>
          <w:rFonts w:ascii="ArialNormal" w:eastAsiaTheme="minorHAnsi" w:hAnsi="ArialNormal" w:cs="ArialNormal"/>
          <w:sz w:val="19"/>
          <w:szCs w:val="19"/>
          <w:lang w:val="es-CR"/>
        </w:rPr>
      </w:pPr>
      <w:r>
        <w:rPr>
          <w:rFonts w:ascii="ArialNormal" w:eastAsiaTheme="minorHAnsi" w:hAnsi="ArialNormal" w:cs="ArialNormal"/>
          <w:sz w:val="19"/>
          <w:szCs w:val="19"/>
          <w:lang w:val="es-CR"/>
        </w:rPr>
        <w:object w:dxaOrig="1543" w:dyaOrig="1000" w14:anchorId="3709F0FA">
          <v:shape id="_x0000_i1059" type="#_x0000_t75" style="width:77pt;height:50.5pt" o:ole="">
            <v:imagedata r:id="rId84" o:title=""/>
          </v:shape>
          <o:OLEObject Type="Embed" ProgID="AcroExch.Document.DC" ShapeID="_x0000_i1059" DrawAspect="Icon" ObjectID="_1683116617" r:id="rId85"/>
        </w:object>
      </w:r>
      <w:r>
        <w:rPr>
          <w:rFonts w:ascii="ArialNormal" w:eastAsiaTheme="minorHAnsi" w:hAnsi="ArialNormal" w:cs="ArialNormal"/>
          <w:sz w:val="19"/>
          <w:szCs w:val="19"/>
          <w:lang w:val="es-CR"/>
        </w:rPr>
        <w:object w:dxaOrig="1543" w:dyaOrig="1000" w14:anchorId="39488C13">
          <v:shape id="_x0000_i1060" type="#_x0000_t75" style="width:77pt;height:50.5pt" o:ole="">
            <v:imagedata r:id="rId86" o:title=""/>
          </v:shape>
          <o:OLEObject Type="Embed" ProgID="AcroExch.Document.DC" ShapeID="_x0000_i1060" DrawAspect="Icon" ObjectID="_1683116618" r:id="rId87"/>
        </w:object>
      </w:r>
    </w:p>
    <w:p w14:paraId="3A8A1288" w14:textId="5DF5C3AC" w:rsidR="00ED1377" w:rsidRDefault="00ED1377" w:rsidP="00ED1377">
      <w:pPr>
        <w:pStyle w:val="Textoindependiente"/>
        <w:spacing w:before="13"/>
        <w:rPr>
          <w:rFonts w:ascii="ArialNormal" w:eastAsiaTheme="minorHAnsi" w:hAnsi="ArialNormal" w:cs="ArialNormal"/>
          <w:sz w:val="19"/>
          <w:szCs w:val="19"/>
          <w:lang w:val="es-CR"/>
        </w:rPr>
      </w:pPr>
    </w:p>
    <w:p w14:paraId="38607646" w14:textId="67A63EA2" w:rsidR="00ED1377" w:rsidRDefault="00ED1377" w:rsidP="00ED1377">
      <w:pPr>
        <w:pStyle w:val="Textoindependiente"/>
        <w:spacing w:before="13"/>
        <w:rPr>
          <w:rFonts w:ascii="ArialNormal" w:eastAsiaTheme="minorHAnsi" w:hAnsi="ArialNormal" w:cs="ArialNormal"/>
          <w:sz w:val="19"/>
          <w:szCs w:val="19"/>
          <w:lang w:val="es-CR"/>
        </w:rPr>
      </w:pPr>
    </w:p>
    <w:p w14:paraId="6FBDB992" w14:textId="77777777" w:rsidR="00ED1377" w:rsidRDefault="00ED1377" w:rsidP="00ED1377">
      <w:pPr>
        <w:pStyle w:val="Textoindependiente"/>
        <w:spacing w:before="13"/>
        <w:rPr>
          <w:rFonts w:ascii="Arial Black"/>
          <w:sz w:val="16"/>
        </w:rPr>
      </w:pPr>
    </w:p>
    <w:p w14:paraId="44A10133" w14:textId="7684C2D5" w:rsidR="005F0399" w:rsidRDefault="003D03FC" w:rsidP="0050565B">
      <w:pPr>
        <w:pStyle w:val="Ttulo1"/>
        <w:numPr>
          <w:ilvl w:val="0"/>
          <w:numId w:val="14"/>
        </w:numPr>
        <w:tabs>
          <w:tab w:val="left" w:pos="809"/>
          <w:tab w:val="left" w:pos="810"/>
        </w:tabs>
        <w:ind w:hanging="810"/>
      </w:pPr>
      <w:r>
        <w:t>ESPECÍFICAS.</w:t>
      </w:r>
      <w:r>
        <w:rPr>
          <w:spacing w:val="2"/>
        </w:rPr>
        <w:t xml:space="preserve"> </w:t>
      </w:r>
    </w:p>
    <w:p w14:paraId="6FB7DC0A" w14:textId="77777777" w:rsidR="005F0399" w:rsidRDefault="005F0399">
      <w:pPr>
        <w:pStyle w:val="Textoindependiente"/>
        <w:rPr>
          <w:b/>
          <w:sz w:val="24"/>
        </w:rPr>
      </w:pPr>
    </w:p>
    <w:p w14:paraId="7B8155A7" w14:textId="77777777" w:rsidR="005F0399" w:rsidRDefault="005F0399">
      <w:pPr>
        <w:pStyle w:val="Textoindependiente"/>
        <w:spacing w:before="11"/>
        <w:rPr>
          <w:b/>
          <w:sz w:val="19"/>
        </w:rPr>
      </w:pPr>
    </w:p>
    <w:p w14:paraId="2BBFE8C5" w14:textId="77777777" w:rsidR="005F0399" w:rsidRPr="00676615" w:rsidRDefault="003D03FC" w:rsidP="0050565B">
      <w:pPr>
        <w:pStyle w:val="Prrafodelista"/>
        <w:numPr>
          <w:ilvl w:val="1"/>
          <w:numId w:val="14"/>
        </w:numPr>
        <w:tabs>
          <w:tab w:val="left" w:pos="567"/>
        </w:tabs>
        <w:ind w:left="567" w:right="215" w:hanging="360"/>
        <w:rPr>
          <w:b/>
        </w:rPr>
      </w:pPr>
      <w:r w:rsidRPr="00676615">
        <w:rPr>
          <w:b/>
        </w:rPr>
        <w:t>Recepción de documentos, solicitudes u otro de forma electrónica o física en la secretaría o en la plataforma de servicios del Macroproceso Financiero Contable</w:t>
      </w:r>
    </w:p>
    <w:p w14:paraId="7C51A634" w14:textId="77777777" w:rsidR="005F0399" w:rsidRDefault="005F0399" w:rsidP="0050565B">
      <w:pPr>
        <w:pStyle w:val="Textoindependiente"/>
        <w:tabs>
          <w:tab w:val="left" w:pos="567"/>
        </w:tabs>
        <w:ind w:left="567" w:hanging="360"/>
        <w:rPr>
          <w:b/>
          <w:sz w:val="24"/>
        </w:rPr>
      </w:pPr>
    </w:p>
    <w:p w14:paraId="63621485" w14:textId="77777777" w:rsidR="005F0399" w:rsidRDefault="005F0399" w:rsidP="0050565B">
      <w:pPr>
        <w:pStyle w:val="Textoindependiente"/>
        <w:tabs>
          <w:tab w:val="left" w:pos="567"/>
        </w:tabs>
        <w:ind w:left="567" w:hanging="360"/>
        <w:rPr>
          <w:b/>
          <w:sz w:val="20"/>
        </w:rPr>
      </w:pPr>
    </w:p>
    <w:p w14:paraId="44BA276E" w14:textId="77777777" w:rsidR="005F0399" w:rsidRDefault="003D03FC" w:rsidP="0050565B">
      <w:pPr>
        <w:pStyle w:val="Prrafodelista"/>
        <w:numPr>
          <w:ilvl w:val="0"/>
          <w:numId w:val="12"/>
        </w:numPr>
        <w:tabs>
          <w:tab w:val="left" w:pos="567"/>
        </w:tabs>
        <w:ind w:left="567" w:right="215" w:hanging="360"/>
      </w:pPr>
      <w:r>
        <w:t>Los documentos, solicitudes u otros que se reciben por medio del correo oficial del Macroproceso o en forma física, serán analizados por el Área de Apoyo Administrativo de la Unidad de Gestión y Desarrollo de la Calidad, quien clasificará la</w:t>
      </w:r>
      <w:r>
        <w:rPr>
          <w:spacing w:val="-1"/>
        </w:rPr>
        <w:t xml:space="preserve"> </w:t>
      </w:r>
      <w:r>
        <w:t>información.</w:t>
      </w:r>
    </w:p>
    <w:p w14:paraId="34877D21" w14:textId="77777777" w:rsidR="005F0399" w:rsidRDefault="005F0399" w:rsidP="0050565B">
      <w:pPr>
        <w:pStyle w:val="Textoindependiente"/>
        <w:tabs>
          <w:tab w:val="left" w:pos="567"/>
        </w:tabs>
        <w:ind w:left="567" w:hanging="360"/>
      </w:pPr>
    </w:p>
    <w:p w14:paraId="4CD8307B" w14:textId="77777777" w:rsidR="005F0399" w:rsidRDefault="003D03FC" w:rsidP="0050565B">
      <w:pPr>
        <w:pStyle w:val="Prrafodelista"/>
        <w:numPr>
          <w:ilvl w:val="0"/>
          <w:numId w:val="12"/>
        </w:numPr>
        <w:tabs>
          <w:tab w:val="left" w:pos="567"/>
        </w:tabs>
        <w:ind w:left="567" w:right="214" w:hanging="360"/>
      </w:pPr>
      <w:r>
        <w:t>Según el resultado del punto anterior se asigna la información por medio del Sistema Integrado de Correspondencia Electrónica (SICE) a las personas colaboradoras de FICO según corresponda, con copia de los documentos a las respectivas personas coordinadoras y jefaturas para su conocimiento, además de indicar a que personas se asignó en el</w:t>
      </w:r>
      <w:r>
        <w:rPr>
          <w:spacing w:val="-8"/>
        </w:rPr>
        <w:t xml:space="preserve"> </w:t>
      </w:r>
      <w:r>
        <w:t>SICE.</w:t>
      </w:r>
    </w:p>
    <w:p w14:paraId="1CC8C231" w14:textId="77777777" w:rsidR="005F0399" w:rsidRDefault="005F0399">
      <w:pPr>
        <w:pStyle w:val="Textoindependiente"/>
        <w:spacing w:before="1"/>
      </w:pPr>
    </w:p>
    <w:p w14:paraId="5CCE8DAB" w14:textId="2B7B8DB3" w:rsidR="005F0399" w:rsidRDefault="003D03FC">
      <w:pPr>
        <w:pStyle w:val="Prrafodelista"/>
        <w:numPr>
          <w:ilvl w:val="0"/>
          <w:numId w:val="11"/>
        </w:numPr>
        <w:tabs>
          <w:tab w:val="left" w:pos="810"/>
        </w:tabs>
        <w:spacing w:before="1"/>
        <w:ind w:left="821" w:right="213" w:hanging="360"/>
      </w:pPr>
      <w:r>
        <w:t xml:space="preserve">Cada persona coordinadora, Jefatura de Proceso y Jefatura de Subproceso tienen la responsabilidad de actualizar con la persona servidora que se encuentre asignada en el Área de Apoyo Administrativo de la Unidad de Gestión y Desarrollo de la Calidad, las actividades y nombres de las personas servidoras para poder asignar adecuadamente en el SICE las referencias. Así como actualizar esta información, cuando existan movimientos por ascensos, </w:t>
      </w:r>
      <w:r w:rsidR="00444CAE">
        <w:t xml:space="preserve">vacaciones, </w:t>
      </w:r>
      <w:r>
        <w:t>traslados u</w:t>
      </w:r>
      <w:r>
        <w:rPr>
          <w:spacing w:val="-8"/>
        </w:rPr>
        <w:t xml:space="preserve"> </w:t>
      </w:r>
      <w:r>
        <w:t>otros.</w:t>
      </w:r>
    </w:p>
    <w:p w14:paraId="7B1DB7FA" w14:textId="77777777" w:rsidR="005F0399" w:rsidRDefault="005F0399">
      <w:pPr>
        <w:pStyle w:val="Textoindependiente"/>
        <w:rPr>
          <w:sz w:val="24"/>
        </w:rPr>
      </w:pPr>
    </w:p>
    <w:p w14:paraId="3E27F060" w14:textId="77777777" w:rsidR="005F0399" w:rsidRDefault="005F0399">
      <w:pPr>
        <w:pStyle w:val="Textoindependiente"/>
        <w:spacing w:before="11"/>
        <w:rPr>
          <w:sz w:val="19"/>
        </w:rPr>
      </w:pPr>
    </w:p>
    <w:p w14:paraId="1D3D64C6" w14:textId="0439B899" w:rsidR="005F0399" w:rsidRDefault="003D03FC">
      <w:pPr>
        <w:pStyle w:val="Prrafodelista"/>
        <w:numPr>
          <w:ilvl w:val="0"/>
          <w:numId w:val="11"/>
        </w:numPr>
        <w:tabs>
          <w:tab w:val="left" w:pos="810"/>
        </w:tabs>
        <w:ind w:left="821" w:right="220" w:hanging="360"/>
      </w:pPr>
      <w:r>
        <w:t xml:space="preserve">En caso de documentos físicos, se </w:t>
      </w:r>
      <w:r w:rsidR="00444CAE">
        <w:t xml:space="preserve">escanea y se asigna por SICE además se </w:t>
      </w:r>
      <w:r>
        <w:t>entregar</w:t>
      </w:r>
      <w:r w:rsidR="00444CAE">
        <w:t>á dicho documento</w:t>
      </w:r>
      <w:r>
        <w:t xml:space="preserve"> a la persona designada, con el sello de</w:t>
      </w:r>
      <w:r>
        <w:rPr>
          <w:spacing w:val="-1"/>
        </w:rPr>
        <w:t xml:space="preserve"> </w:t>
      </w:r>
      <w:r>
        <w:t>recibido</w:t>
      </w:r>
      <w:r w:rsidR="00615481">
        <w:t>, con el número de referencia.</w:t>
      </w:r>
    </w:p>
    <w:p w14:paraId="574FC7DC" w14:textId="77777777" w:rsidR="005F0399" w:rsidRDefault="005F0399">
      <w:pPr>
        <w:pStyle w:val="Textoindependiente"/>
        <w:spacing w:before="11"/>
        <w:rPr>
          <w:sz w:val="21"/>
        </w:rPr>
      </w:pPr>
    </w:p>
    <w:p w14:paraId="2AB32B26" w14:textId="77777777" w:rsidR="005F0399" w:rsidRDefault="003D03FC" w:rsidP="0050565B">
      <w:pPr>
        <w:pStyle w:val="Textoindependiente"/>
        <w:ind w:left="567" w:right="214"/>
        <w:jc w:val="both"/>
      </w:pPr>
      <w:r>
        <w:t>Así mismo, en casos de documentos con plazo de respuesta, la secretaria del Macroproceso realizará el seguimiento respectivo del cumplimiento del plazo, e informará a la jefatura del Macroproceso lo que corresponda.</w:t>
      </w:r>
    </w:p>
    <w:p w14:paraId="368B1DAF" w14:textId="77777777" w:rsidR="005F0399" w:rsidRDefault="005F0399">
      <w:pPr>
        <w:pStyle w:val="Textoindependiente"/>
        <w:spacing w:before="1"/>
      </w:pPr>
    </w:p>
    <w:p w14:paraId="11FE83FD" w14:textId="77777777" w:rsidR="005F0399" w:rsidRDefault="003D03FC">
      <w:pPr>
        <w:pStyle w:val="Textoindependiente"/>
        <w:ind w:left="529" w:right="160"/>
      </w:pPr>
      <w:r>
        <w:lastRenderedPageBreak/>
        <w:t>Cada persona servidora del Macroproceso es responsable de adjuntar los oficios de respuesta a las referencias en SICE.</w:t>
      </w:r>
    </w:p>
    <w:p w14:paraId="6C1A4A56" w14:textId="77777777" w:rsidR="005F0399" w:rsidRDefault="005F0399">
      <w:pPr>
        <w:pStyle w:val="Textoindependiente"/>
      </w:pPr>
    </w:p>
    <w:p w14:paraId="47A2C5BE" w14:textId="77777777" w:rsidR="005F0399" w:rsidRDefault="003D03FC">
      <w:pPr>
        <w:pStyle w:val="Textoindependiente"/>
        <w:ind w:left="529" w:right="160"/>
      </w:pPr>
      <w:r>
        <w:t>Las referencias del SICE no podrán tener más de 1 mes de antigüedad, sin la debida justificación.</w:t>
      </w:r>
    </w:p>
    <w:p w14:paraId="039144D2" w14:textId="77777777" w:rsidR="005F0399" w:rsidRDefault="005F0399">
      <w:pPr>
        <w:pStyle w:val="Textoindependiente"/>
        <w:rPr>
          <w:sz w:val="20"/>
        </w:rPr>
      </w:pPr>
    </w:p>
    <w:p w14:paraId="7709D187" w14:textId="77777777" w:rsidR="005F0399" w:rsidRDefault="005F0399">
      <w:pPr>
        <w:pStyle w:val="Textoindependiente"/>
        <w:spacing w:before="2"/>
        <w:rPr>
          <w:sz w:val="18"/>
        </w:rPr>
      </w:pPr>
    </w:p>
    <w:p w14:paraId="4EB80C72" w14:textId="77777777" w:rsidR="005F0399" w:rsidRPr="00676615" w:rsidRDefault="003D03FC">
      <w:pPr>
        <w:pStyle w:val="Ttulo1"/>
        <w:numPr>
          <w:ilvl w:val="1"/>
          <w:numId w:val="14"/>
        </w:numPr>
        <w:tabs>
          <w:tab w:val="left" w:pos="810"/>
        </w:tabs>
        <w:spacing w:before="94"/>
        <w:ind w:left="769" w:right="1053" w:hanging="308"/>
      </w:pPr>
      <w:r>
        <w:rPr>
          <w:b w:val="0"/>
        </w:rPr>
        <w:tab/>
      </w:r>
      <w:r w:rsidRPr="00676615">
        <w:t>Gestiones de Reparación de Mobiliario y Equipo de Oficina y reportes varios</w:t>
      </w:r>
    </w:p>
    <w:p w14:paraId="05C25A8B" w14:textId="77777777" w:rsidR="005F0399" w:rsidRDefault="005F0399">
      <w:pPr>
        <w:pStyle w:val="Textoindependiente"/>
        <w:spacing w:before="3"/>
        <w:rPr>
          <w:b/>
        </w:rPr>
      </w:pPr>
    </w:p>
    <w:p w14:paraId="0C1833E8" w14:textId="62B62BDA" w:rsidR="005F0399" w:rsidRDefault="00615481">
      <w:pPr>
        <w:pStyle w:val="Prrafodelista"/>
        <w:numPr>
          <w:ilvl w:val="0"/>
          <w:numId w:val="10"/>
        </w:numPr>
        <w:tabs>
          <w:tab w:val="left" w:pos="530"/>
        </w:tabs>
        <w:spacing w:line="237" w:lineRule="auto"/>
        <w:ind w:right="214"/>
      </w:pPr>
      <w:r>
        <w:t>Cada proceso y Subproceso informará a la secretaria la solicitud detallada de cualquier</w:t>
      </w:r>
      <w:r w:rsidR="0002719A">
        <w:t xml:space="preserve"> reparación de mobiliario y equipo de oficina, dichas </w:t>
      </w:r>
      <w:r w:rsidR="003D03FC">
        <w:t>gestiones, así como cualquier reporte de reparación o solicitud de trabajo serán diligenciadas por el Área de Apoyo Administrativo de la Unidad de Gestión y Desarrollo de la</w:t>
      </w:r>
      <w:r w:rsidR="003D03FC">
        <w:rPr>
          <w:spacing w:val="-10"/>
        </w:rPr>
        <w:t xml:space="preserve"> </w:t>
      </w:r>
      <w:r w:rsidR="003D03FC">
        <w:t>Calidad.</w:t>
      </w:r>
    </w:p>
    <w:p w14:paraId="178C019B" w14:textId="77777777" w:rsidR="005F0399" w:rsidRDefault="005F0399">
      <w:pPr>
        <w:pStyle w:val="Textoindependiente"/>
        <w:spacing w:before="4"/>
      </w:pPr>
    </w:p>
    <w:p w14:paraId="7126653B" w14:textId="77777777" w:rsidR="005F0399" w:rsidRDefault="003D03FC">
      <w:pPr>
        <w:pStyle w:val="Prrafodelista"/>
        <w:numPr>
          <w:ilvl w:val="0"/>
          <w:numId w:val="10"/>
        </w:numPr>
        <w:tabs>
          <w:tab w:val="left" w:pos="530"/>
        </w:tabs>
        <w:spacing w:before="1"/>
        <w:ind w:right="212"/>
      </w:pPr>
      <w:r>
        <w:t>Mensualmente, en los primeros cinco días hábiles, la secretaria de FICO deberá remitir a las Jefaturas un detalle de las gestiones realizadas por cada Proceso y Subproceso, para la reparación de equipo y mobiliario de oficina y reportes pendientes.</w:t>
      </w:r>
    </w:p>
    <w:p w14:paraId="6906850A" w14:textId="77777777" w:rsidR="005F0399" w:rsidRDefault="005F0399">
      <w:pPr>
        <w:pStyle w:val="Textoindependiente"/>
      </w:pPr>
    </w:p>
    <w:p w14:paraId="3A2AAD2C" w14:textId="01BD2AEF" w:rsidR="005F0399" w:rsidRDefault="003D03FC">
      <w:pPr>
        <w:pStyle w:val="Prrafodelista"/>
        <w:numPr>
          <w:ilvl w:val="0"/>
          <w:numId w:val="10"/>
        </w:numPr>
        <w:tabs>
          <w:tab w:val="left" w:pos="530"/>
        </w:tabs>
        <w:spacing w:line="237" w:lineRule="auto"/>
        <w:ind w:right="215"/>
      </w:pPr>
      <w:r>
        <w:t>Cada Proceso y/o Subproceso debe dar seguimiento a las gestiones solicitadas referentes a este punto, para lo cual se enviará por medio de correo electrónico el reporte de solicitud de</w:t>
      </w:r>
      <w:r>
        <w:rPr>
          <w:spacing w:val="-5"/>
        </w:rPr>
        <w:t xml:space="preserve"> </w:t>
      </w:r>
      <w:r>
        <w:t>reparación.</w:t>
      </w:r>
    </w:p>
    <w:p w14:paraId="681E374A" w14:textId="77777777" w:rsidR="0002719A" w:rsidRDefault="0002719A" w:rsidP="0002719A">
      <w:pPr>
        <w:pStyle w:val="Prrafodelista"/>
      </w:pPr>
    </w:p>
    <w:bookmarkStart w:id="5" w:name="_MON_1676116389"/>
    <w:bookmarkEnd w:id="5"/>
    <w:p w14:paraId="124230FA" w14:textId="00C66565" w:rsidR="005F0399" w:rsidRPr="00676615" w:rsidRDefault="0002719A">
      <w:pPr>
        <w:pStyle w:val="Textoindependiente"/>
        <w:spacing w:before="2"/>
      </w:pPr>
      <w:r w:rsidRPr="00676615">
        <w:object w:dxaOrig="1543" w:dyaOrig="1000" w14:anchorId="43303C50">
          <v:shape id="_x0000_i1061" type="#_x0000_t75" style="width:77pt;height:50.5pt" o:ole="">
            <v:imagedata r:id="rId88" o:title=""/>
          </v:shape>
          <o:OLEObject Type="Embed" ProgID="Word.Document.8" ShapeID="_x0000_i1061" DrawAspect="Icon" ObjectID="_1683116619" r:id="rId89">
            <o:FieldCodes>\s</o:FieldCodes>
          </o:OLEObject>
        </w:object>
      </w:r>
      <w:bookmarkStart w:id="6" w:name="_MON_1676116456"/>
      <w:bookmarkEnd w:id="6"/>
      <w:r w:rsidRPr="00676615">
        <w:object w:dxaOrig="1543" w:dyaOrig="1000" w14:anchorId="562C788E">
          <v:shape id="_x0000_i1062" type="#_x0000_t75" style="width:77pt;height:50.5pt" o:ole="">
            <v:imagedata r:id="rId90" o:title=""/>
          </v:shape>
          <o:OLEObject Type="Embed" ProgID="Word.Document.12" ShapeID="_x0000_i1062" DrawAspect="Icon" ObjectID="_1683116620" r:id="rId91">
            <o:FieldCodes>\s</o:FieldCodes>
          </o:OLEObject>
        </w:object>
      </w:r>
    </w:p>
    <w:p w14:paraId="105D9EF2" w14:textId="77777777" w:rsidR="005F0399" w:rsidRPr="00676615" w:rsidRDefault="003D03FC" w:rsidP="0050565B">
      <w:pPr>
        <w:pStyle w:val="Ttulo1"/>
        <w:numPr>
          <w:ilvl w:val="1"/>
          <w:numId w:val="14"/>
        </w:numPr>
        <w:tabs>
          <w:tab w:val="left" w:pos="810"/>
        </w:tabs>
        <w:ind w:left="567" w:hanging="567"/>
      </w:pPr>
      <w:r w:rsidRPr="00676615">
        <w:t>Gestiones de devolución de Mobiliario y Equipo de</w:t>
      </w:r>
      <w:r w:rsidRPr="00676615">
        <w:rPr>
          <w:spacing w:val="-14"/>
        </w:rPr>
        <w:t xml:space="preserve"> </w:t>
      </w:r>
      <w:r w:rsidRPr="00676615">
        <w:t>Oficina</w:t>
      </w:r>
    </w:p>
    <w:p w14:paraId="72A75F43" w14:textId="77777777" w:rsidR="005F0399" w:rsidRDefault="005F0399">
      <w:pPr>
        <w:pStyle w:val="Textoindependiente"/>
        <w:spacing w:before="5"/>
        <w:rPr>
          <w:b/>
        </w:rPr>
      </w:pPr>
    </w:p>
    <w:p w14:paraId="19FE73C5" w14:textId="77777777" w:rsidR="005F0399" w:rsidRDefault="003D03FC" w:rsidP="0050565B">
      <w:pPr>
        <w:pStyle w:val="Prrafodelista"/>
        <w:numPr>
          <w:ilvl w:val="0"/>
          <w:numId w:val="10"/>
        </w:numPr>
        <w:tabs>
          <w:tab w:val="left" w:pos="530"/>
        </w:tabs>
        <w:spacing w:line="237" w:lineRule="auto"/>
        <w:ind w:right="215" w:firstLine="38"/>
      </w:pPr>
      <w:r>
        <w:t>Cada Proceso o Subproceso remitirá a la persona asignada como secretaria de FICO el formulario debidamente lleno, sellado y firmado por la respectiva jefatura, con la información de los activos por devolver, sea que los mismos estén dañados o en desuso.</w:t>
      </w:r>
    </w:p>
    <w:p w14:paraId="51AC0BBB" w14:textId="77777777" w:rsidR="005F0399" w:rsidRDefault="005F0399">
      <w:pPr>
        <w:pStyle w:val="Textoindependiente"/>
        <w:spacing w:before="8"/>
      </w:pPr>
    </w:p>
    <w:p w14:paraId="504AE37E" w14:textId="77777777" w:rsidR="005F0399" w:rsidRDefault="003D03FC" w:rsidP="0050565B">
      <w:pPr>
        <w:pStyle w:val="Prrafodelista"/>
        <w:numPr>
          <w:ilvl w:val="0"/>
          <w:numId w:val="10"/>
        </w:numPr>
        <w:tabs>
          <w:tab w:val="left" w:pos="530"/>
        </w:tabs>
        <w:spacing w:line="237" w:lineRule="auto"/>
        <w:ind w:right="218" w:firstLine="38"/>
      </w:pPr>
      <w:r>
        <w:t>Dichos activos deben ser custodiados en cada Proceso o Subproceso hasta tanto dicha persona servidora informe su</w:t>
      </w:r>
      <w:r>
        <w:rPr>
          <w:spacing w:val="-9"/>
        </w:rPr>
        <w:t xml:space="preserve"> </w:t>
      </w:r>
      <w:r>
        <w:t>retiro.</w:t>
      </w:r>
    </w:p>
    <w:p w14:paraId="64063B74" w14:textId="77777777" w:rsidR="005F0399" w:rsidRDefault="005F0399" w:rsidP="0050565B">
      <w:pPr>
        <w:pStyle w:val="Textoindependiente"/>
        <w:spacing w:before="1"/>
        <w:ind w:firstLine="38"/>
      </w:pPr>
    </w:p>
    <w:p w14:paraId="5E23B372" w14:textId="0E502947" w:rsidR="005F0399" w:rsidRDefault="003D03FC" w:rsidP="0050565B">
      <w:pPr>
        <w:pStyle w:val="Prrafodelista"/>
        <w:numPr>
          <w:ilvl w:val="0"/>
          <w:numId w:val="10"/>
        </w:numPr>
        <w:tabs>
          <w:tab w:val="left" w:pos="530"/>
        </w:tabs>
        <w:ind w:right="216" w:firstLine="38"/>
      </w:pPr>
      <w:r>
        <w:t>En los casos de que el equipo o mobiliario se encuentre en buen estado, cada Proceso o Subproceso previo a realizar lo anterior deberá consultar por medio de correo electrónico a las demás oficinas del Macroproceso si alguna de estas lo requiere.</w:t>
      </w:r>
    </w:p>
    <w:p w14:paraId="6C12B057" w14:textId="77777777" w:rsidR="0002719A" w:rsidRDefault="0002719A" w:rsidP="0002719A">
      <w:pPr>
        <w:pStyle w:val="Prrafodelista"/>
      </w:pPr>
    </w:p>
    <w:bookmarkStart w:id="7" w:name="_MON_1676116584"/>
    <w:bookmarkEnd w:id="7"/>
    <w:p w14:paraId="344C3ED1" w14:textId="7B01CEDB" w:rsidR="0002719A" w:rsidRDefault="00FF5AF5" w:rsidP="0002719A">
      <w:pPr>
        <w:pStyle w:val="Prrafodelista"/>
        <w:tabs>
          <w:tab w:val="left" w:pos="530"/>
        </w:tabs>
        <w:ind w:left="529" w:right="216" w:firstLine="0"/>
      </w:pPr>
      <w:r>
        <w:object w:dxaOrig="1543" w:dyaOrig="1000" w14:anchorId="319E6E47">
          <v:shape id="_x0000_i1063" type="#_x0000_t75" style="width:77pt;height:50.5pt" o:ole="">
            <v:imagedata r:id="rId92" o:title=""/>
          </v:shape>
          <o:OLEObject Type="Embed" ProgID="Word.Document.8" ShapeID="_x0000_i1063" DrawAspect="Icon" ObjectID="_1683116621" r:id="rId93">
            <o:FieldCodes>\s</o:FieldCodes>
          </o:OLEObject>
        </w:object>
      </w:r>
    </w:p>
    <w:p w14:paraId="1AA8023F" w14:textId="77777777" w:rsidR="005F0399" w:rsidRDefault="005F0399">
      <w:pPr>
        <w:pStyle w:val="Textoindependiente"/>
        <w:rPr>
          <w:sz w:val="24"/>
        </w:rPr>
      </w:pPr>
    </w:p>
    <w:p w14:paraId="3A6AD898" w14:textId="77777777" w:rsidR="005F0399" w:rsidRDefault="005F0399">
      <w:pPr>
        <w:pStyle w:val="Textoindependiente"/>
        <w:spacing w:before="8"/>
        <w:rPr>
          <w:sz w:val="19"/>
        </w:rPr>
      </w:pPr>
    </w:p>
    <w:p w14:paraId="3004116B" w14:textId="77777777" w:rsidR="005F0399" w:rsidRPr="00676615" w:rsidRDefault="003D03FC" w:rsidP="0050565B">
      <w:pPr>
        <w:pStyle w:val="Ttulo1"/>
        <w:numPr>
          <w:ilvl w:val="1"/>
          <w:numId w:val="14"/>
        </w:numPr>
        <w:tabs>
          <w:tab w:val="left" w:pos="810"/>
        </w:tabs>
        <w:spacing w:before="1"/>
        <w:ind w:left="567" w:hanging="567"/>
      </w:pPr>
      <w:r w:rsidRPr="00676615">
        <w:t>Gestiones de devolución de Activos</w:t>
      </w:r>
      <w:r w:rsidRPr="00676615">
        <w:rPr>
          <w:spacing w:val="1"/>
        </w:rPr>
        <w:t xml:space="preserve"> </w:t>
      </w:r>
      <w:r w:rsidRPr="00676615">
        <w:t>Tecnológicos</w:t>
      </w:r>
    </w:p>
    <w:p w14:paraId="271CF350" w14:textId="77777777" w:rsidR="005F0399" w:rsidRDefault="005F0399">
      <w:pPr>
        <w:pStyle w:val="Textoindependiente"/>
        <w:rPr>
          <w:b/>
          <w:sz w:val="24"/>
        </w:rPr>
      </w:pPr>
    </w:p>
    <w:p w14:paraId="1CAF1BCE" w14:textId="77777777" w:rsidR="005F0399" w:rsidRDefault="005F0399">
      <w:pPr>
        <w:pStyle w:val="Textoindependiente"/>
        <w:spacing w:before="4"/>
        <w:rPr>
          <w:b/>
          <w:sz w:val="20"/>
        </w:rPr>
      </w:pPr>
    </w:p>
    <w:p w14:paraId="04CA7C37" w14:textId="77777777" w:rsidR="005F0399" w:rsidRDefault="003D03FC" w:rsidP="0050565B">
      <w:pPr>
        <w:pStyle w:val="Prrafodelista"/>
        <w:numPr>
          <w:ilvl w:val="0"/>
          <w:numId w:val="10"/>
        </w:numPr>
        <w:tabs>
          <w:tab w:val="left" w:pos="530"/>
        </w:tabs>
        <w:spacing w:line="237" w:lineRule="auto"/>
        <w:ind w:right="212" w:firstLine="38"/>
      </w:pPr>
      <w:r>
        <w:t>En caso de que el activo se encuentre en mal estado y se necesite reparación, cada Proceso o Subproceso efectuará el reporte a la Dirección de Tecnología de la Información por medio de GIS para solicitar el criterio</w:t>
      </w:r>
      <w:r>
        <w:rPr>
          <w:spacing w:val="-8"/>
        </w:rPr>
        <w:t xml:space="preserve"> </w:t>
      </w:r>
      <w:r>
        <w:t>técnico.</w:t>
      </w:r>
    </w:p>
    <w:p w14:paraId="670BFD4E" w14:textId="77777777" w:rsidR="005F0399" w:rsidRDefault="005F0399" w:rsidP="0050565B">
      <w:pPr>
        <w:pStyle w:val="Textoindependiente"/>
        <w:spacing w:before="6"/>
        <w:ind w:firstLine="38"/>
      </w:pPr>
    </w:p>
    <w:p w14:paraId="5201836F" w14:textId="77777777" w:rsidR="005F0399" w:rsidRDefault="003D03FC" w:rsidP="0050565B">
      <w:pPr>
        <w:pStyle w:val="Prrafodelista"/>
        <w:numPr>
          <w:ilvl w:val="0"/>
          <w:numId w:val="10"/>
        </w:numPr>
        <w:tabs>
          <w:tab w:val="left" w:pos="530"/>
        </w:tabs>
        <w:spacing w:line="237" w:lineRule="auto"/>
        <w:ind w:right="212" w:firstLine="38"/>
      </w:pPr>
      <w:r>
        <w:lastRenderedPageBreak/>
        <w:t>Cuando se requiera la devolución de equipo de cómputo según circular 28-CDTI-2018 emitida por la DTI, siempre se debe contar el criterio técnico, por lo que cada Proceso y Subproceso deben realizar el debido</w:t>
      </w:r>
      <w:r>
        <w:rPr>
          <w:spacing w:val="-5"/>
        </w:rPr>
        <w:t xml:space="preserve"> </w:t>
      </w:r>
      <w:r>
        <w:t>reporte.</w:t>
      </w:r>
    </w:p>
    <w:p w14:paraId="1F1C1AF5" w14:textId="77777777" w:rsidR="005F0399" w:rsidRDefault="005F0399">
      <w:pPr>
        <w:pStyle w:val="Textoindependiente"/>
        <w:spacing w:before="2"/>
      </w:pPr>
    </w:p>
    <w:p w14:paraId="1442F67C" w14:textId="429504C5" w:rsidR="005F0399" w:rsidRDefault="003D03FC">
      <w:pPr>
        <w:pStyle w:val="Textoindependiente"/>
        <w:spacing w:before="1"/>
        <w:ind w:left="529" w:right="212"/>
        <w:jc w:val="both"/>
      </w:pPr>
      <w:r>
        <w:t>Cuando se cuente con el criterio el cual debe ser indicado por el Técnico en el formulario respectivo (según circular citada) y adjunto al oficio respectivo, se debe coordinar previamente la devolución con el encargado de devoluciones de equipo de cómputo del Departamento de Proveeduría (extensión 01 3575).</w:t>
      </w:r>
    </w:p>
    <w:p w14:paraId="7B510081" w14:textId="77777777" w:rsidR="005F0399" w:rsidRDefault="005F0399">
      <w:pPr>
        <w:pStyle w:val="Textoindependiente"/>
        <w:rPr>
          <w:sz w:val="20"/>
        </w:rPr>
      </w:pPr>
    </w:p>
    <w:p w14:paraId="6D8D585C" w14:textId="77777777" w:rsidR="005F0399" w:rsidRDefault="005F0399">
      <w:pPr>
        <w:pStyle w:val="Textoindependiente"/>
        <w:rPr>
          <w:sz w:val="20"/>
        </w:rPr>
      </w:pPr>
    </w:p>
    <w:bookmarkStart w:id="8" w:name="_MON_1676455062"/>
    <w:bookmarkEnd w:id="8"/>
    <w:p w14:paraId="6283B93B" w14:textId="24A3B83E" w:rsidR="005F0399" w:rsidRDefault="00FF5AF5">
      <w:pPr>
        <w:pStyle w:val="Textoindependiente"/>
        <w:rPr>
          <w:sz w:val="20"/>
        </w:rPr>
      </w:pPr>
      <w:r>
        <w:rPr>
          <w:sz w:val="20"/>
        </w:rPr>
        <w:object w:dxaOrig="1543" w:dyaOrig="1000" w14:anchorId="37DFFA31">
          <v:shape id="_x0000_i1064" type="#_x0000_t75" style="width:77pt;height:50.5pt" o:ole="">
            <v:imagedata r:id="rId94" o:title=""/>
          </v:shape>
          <o:OLEObject Type="Embed" ProgID="Word.Document.12" ShapeID="_x0000_i1064" DrawAspect="Icon" ObjectID="_1683116622" r:id="rId95">
            <o:FieldCodes>\s</o:FieldCodes>
          </o:OLEObject>
        </w:object>
      </w:r>
    </w:p>
    <w:p w14:paraId="44B81BC2" w14:textId="77777777" w:rsidR="005F0399" w:rsidRDefault="005F0399" w:rsidP="0050565B">
      <w:pPr>
        <w:pStyle w:val="Textoindependiente"/>
        <w:spacing w:before="5"/>
        <w:ind w:left="567"/>
        <w:rPr>
          <w:rFonts w:ascii="Arial Black"/>
        </w:rPr>
      </w:pPr>
    </w:p>
    <w:p w14:paraId="3FFCCB2C" w14:textId="69E4CE62" w:rsidR="005F0399" w:rsidRPr="00FF5AF5" w:rsidRDefault="003D03FC" w:rsidP="0050565B">
      <w:pPr>
        <w:pStyle w:val="Prrafodelista"/>
        <w:numPr>
          <w:ilvl w:val="0"/>
          <w:numId w:val="10"/>
        </w:numPr>
        <w:tabs>
          <w:tab w:val="left" w:pos="530"/>
        </w:tabs>
        <w:ind w:left="567" w:right="214" w:firstLine="0"/>
        <w:rPr>
          <w:rFonts w:ascii="Arial Black"/>
          <w:sz w:val="24"/>
        </w:rPr>
      </w:pPr>
      <w:r>
        <w:t>Para los restantes activos tecnológicos (ejem teléfonos), deben ser remitidos a TI mediante oficio. En caso de que el activo este dañado (según criterio técnico), se debe indicar dicho criterio en el oficio</w:t>
      </w:r>
      <w:r w:rsidR="00FF5AF5">
        <w:t>.</w:t>
      </w:r>
    </w:p>
    <w:p w14:paraId="3AED21D3" w14:textId="77777777" w:rsidR="00FF5AF5" w:rsidRDefault="00FF5AF5" w:rsidP="0050565B">
      <w:pPr>
        <w:pStyle w:val="Prrafodelista"/>
        <w:tabs>
          <w:tab w:val="left" w:pos="530"/>
        </w:tabs>
        <w:ind w:left="567" w:right="214" w:firstLine="0"/>
        <w:rPr>
          <w:rFonts w:ascii="Arial Black"/>
          <w:sz w:val="24"/>
        </w:rPr>
      </w:pPr>
    </w:p>
    <w:p w14:paraId="600B206A" w14:textId="77777777" w:rsidR="005F0399" w:rsidRDefault="003D03FC" w:rsidP="0050565B">
      <w:pPr>
        <w:pStyle w:val="Prrafodelista"/>
        <w:numPr>
          <w:ilvl w:val="0"/>
          <w:numId w:val="10"/>
        </w:numPr>
        <w:tabs>
          <w:tab w:val="left" w:pos="530"/>
        </w:tabs>
        <w:spacing w:before="1" w:line="237" w:lineRule="auto"/>
        <w:ind w:left="567" w:right="215" w:firstLine="0"/>
      </w:pPr>
      <w:r>
        <w:t>En los casos de que el equipo se encuentre en buen estado, cada Proceso o Subproceso previo a realizar lo anterior deberá consultar por medio de correo electrónico a las demás oficinas del Macroproceso si alguna de estas lo</w:t>
      </w:r>
      <w:r>
        <w:rPr>
          <w:spacing w:val="-14"/>
        </w:rPr>
        <w:t xml:space="preserve"> </w:t>
      </w:r>
      <w:r>
        <w:t>requiere.</w:t>
      </w:r>
    </w:p>
    <w:p w14:paraId="25E75CA6" w14:textId="77777777" w:rsidR="005F0399" w:rsidRDefault="005F0399">
      <w:pPr>
        <w:pStyle w:val="Textoindependiente"/>
        <w:rPr>
          <w:sz w:val="24"/>
        </w:rPr>
      </w:pPr>
    </w:p>
    <w:p w14:paraId="37DA137D" w14:textId="77777777" w:rsidR="005F0399" w:rsidRDefault="005F0399" w:rsidP="006C44C0">
      <w:pPr>
        <w:pStyle w:val="Textoindependiente"/>
        <w:spacing w:before="2"/>
      </w:pPr>
    </w:p>
    <w:p w14:paraId="442A6B51" w14:textId="77777777" w:rsidR="005F0399" w:rsidRPr="006C44C0" w:rsidRDefault="003D03FC" w:rsidP="006C44C0">
      <w:pPr>
        <w:pStyle w:val="Ttulo1"/>
        <w:numPr>
          <w:ilvl w:val="1"/>
          <w:numId w:val="14"/>
        </w:numPr>
        <w:tabs>
          <w:tab w:val="left" w:pos="810"/>
        </w:tabs>
        <w:ind w:left="0" w:firstLine="0"/>
      </w:pPr>
      <w:r w:rsidRPr="006C44C0">
        <w:t>Inventario y custodia de</w:t>
      </w:r>
      <w:r w:rsidRPr="006C44C0">
        <w:rPr>
          <w:spacing w:val="-7"/>
        </w:rPr>
        <w:t xml:space="preserve"> </w:t>
      </w:r>
      <w:r w:rsidRPr="006C44C0">
        <w:t>activos</w:t>
      </w:r>
    </w:p>
    <w:p w14:paraId="2A63D227" w14:textId="77777777" w:rsidR="005F0399" w:rsidRPr="006C44C0" w:rsidRDefault="005F0399">
      <w:pPr>
        <w:pStyle w:val="Textoindependiente"/>
        <w:spacing w:before="1"/>
        <w:rPr>
          <w:b/>
        </w:rPr>
      </w:pPr>
    </w:p>
    <w:p w14:paraId="5281DFD5" w14:textId="1CF7CC17" w:rsidR="005F0399" w:rsidRDefault="003D03FC">
      <w:pPr>
        <w:ind w:left="821" w:right="217"/>
        <w:jc w:val="both"/>
        <w:rPr>
          <w:rFonts w:ascii="Times New Roman" w:hAnsi="Times New Roman"/>
        </w:rPr>
      </w:pPr>
      <w:r w:rsidRPr="006C44C0">
        <w:t>El Consejo Superior en sesión N° 74-18 del 22 de agosto de 2018, artículo XIX, aprobó el “</w:t>
      </w:r>
      <w:r w:rsidRPr="006C44C0">
        <w:rPr>
          <w:i/>
        </w:rPr>
        <w:t>Reglamento para el Registro, Control y uso de activos institucionales del Poder Judicial</w:t>
      </w:r>
      <w:r w:rsidRPr="006C44C0">
        <w:t>”.</w:t>
      </w:r>
      <w:r w:rsidR="00D92B12" w:rsidRPr="006C44C0">
        <w:rPr>
          <w:rFonts w:ascii="Times New Roman" w:hAnsi="Times New Roman"/>
        </w:rPr>
        <w:t xml:space="preserve"> </w:t>
      </w:r>
      <w:r w:rsidR="00D92B12" w:rsidRPr="006C44C0">
        <w:t>Comunicado mediante circular de la Secretaría de la Corte 119-2018.</w:t>
      </w:r>
    </w:p>
    <w:p w14:paraId="695D6259" w14:textId="3E92E1EC" w:rsidR="00EC7A1B" w:rsidRDefault="00EC7A1B">
      <w:pPr>
        <w:ind w:left="821" w:right="217"/>
        <w:jc w:val="both"/>
        <w:rPr>
          <w:rFonts w:ascii="Times New Roman" w:hAnsi="Times New Roman"/>
        </w:rPr>
      </w:pPr>
    </w:p>
    <w:p w14:paraId="23F202A9" w14:textId="7F7AB4DE" w:rsidR="00EC7A1B" w:rsidRDefault="00EC7A1B">
      <w:pPr>
        <w:ind w:left="821" w:right="217"/>
        <w:jc w:val="both"/>
        <w:rPr>
          <w:rFonts w:ascii="Times New Roman" w:hAnsi="Times New Roman"/>
        </w:rPr>
      </w:pPr>
      <w:r>
        <w:rPr>
          <w:rFonts w:ascii="Times New Roman" w:hAnsi="Times New Roman"/>
        </w:rPr>
        <w:object w:dxaOrig="1543" w:dyaOrig="1000" w14:anchorId="6C160932">
          <v:shape id="_x0000_i1065" type="#_x0000_t75" style="width:77pt;height:50.5pt" o:ole="">
            <v:imagedata r:id="rId96" o:title=""/>
          </v:shape>
          <o:OLEObject Type="Embed" ProgID="AcroExch.Document.DC" ShapeID="_x0000_i1065" DrawAspect="Icon" ObjectID="_1683116623" r:id="rId97"/>
        </w:object>
      </w:r>
    </w:p>
    <w:p w14:paraId="5B74DB06" w14:textId="77777777" w:rsidR="005F0399" w:rsidRDefault="005F0399">
      <w:pPr>
        <w:pStyle w:val="Textoindependiente"/>
        <w:spacing w:before="11"/>
        <w:rPr>
          <w:rFonts w:ascii="Times New Roman"/>
          <w:sz w:val="21"/>
        </w:rPr>
      </w:pPr>
    </w:p>
    <w:p w14:paraId="2D035D8E" w14:textId="77777777" w:rsidR="005F0399" w:rsidRDefault="003D03FC">
      <w:pPr>
        <w:pStyle w:val="Textoindependiente"/>
        <w:ind w:left="810" w:right="269"/>
        <w:jc w:val="both"/>
      </w:pPr>
      <w:r>
        <w:t>Todas las personas funcionarias Judiciales tienen la obligación de salvaguardar los activos asignados a su cargo, además de velar por el control, uso adecuado y mantenimiento de</w:t>
      </w:r>
      <w:r>
        <w:rPr>
          <w:spacing w:val="-3"/>
        </w:rPr>
        <w:t xml:space="preserve"> </w:t>
      </w:r>
      <w:r>
        <w:t>estos.</w:t>
      </w:r>
    </w:p>
    <w:p w14:paraId="7528EB65" w14:textId="77777777" w:rsidR="005F0399" w:rsidRDefault="005F0399">
      <w:pPr>
        <w:pStyle w:val="Textoindependiente"/>
        <w:spacing w:before="1"/>
      </w:pPr>
    </w:p>
    <w:p w14:paraId="7E72141D" w14:textId="77777777" w:rsidR="00EC7A1B" w:rsidRDefault="00EC7A1B">
      <w:pPr>
        <w:pStyle w:val="Textoindependiente"/>
        <w:ind w:left="810" w:right="274"/>
        <w:jc w:val="both"/>
      </w:pPr>
    </w:p>
    <w:p w14:paraId="3DDB8797" w14:textId="624EA739" w:rsidR="005F0399" w:rsidRDefault="003D03FC">
      <w:pPr>
        <w:pStyle w:val="Textoindependiente"/>
        <w:ind w:left="810" w:right="274"/>
        <w:jc w:val="both"/>
      </w:pPr>
      <w:r>
        <w:t>Toda jefatura es responsable por el buen uso y custodia de los activos recibidos para el desempeño de las funciones de la oficina a su cargo.</w:t>
      </w:r>
    </w:p>
    <w:p w14:paraId="3AF8387E" w14:textId="5F9C03E0" w:rsidR="009732B9" w:rsidRDefault="009732B9">
      <w:pPr>
        <w:pStyle w:val="Textoindependiente"/>
        <w:ind w:left="810" w:right="274"/>
        <w:jc w:val="both"/>
      </w:pPr>
    </w:p>
    <w:p w14:paraId="2343277D" w14:textId="77777777" w:rsidR="00EC7A1B" w:rsidRDefault="00EC7A1B" w:rsidP="009732B9">
      <w:pPr>
        <w:widowControl/>
        <w:adjustRightInd w:val="0"/>
        <w:ind w:left="851"/>
        <w:jc w:val="both"/>
        <w:rPr>
          <w:highlight w:val="yellow"/>
        </w:rPr>
      </w:pPr>
    </w:p>
    <w:p w14:paraId="7F4D9ADD" w14:textId="3ABDED3E" w:rsidR="009732B9" w:rsidRPr="006C44C0" w:rsidRDefault="009732B9" w:rsidP="009732B9">
      <w:pPr>
        <w:widowControl/>
        <w:adjustRightInd w:val="0"/>
        <w:ind w:left="851"/>
        <w:jc w:val="both"/>
      </w:pPr>
      <w:r w:rsidRPr="006C44C0">
        <w:t>Se aclara que el retiro de mobiliario y otros activos de las instalaciones del Poder Judicial para ser trasladados al lugar donde la persona realizará labores de teletrabajo no está estipulado en el “Reglamento para el Registro, Control y Uso de Activos Institucionales del Poder Judicial” ni en el “Reglamento para la Aplicación de la Modalidad del Teletrabajo en el Poder Judicial”. La excepción, como política institucional, ha sido la autorización del traslado de las computadoras portátiles, cua</w:t>
      </w:r>
      <w:r w:rsidR="00A57B8E" w:rsidRPr="006C44C0">
        <w:t>ndo están asignadas al puesto</w:t>
      </w:r>
      <w:r w:rsidRPr="006C44C0">
        <w:t xml:space="preserve">; sin que se exima de responsabilidad a la persona </w:t>
      </w:r>
      <w:r w:rsidRPr="006C44C0">
        <w:lastRenderedPageBreak/>
        <w:t>que tiene asignado dicho equipo en caso de que se presente algún daño, pérdida o uso indebido, conforme con lo que establece la normativa institucional.</w:t>
      </w:r>
    </w:p>
    <w:p w14:paraId="46808AB7" w14:textId="77777777" w:rsidR="00634A4D" w:rsidRPr="006C44C0" w:rsidRDefault="00634A4D" w:rsidP="009732B9">
      <w:pPr>
        <w:widowControl/>
        <w:adjustRightInd w:val="0"/>
        <w:ind w:left="851"/>
        <w:jc w:val="both"/>
      </w:pPr>
    </w:p>
    <w:p w14:paraId="6FC9A6E2" w14:textId="256A8028" w:rsidR="009732B9" w:rsidRPr="00EC7A1B" w:rsidRDefault="009732B9" w:rsidP="009732B9">
      <w:pPr>
        <w:widowControl/>
        <w:adjustRightInd w:val="0"/>
        <w:ind w:left="851"/>
        <w:jc w:val="both"/>
      </w:pPr>
      <w:r w:rsidRPr="006C44C0">
        <w:t xml:space="preserve">Comunicado mediante circular </w:t>
      </w:r>
      <w:r w:rsidR="00A57B8E" w:rsidRPr="006C44C0">
        <w:t>158-2020, de la Dirección Ejecutiva.</w:t>
      </w:r>
    </w:p>
    <w:p w14:paraId="29ED761C" w14:textId="77777777" w:rsidR="005F0399" w:rsidRDefault="005F0399">
      <w:pPr>
        <w:pStyle w:val="Textoindependiente"/>
      </w:pPr>
    </w:p>
    <w:p w14:paraId="28043973" w14:textId="065767B7" w:rsidR="00634A4D" w:rsidRDefault="00EC7A1B">
      <w:pPr>
        <w:pStyle w:val="Textoindependiente"/>
        <w:ind w:left="810"/>
        <w:jc w:val="both"/>
      </w:pPr>
      <w:r>
        <w:object w:dxaOrig="1543" w:dyaOrig="1000" w14:anchorId="49FD764F">
          <v:shape id="_x0000_i1066" type="#_x0000_t75" style="width:77pt;height:50.5pt" o:ole="">
            <v:imagedata r:id="rId98" o:title=""/>
          </v:shape>
          <o:OLEObject Type="Embed" ProgID="AcroExch.Document.DC" ShapeID="_x0000_i1066" DrawAspect="Icon" ObjectID="_1683116624" r:id="rId99"/>
        </w:object>
      </w:r>
    </w:p>
    <w:p w14:paraId="55553D58" w14:textId="77777777" w:rsidR="00EC7A1B" w:rsidRDefault="00EC7A1B">
      <w:pPr>
        <w:pStyle w:val="Textoindependiente"/>
        <w:ind w:left="810"/>
        <w:jc w:val="both"/>
      </w:pPr>
    </w:p>
    <w:p w14:paraId="15D8EA3D" w14:textId="5A5A2AC0" w:rsidR="005F0399" w:rsidRDefault="006C44C0" w:rsidP="006C44C0">
      <w:pPr>
        <w:pStyle w:val="Textoindependiente"/>
        <w:jc w:val="both"/>
      </w:pPr>
      <w:r>
        <w:t xml:space="preserve">        </w:t>
      </w:r>
      <w:r w:rsidR="003D03FC">
        <w:t>Dado lo anterior:</w:t>
      </w:r>
    </w:p>
    <w:p w14:paraId="3D9EE660" w14:textId="77777777" w:rsidR="005F0399" w:rsidRDefault="005F0399">
      <w:pPr>
        <w:pStyle w:val="Textoindependiente"/>
        <w:spacing w:before="2"/>
      </w:pPr>
    </w:p>
    <w:p w14:paraId="13F8BDE8" w14:textId="77777777" w:rsidR="005F0399" w:rsidRDefault="003D03FC" w:rsidP="00546F35">
      <w:pPr>
        <w:pStyle w:val="Prrafodelista"/>
        <w:numPr>
          <w:ilvl w:val="0"/>
          <w:numId w:val="9"/>
        </w:numPr>
        <w:tabs>
          <w:tab w:val="left" w:pos="567"/>
        </w:tabs>
        <w:spacing w:line="237" w:lineRule="auto"/>
        <w:ind w:left="567" w:right="270" w:firstLine="0"/>
      </w:pPr>
      <w:r>
        <w:t>Cada Proceso y/o Subproceso es responsable de mantener mecanismos de control y custodiar los activos asignados a esa</w:t>
      </w:r>
      <w:r>
        <w:rPr>
          <w:spacing w:val="-8"/>
        </w:rPr>
        <w:t xml:space="preserve"> </w:t>
      </w:r>
      <w:r>
        <w:t>oficina.</w:t>
      </w:r>
    </w:p>
    <w:p w14:paraId="489A1644" w14:textId="77777777" w:rsidR="005F0399" w:rsidRDefault="005F0399" w:rsidP="0050565B">
      <w:pPr>
        <w:pStyle w:val="Textoindependiente"/>
        <w:spacing w:before="5"/>
        <w:ind w:left="567"/>
      </w:pPr>
    </w:p>
    <w:p w14:paraId="5A551641" w14:textId="545D0701" w:rsidR="005F0399" w:rsidRDefault="003D03FC" w:rsidP="00546F35">
      <w:pPr>
        <w:pStyle w:val="Prrafodelista"/>
        <w:numPr>
          <w:ilvl w:val="0"/>
          <w:numId w:val="9"/>
        </w:numPr>
        <w:tabs>
          <w:tab w:val="left" w:pos="567"/>
        </w:tabs>
        <w:spacing w:line="237" w:lineRule="auto"/>
        <w:ind w:left="567" w:right="267" w:firstLine="0"/>
      </w:pPr>
      <w:r>
        <w:t>A partir de año 2018, se le asignó un usuario en el SICA a una persona servidora de cada oficina con el fin de que pueda consultar y controlar los activos asignados a esa</w:t>
      </w:r>
      <w:r>
        <w:rPr>
          <w:spacing w:val="-5"/>
        </w:rPr>
        <w:t xml:space="preserve"> </w:t>
      </w:r>
      <w:r>
        <w:t>oficina</w:t>
      </w:r>
      <w:r w:rsidR="0068465D">
        <w:t>, en caso de que dicha persona cambie, cada oficina es responsable de solicitar al Departamento de Proveeduria la desactivación del usuario anterior y la activación del nuevo usuario.</w:t>
      </w:r>
    </w:p>
    <w:p w14:paraId="0D439681" w14:textId="77777777" w:rsidR="005F0399" w:rsidRDefault="005F0399" w:rsidP="0050565B">
      <w:pPr>
        <w:pStyle w:val="Textoindependiente"/>
        <w:spacing w:before="7"/>
        <w:ind w:left="567"/>
      </w:pPr>
    </w:p>
    <w:p w14:paraId="74F19300" w14:textId="7787E5FD" w:rsidR="005F0399" w:rsidRDefault="003D03FC" w:rsidP="00546F35">
      <w:pPr>
        <w:pStyle w:val="Prrafodelista"/>
        <w:numPr>
          <w:ilvl w:val="0"/>
          <w:numId w:val="9"/>
        </w:numPr>
        <w:tabs>
          <w:tab w:val="left" w:pos="567"/>
        </w:tabs>
        <w:spacing w:line="237" w:lineRule="auto"/>
        <w:ind w:left="567" w:right="271" w:firstLine="0"/>
      </w:pPr>
      <w:r>
        <w:t>Cada persona encargada será responsable de solicitar o realizar lo</w:t>
      </w:r>
      <w:r w:rsidR="00BE600F">
        <w:t>s</w:t>
      </w:r>
      <w:r>
        <w:t xml:space="preserve"> cambios de activos en el SICA y coordinar con quien</w:t>
      </w:r>
      <w:r>
        <w:rPr>
          <w:spacing w:val="-8"/>
        </w:rPr>
        <w:t xml:space="preserve"> </w:t>
      </w:r>
      <w:r>
        <w:t>corresponda.</w:t>
      </w:r>
    </w:p>
    <w:p w14:paraId="72A1536B" w14:textId="77777777" w:rsidR="005F0399" w:rsidRDefault="005F0399" w:rsidP="0050565B">
      <w:pPr>
        <w:pStyle w:val="Textoindependiente"/>
        <w:ind w:left="567"/>
      </w:pPr>
    </w:p>
    <w:p w14:paraId="3E62D86B" w14:textId="58F66A98" w:rsidR="005F0399" w:rsidRDefault="003D03FC" w:rsidP="00546F35">
      <w:pPr>
        <w:pStyle w:val="Prrafodelista"/>
        <w:numPr>
          <w:ilvl w:val="0"/>
          <w:numId w:val="9"/>
        </w:numPr>
        <w:tabs>
          <w:tab w:val="left" w:pos="567"/>
        </w:tabs>
        <w:spacing w:before="94"/>
        <w:ind w:left="567" w:right="265" w:firstLine="0"/>
      </w:pPr>
      <w:r>
        <w:t>Respecto a los activos de uso común asignados a la Central (sala</w:t>
      </w:r>
      <w:r w:rsidRPr="007D1503">
        <w:rPr>
          <w:spacing w:val="4"/>
        </w:rPr>
        <w:t xml:space="preserve"> </w:t>
      </w:r>
      <w:r>
        <w:t>de</w:t>
      </w:r>
      <w:r w:rsidR="007D1503">
        <w:t xml:space="preserve"> r</w:t>
      </w:r>
      <w:r>
        <w:t xml:space="preserve">euniones, cocina, baños, </w:t>
      </w:r>
      <w:proofErr w:type="spellStart"/>
      <w:r>
        <w:t>etc</w:t>
      </w:r>
      <w:proofErr w:type="spellEnd"/>
      <w:r>
        <w:t>), se debe coordinar con</w:t>
      </w:r>
      <w:r w:rsidR="00765FCF">
        <w:t xml:space="preserve"> la secretaria o la persona co</w:t>
      </w:r>
      <w:r w:rsidR="0008331B">
        <w:t>o</w:t>
      </w:r>
      <w:r w:rsidR="00765FCF">
        <w:t>rdi</w:t>
      </w:r>
      <w:r>
        <w:t>nadora de la UGDC la solicitud de préstamos o traslado de alguno de esos activos.</w:t>
      </w:r>
    </w:p>
    <w:p w14:paraId="63A3B010" w14:textId="77777777" w:rsidR="0068465D" w:rsidRDefault="0068465D" w:rsidP="0050565B">
      <w:pPr>
        <w:pStyle w:val="Prrafodelista"/>
        <w:ind w:left="567" w:firstLine="0"/>
      </w:pPr>
    </w:p>
    <w:p w14:paraId="1F0A27C0" w14:textId="6C10BCC5" w:rsidR="0068465D" w:rsidRDefault="0068465D" w:rsidP="00546F35">
      <w:pPr>
        <w:pStyle w:val="Prrafodelista"/>
        <w:numPr>
          <w:ilvl w:val="0"/>
          <w:numId w:val="9"/>
        </w:numPr>
        <w:tabs>
          <w:tab w:val="left" w:pos="567"/>
        </w:tabs>
        <w:spacing w:before="94"/>
        <w:ind w:left="567" w:right="265" w:firstLine="0"/>
      </w:pPr>
      <w:r>
        <w:t xml:space="preserve">Cada persona responsable por </w:t>
      </w:r>
      <w:proofErr w:type="gramStart"/>
      <w:r>
        <w:t>oficina,</w:t>
      </w:r>
      <w:proofErr w:type="gramEnd"/>
      <w:r>
        <w:t xml:space="preserve"> será la encargada de realizar el levantamiento del inventario anual de la misma, de conformidad con lo establecido por el Departamento de Proveeduria para ese fin, así como efectuar los movimientos en el SICA producto de dicho inventario según corresponda. Deberá informar oportunamente la debida justificación de los activos no encontrados de la oficina por medio de correo electrónico a la Unidad de Gestión y Desarrollo de la Calidad.</w:t>
      </w:r>
    </w:p>
    <w:p w14:paraId="080BFEBB" w14:textId="77777777" w:rsidR="005F0399" w:rsidRDefault="005F0399" w:rsidP="0050565B">
      <w:pPr>
        <w:pStyle w:val="Textoindependiente"/>
        <w:spacing w:before="10"/>
        <w:ind w:left="567"/>
        <w:rPr>
          <w:sz w:val="21"/>
        </w:rPr>
      </w:pPr>
    </w:p>
    <w:p w14:paraId="4F380E05" w14:textId="77777777" w:rsidR="005F0399" w:rsidRDefault="003D03FC" w:rsidP="00546F35">
      <w:pPr>
        <w:pStyle w:val="Prrafodelista"/>
        <w:numPr>
          <w:ilvl w:val="0"/>
          <w:numId w:val="9"/>
        </w:numPr>
        <w:tabs>
          <w:tab w:val="left" w:pos="567"/>
        </w:tabs>
        <w:ind w:left="567" w:right="267" w:firstLine="0"/>
      </w:pPr>
      <w:r>
        <w:t xml:space="preserve">La Unidad de Gestión y Desarrollo de la Calidad será la encargada de realizar el informe anual de inventarios de FICO, según los plazos establecidos por el Departamento de Proveeduría, para lo cual </w:t>
      </w:r>
      <w:r>
        <w:rPr>
          <w:u w:val="single"/>
        </w:rPr>
        <w:t>contará con el apoyo de cada Proceso y Subproceso y tomará como parámetro la información brindada por cada una de estas</w:t>
      </w:r>
      <w:r>
        <w:rPr>
          <w:spacing w:val="-8"/>
          <w:u w:val="single"/>
        </w:rPr>
        <w:t xml:space="preserve"> </w:t>
      </w:r>
      <w:r>
        <w:rPr>
          <w:u w:val="single"/>
        </w:rPr>
        <w:t>oficinas</w:t>
      </w:r>
      <w:r>
        <w:t>.</w:t>
      </w:r>
    </w:p>
    <w:p w14:paraId="347EB799" w14:textId="77777777" w:rsidR="005F0399" w:rsidRDefault="005F0399">
      <w:pPr>
        <w:pStyle w:val="Textoindependiente"/>
        <w:rPr>
          <w:sz w:val="20"/>
        </w:rPr>
      </w:pPr>
    </w:p>
    <w:p w14:paraId="7C5643FE" w14:textId="77777777" w:rsidR="005F0399" w:rsidRDefault="005F0399">
      <w:pPr>
        <w:pStyle w:val="Textoindependiente"/>
        <w:spacing w:before="9"/>
        <w:rPr>
          <w:sz w:val="15"/>
        </w:rPr>
      </w:pPr>
    </w:p>
    <w:p w14:paraId="147B5832" w14:textId="77777777" w:rsidR="005F0399" w:rsidRDefault="003D03FC" w:rsidP="00546F35">
      <w:pPr>
        <w:pStyle w:val="Ttulo1"/>
        <w:numPr>
          <w:ilvl w:val="1"/>
          <w:numId w:val="14"/>
        </w:numPr>
        <w:tabs>
          <w:tab w:val="left" w:pos="567"/>
        </w:tabs>
        <w:spacing w:before="94"/>
        <w:ind w:left="567" w:right="549" w:hanging="567"/>
      </w:pPr>
      <w:r w:rsidRPr="00676615">
        <w:t>Diligenciamiento de boletas por Incapacidades de las personas servidoras del</w:t>
      </w:r>
      <w:r w:rsidRPr="00676615">
        <w:rPr>
          <w:spacing w:val="-2"/>
        </w:rPr>
        <w:t xml:space="preserve"> </w:t>
      </w:r>
      <w:r w:rsidRPr="00676615">
        <w:t>Macroproceso</w:t>
      </w:r>
      <w:r>
        <w:t>.</w:t>
      </w:r>
    </w:p>
    <w:p w14:paraId="5AF31F73" w14:textId="77777777" w:rsidR="005F0399" w:rsidRDefault="005F0399">
      <w:pPr>
        <w:pStyle w:val="Textoindependiente"/>
        <w:rPr>
          <w:b/>
          <w:sz w:val="24"/>
        </w:rPr>
      </w:pPr>
    </w:p>
    <w:p w14:paraId="3C0A5BD7" w14:textId="77777777" w:rsidR="005F0399" w:rsidRDefault="005F0399">
      <w:pPr>
        <w:pStyle w:val="Textoindependiente"/>
        <w:spacing w:before="10"/>
        <w:rPr>
          <w:b/>
          <w:sz w:val="19"/>
        </w:rPr>
      </w:pPr>
    </w:p>
    <w:p w14:paraId="74721182" w14:textId="032E4D3D" w:rsidR="005F0399" w:rsidRDefault="003D03FC" w:rsidP="00546F35">
      <w:pPr>
        <w:pStyle w:val="Textoindependiente"/>
        <w:ind w:left="567" w:right="214"/>
        <w:jc w:val="both"/>
      </w:pPr>
      <w:r>
        <w:t xml:space="preserve">De conformidad con la Circular N°51-2018 emitida por la Dirección Ejecutiva, en la que se comunica la implementación del nuevo procedimiento de incapacidades, aprobado por el Consejo Superior en Sesión N° 29-2018 celebrada el 12 de abril de 2018, Artículo XXVI, y conforme el Artículo N° 42 de la Ley Orgánica del Poder Judicial, se modifica el procedimiento de registro, aprobación y control de las incapacidades de las personas servidoras de este Macroproceso, el cual se </w:t>
      </w:r>
      <w:r w:rsidR="005769D6">
        <w:t>detalla a</w:t>
      </w:r>
      <w:r>
        <w:t xml:space="preserve"> continuación:</w:t>
      </w:r>
    </w:p>
    <w:p w14:paraId="5716903A" w14:textId="77777777" w:rsidR="005F0399" w:rsidRDefault="005F0399">
      <w:pPr>
        <w:pStyle w:val="Textoindependiente"/>
      </w:pPr>
    </w:p>
    <w:p w14:paraId="17A7DF68" w14:textId="04539750" w:rsidR="005F0399" w:rsidRDefault="003D03FC">
      <w:pPr>
        <w:pStyle w:val="Prrafodelista"/>
        <w:numPr>
          <w:ilvl w:val="1"/>
          <w:numId w:val="8"/>
        </w:numPr>
        <w:tabs>
          <w:tab w:val="left" w:pos="964"/>
        </w:tabs>
        <w:ind w:right="218" w:firstLine="0"/>
      </w:pPr>
      <w:r>
        <w:lastRenderedPageBreak/>
        <w:t>A partir del</w:t>
      </w:r>
      <w:r w:rsidR="0091054C">
        <w:t xml:space="preserve"> año 2018, </w:t>
      </w:r>
      <w:r>
        <w:t>se descentraliza el registro y aprobación en la PIN de las boletas de incapacidades de las personas servidoras del Macroproceso, por lo</w:t>
      </w:r>
      <w:r>
        <w:rPr>
          <w:spacing w:val="-2"/>
        </w:rPr>
        <w:t xml:space="preserve"> </w:t>
      </w:r>
      <w:r>
        <w:t>tanto:</w:t>
      </w:r>
    </w:p>
    <w:p w14:paraId="1E32668F" w14:textId="77777777" w:rsidR="005F0399" w:rsidRDefault="005F0399">
      <w:pPr>
        <w:pStyle w:val="Textoindependiente"/>
      </w:pPr>
    </w:p>
    <w:p w14:paraId="1E661156" w14:textId="19E861F1" w:rsidR="0091054C" w:rsidRPr="000C5C5B" w:rsidRDefault="0091054C" w:rsidP="0091054C">
      <w:pPr>
        <w:pStyle w:val="Prrafodelista"/>
        <w:numPr>
          <w:ilvl w:val="2"/>
          <w:numId w:val="8"/>
        </w:numPr>
        <w:tabs>
          <w:tab w:val="left" w:pos="1192"/>
        </w:tabs>
        <w:ind w:right="213" w:firstLine="0"/>
        <w:rPr>
          <w:i/>
          <w:iCs/>
        </w:rPr>
      </w:pPr>
      <w:r>
        <w:t xml:space="preserve"> </w:t>
      </w:r>
      <w:r w:rsidR="003D03FC" w:rsidRPr="000C5C5B">
        <w:t>La persona servidora de cada Proceso o Subproceso encargada de registrar en la PIN, será también la responsable de registrar las incapacidades de conformidad con lo establecido en las Circulares N°51-2018 de la Dirección Ejecutiva del 26-04-18. “Nuevo trámite de incapacidades por medio de la PIN”</w:t>
      </w:r>
      <w:r w:rsidRPr="000C5C5B">
        <w:t xml:space="preserve"> y </w:t>
      </w:r>
      <w:r w:rsidR="003D03FC" w:rsidRPr="000C5C5B">
        <w:t xml:space="preserve">N°10-2018 de la Dirección de Gestión Humana del 24-04-2018 referente a las “boletas de incapacidad o licencias otorgadas en forma digital”, </w:t>
      </w:r>
      <w:r w:rsidRPr="000C5C5B">
        <w:t xml:space="preserve">así como velar por el cumplimiento de lo dispuesto en la Circular N°34-2021 de fecha 9 de marzo del 2021 emitida por la Dirección Ejecutiva </w:t>
      </w:r>
      <w:r w:rsidRPr="000C5C5B">
        <w:rPr>
          <w:i/>
          <w:iCs/>
        </w:rPr>
        <w:t xml:space="preserve">“Revisión de los estados de las incapacidades en el sistema Caja Costarricense de Seguro Social” </w:t>
      </w:r>
      <w:r w:rsidRPr="000C5C5B">
        <w:t>e informar a su jefatura lo que corresponda.</w:t>
      </w:r>
    </w:p>
    <w:p w14:paraId="58C97334" w14:textId="208E93BD" w:rsidR="0091054C" w:rsidRPr="000C5C5B" w:rsidRDefault="0091054C" w:rsidP="0091054C">
      <w:pPr>
        <w:tabs>
          <w:tab w:val="left" w:pos="1192"/>
        </w:tabs>
        <w:ind w:left="529" w:right="213"/>
      </w:pPr>
    </w:p>
    <w:p w14:paraId="7745DD9A" w14:textId="57190F07" w:rsidR="0091054C" w:rsidRDefault="0091054C">
      <w:pPr>
        <w:spacing w:before="1"/>
        <w:ind w:left="529" w:right="213"/>
        <w:jc w:val="both"/>
      </w:pPr>
      <w:r w:rsidRPr="000C5C5B">
        <w:t xml:space="preserve">Las incapacidades deben ser registradas en la PIN </w:t>
      </w:r>
      <w:r w:rsidR="003D03FC" w:rsidRPr="000C5C5B">
        <w:t xml:space="preserve">en un plazo no mayor a un día hábil posterior al recibido de la </w:t>
      </w:r>
      <w:r w:rsidR="006D7472" w:rsidRPr="000C5C5B">
        <w:t>misma</w:t>
      </w:r>
      <w:r w:rsidRPr="000C5C5B">
        <w:t>, en tanto se encuentren en el sistema de la CCSS en estado S, T y C.</w:t>
      </w:r>
    </w:p>
    <w:p w14:paraId="14C3DE91" w14:textId="77777777" w:rsidR="0091054C" w:rsidRDefault="0091054C">
      <w:pPr>
        <w:spacing w:before="1"/>
        <w:ind w:left="529" w:right="213"/>
        <w:jc w:val="both"/>
      </w:pPr>
    </w:p>
    <w:p w14:paraId="6E0139CB" w14:textId="62BBE028" w:rsidR="0091054C" w:rsidRPr="000C5C5B" w:rsidRDefault="0091054C">
      <w:pPr>
        <w:spacing w:before="1"/>
        <w:ind w:left="529" w:right="213"/>
        <w:jc w:val="both"/>
      </w:pPr>
      <w:r w:rsidRPr="000C5C5B">
        <w:t>En los casos que en dicho sistema se encuentren en estado P</w:t>
      </w:r>
      <w:r w:rsidR="006D7472" w:rsidRPr="000C5C5B">
        <w:t xml:space="preserve"> y</w:t>
      </w:r>
      <w:r w:rsidRPr="000C5C5B">
        <w:t xml:space="preserve"> B</w:t>
      </w:r>
      <w:r w:rsidR="006D7472" w:rsidRPr="000C5C5B">
        <w:t xml:space="preserve">, </w:t>
      </w:r>
      <w:r w:rsidRPr="000C5C5B">
        <w:t xml:space="preserve">debe proceder conforme cita la circular N°34-2021 e informar a su jefatura, </w:t>
      </w:r>
      <w:r w:rsidR="006D7472" w:rsidRPr="000C5C5B">
        <w:t xml:space="preserve">para los casos que se encuentren en estado </w:t>
      </w:r>
      <w:r w:rsidR="006D7472" w:rsidRPr="000C5C5B">
        <w:rPr>
          <w:b/>
          <w:bCs/>
        </w:rPr>
        <w:t xml:space="preserve">Prescrito (R), </w:t>
      </w:r>
      <w:r w:rsidR="006D7472" w:rsidRPr="000C5C5B">
        <w:t xml:space="preserve">la misma cita: </w:t>
      </w:r>
    </w:p>
    <w:p w14:paraId="7FA6DBB9" w14:textId="77777777" w:rsidR="006D7472" w:rsidRPr="000C5C5B" w:rsidRDefault="006D7472" w:rsidP="006D7472">
      <w:pPr>
        <w:spacing w:before="1"/>
        <w:ind w:left="529" w:right="213"/>
        <w:jc w:val="both"/>
      </w:pPr>
    </w:p>
    <w:p w14:paraId="76543432" w14:textId="2C43F780" w:rsidR="006D7472" w:rsidRPr="00822C41" w:rsidRDefault="006D7472" w:rsidP="006D7472">
      <w:pPr>
        <w:spacing w:before="1"/>
        <w:ind w:left="529" w:right="213"/>
        <w:jc w:val="both"/>
        <w:rPr>
          <w:i/>
          <w:iCs/>
        </w:rPr>
      </w:pPr>
      <w:r w:rsidRPr="000C5C5B">
        <w:rPr>
          <w:i/>
          <w:iCs/>
        </w:rPr>
        <w:t xml:space="preserve">“[…] Se debe informar a la Dirección Ejecutiva para proceder a remitir el caso a la </w:t>
      </w:r>
      <w:r w:rsidRPr="00822C41">
        <w:rPr>
          <w:i/>
          <w:iCs/>
        </w:rPr>
        <w:t>Dirección de Gestión Humana…”</w:t>
      </w:r>
    </w:p>
    <w:p w14:paraId="56C22FEF" w14:textId="467AB10E" w:rsidR="006D7472" w:rsidRPr="00822C41" w:rsidRDefault="006D7472">
      <w:pPr>
        <w:spacing w:before="1"/>
        <w:ind w:left="529" w:right="213"/>
        <w:jc w:val="both"/>
      </w:pPr>
    </w:p>
    <w:p w14:paraId="6BE751D5" w14:textId="56BA6790" w:rsidR="006D7472" w:rsidRPr="00822C41" w:rsidRDefault="006D7472">
      <w:pPr>
        <w:spacing w:before="1"/>
        <w:ind w:left="529" w:right="213"/>
        <w:jc w:val="both"/>
      </w:pPr>
      <w:r w:rsidRPr="00822C41">
        <w:t>Por ende, cada oficina debe generar el oficio respectivo y remitirlo a revisión y firma de la jefatura del Macroproceso</w:t>
      </w:r>
      <w:r w:rsidR="00D23FA9" w:rsidRPr="00822C41">
        <w:t xml:space="preserve"> con </w:t>
      </w:r>
      <w:r w:rsidR="009F411E" w:rsidRPr="00822C41">
        <w:t>las diligencias pertinentes</w:t>
      </w:r>
      <w:r w:rsidRPr="00822C41">
        <w:t xml:space="preserve">, previamente </w:t>
      </w:r>
      <w:r w:rsidR="00D23FA9" w:rsidRPr="00822C41">
        <w:t xml:space="preserve">revisado </w:t>
      </w:r>
      <w:r w:rsidRPr="00822C41">
        <w:t>firmado por la jefatura del Proceso y/o Subproceso.</w:t>
      </w:r>
    </w:p>
    <w:p w14:paraId="0E954442" w14:textId="4E53556E" w:rsidR="005F0399" w:rsidRPr="00822C41" w:rsidRDefault="0091054C">
      <w:pPr>
        <w:spacing w:before="1"/>
        <w:ind w:left="529" w:right="213"/>
        <w:jc w:val="both"/>
      </w:pPr>
      <w:r w:rsidRPr="00822C41">
        <w:t xml:space="preserve"> </w:t>
      </w:r>
    </w:p>
    <w:p w14:paraId="3FE7DCF2" w14:textId="44C5D48C" w:rsidR="0068465D" w:rsidRPr="00822C41" w:rsidRDefault="006D7472">
      <w:pPr>
        <w:spacing w:before="1"/>
        <w:ind w:left="529" w:right="213"/>
        <w:jc w:val="both"/>
        <w:rPr>
          <w:u w:val="single"/>
        </w:rPr>
      </w:pPr>
      <w:r w:rsidRPr="00822C41">
        <w:rPr>
          <w:u w:val="single"/>
        </w:rPr>
        <w:t>Adicional a lo anterior, s</w:t>
      </w:r>
      <w:r w:rsidR="0068465D" w:rsidRPr="00822C41">
        <w:rPr>
          <w:u w:val="single"/>
        </w:rPr>
        <w:t xml:space="preserve">e debe considerar también la </w:t>
      </w:r>
      <w:r w:rsidR="00F25937" w:rsidRPr="00822C41">
        <w:rPr>
          <w:u w:val="single"/>
        </w:rPr>
        <w:t>información contenida</w:t>
      </w:r>
      <w:r w:rsidR="0068465D" w:rsidRPr="00822C41">
        <w:rPr>
          <w:u w:val="single"/>
        </w:rPr>
        <w:t xml:space="preserve"> en punto N° 23</w:t>
      </w:r>
      <w:r w:rsidR="00F25937" w:rsidRPr="00822C41">
        <w:rPr>
          <w:u w:val="single"/>
        </w:rPr>
        <w:t>, del apartado uno de esta circular.</w:t>
      </w:r>
    </w:p>
    <w:p w14:paraId="0F685652" w14:textId="77777777" w:rsidR="005F0399" w:rsidRPr="00822C41" w:rsidRDefault="005F0399">
      <w:pPr>
        <w:pStyle w:val="Textoindependiente"/>
        <w:spacing w:before="11"/>
        <w:rPr>
          <w:sz w:val="21"/>
        </w:rPr>
      </w:pPr>
    </w:p>
    <w:p w14:paraId="4054B810" w14:textId="020EA361" w:rsidR="00FF5AF5" w:rsidRDefault="000F4CBB" w:rsidP="00931A1C">
      <w:pPr>
        <w:pStyle w:val="Prrafodelista"/>
        <w:numPr>
          <w:ilvl w:val="2"/>
          <w:numId w:val="8"/>
        </w:numPr>
        <w:tabs>
          <w:tab w:val="left" w:pos="1192"/>
        </w:tabs>
        <w:ind w:right="213" w:firstLine="0"/>
      </w:pPr>
      <w:r w:rsidRPr="00822C41">
        <w:rPr>
          <w:noProof/>
          <w:lang w:val="en-US"/>
        </w:rPr>
        <mc:AlternateContent>
          <mc:Choice Requires="wps">
            <w:drawing>
              <wp:anchor distT="0" distB="0" distL="114300" distR="114300" simplePos="0" relativeHeight="251658752" behindDoc="1" locked="0" layoutInCell="1" allowOverlap="1" wp14:anchorId="1D235E70" wp14:editId="0EEAB31A">
                <wp:simplePos x="0" y="0"/>
                <wp:positionH relativeFrom="page">
                  <wp:posOffset>2222500</wp:posOffset>
                </wp:positionH>
                <wp:positionV relativeFrom="paragraph">
                  <wp:posOffset>255905</wp:posOffset>
                </wp:positionV>
                <wp:extent cx="39370" cy="762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32CC" id="Rectangle 5" o:spid="_x0000_s1026" style="position:absolute;margin-left:175pt;margin-top:20.15pt;width:3.1pt;height:.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" fillcolor="black" stroked="f">
                <w10:wrap anchorx="page"/>
              </v:rect>
            </w:pict>
          </mc:Fallback>
        </mc:AlternateContent>
      </w:r>
      <w:r w:rsidR="009F411E" w:rsidRPr="00822C41">
        <w:t>Para el registro en la PIN, se debe tomar</w:t>
      </w:r>
      <w:r w:rsidR="009F411E">
        <w:t xml:space="preserve"> </w:t>
      </w:r>
      <w:r w:rsidR="003D03FC">
        <w:t>un número de oficio del consecutivo del SICE de cada Proces</w:t>
      </w:r>
      <w:r w:rsidR="00517496">
        <w:t xml:space="preserve">o o Subproceso y; </w:t>
      </w:r>
      <w:r w:rsidR="003D03FC">
        <w:t>procederá con el registro en el formato N°#-INC-FC-</w:t>
      </w:r>
      <w:r w:rsidR="00F25937">
        <w:t>XXXX</w:t>
      </w:r>
      <w:r w:rsidR="003D03FC">
        <w:t xml:space="preserve"> (Las letras FC cambian para cada Proceso o</w:t>
      </w:r>
      <w:r w:rsidR="003D03FC" w:rsidRPr="00F25937">
        <w:rPr>
          <w:spacing w:val="-5"/>
        </w:rPr>
        <w:t xml:space="preserve"> </w:t>
      </w:r>
      <w:r w:rsidR="003D03FC">
        <w:t>Subproceso).</w:t>
      </w:r>
    </w:p>
    <w:p w14:paraId="083B40CB" w14:textId="6F6F3E5E" w:rsidR="00FF5AF5" w:rsidRDefault="00FF5AF5" w:rsidP="00FF5AF5">
      <w:pPr>
        <w:pStyle w:val="Prrafodelista"/>
        <w:tabs>
          <w:tab w:val="left" w:pos="1192"/>
        </w:tabs>
        <w:ind w:left="529" w:right="213" w:firstLine="0"/>
      </w:pPr>
      <w:r>
        <w:object w:dxaOrig="1543" w:dyaOrig="1000" w14:anchorId="7644096E">
          <v:shape id="_x0000_i1067" type="#_x0000_t75" style="width:77pt;height:50.5pt" o:ole="">
            <v:imagedata r:id="rId100" o:title=""/>
          </v:shape>
          <o:OLEObject Type="Embed" ProgID="AcroExch.Document.DC" ShapeID="_x0000_i1067" DrawAspect="Icon" ObjectID="_1683116625" r:id="rId101"/>
        </w:object>
      </w:r>
    </w:p>
    <w:p w14:paraId="21F46C0D" w14:textId="1084DAC6" w:rsidR="005F0399" w:rsidRDefault="009F411E">
      <w:pPr>
        <w:pStyle w:val="Prrafodelista"/>
        <w:numPr>
          <w:ilvl w:val="2"/>
          <w:numId w:val="7"/>
        </w:numPr>
        <w:tabs>
          <w:tab w:val="left" w:pos="1082"/>
        </w:tabs>
        <w:spacing w:before="94"/>
        <w:ind w:right="215" w:firstLine="0"/>
      </w:pPr>
      <w:r>
        <w:t>Cada persona responsable de registrar en la PIN p</w:t>
      </w:r>
      <w:r w:rsidR="003D03FC">
        <w:t>rocederá a informar a la jefatura del Proceso o Subproceso según corresponda para su debida aprobación en la</w:t>
      </w:r>
      <w:r w:rsidR="003D03FC">
        <w:rPr>
          <w:spacing w:val="-3"/>
        </w:rPr>
        <w:t xml:space="preserve"> </w:t>
      </w:r>
      <w:r w:rsidR="003D03FC">
        <w:t>PIN.</w:t>
      </w:r>
    </w:p>
    <w:p w14:paraId="38E1F84E" w14:textId="77777777" w:rsidR="005F0399" w:rsidRDefault="005F0399">
      <w:pPr>
        <w:pStyle w:val="Textoindependiente"/>
        <w:spacing w:before="10"/>
        <w:rPr>
          <w:sz w:val="21"/>
        </w:rPr>
      </w:pPr>
    </w:p>
    <w:p w14:paraId="4FFF8A0C" w14:textId="5653A87B" w:rsidR="005F0399" w:rsidRDefault="003D03FC">
      <w:pPr>
        <w:pStyle w:val="Prrafodelista"/>
        <w:numPr>
          <w:ilvl w:val="2"/>
          <w:numId w:val="7"/>
        </w:numPr>
        <w:tabs>
          <w:tab w:val="left" w:pos="1094"/>
        </w:tabs>
        <w:spacing w:before="1"/>
        <w:ind w:right="213" w:firstLine="0"/>
      </w:pPr>
      <w:r>
        <w:t xml:space="preserve">Cada jefatura de Proceso o </w:t>
      </w:r>
      <w:proofErr w:type="gramStart"/>
      <w:r>
        <w:t>Subproceso,</w:t>
      </w:r>
      <w:proofErr w:type="gramEnd"/>
      <w:r>
        <w:t xml:space="preserve"> será responsable de revisar y aprobar en la PIN las boletas de incapacidad de las personas servidoras a su cargo, para lo cual cuenta con un plazo de 3 días hábiles posteriores al recibido de la boleta de incapacidad, según lo dispuesto en la </w:t>
      </w:r>
      <w:r>
        <w:rPr>
          <w:b/>
        </w:rPr>
        <w:t>Circular N°47-2015 d</w:t>
      </w:r>
      <w:r>
        <w:t>el 10-03-2015 “</w:t>
      </w:r>
      <w:r w:rsidR="00FF5AF5">
        <w:rPr>
          <w:i/>
        </w:rPr>
        <w:t>Plazo para</w:t>
      </w:r>
      <w:r>
        <w:rPr>
          <w:i/>
        </w:rPr>
        <w:t xml:space="preserve"> remitir el documento de incapacidad y su obligación de informar a la jefatura” r</w:t>
      </w:r>
      <w:r>
        <w:t>emitida por la Secretaría General de la Corte Suprema de</w:t>
      </w:r>
      <w:r>
        <w:rPr>
          <w:spacing w:val="-9"/>
        </w:rPr>
        <w:t xml:space="preserve"> </w:t>
      </w:r>
      <w:r>
        <w:t>Justicia.</w:t>
      </w:r>
    </w:p>
    <w:p w14:paraId="195FD3AA" w14:textId="77777777" w:rsidR="005F0399" w:rsidRDefault="005F0399">
      <w:pPr>
        <w:pStyle w:val="Textoindependiente"/>
      </w:pPr>
    </w:p>
    <w:p w14:paraId="0C47EA6A" w14:textId="11E5104F" w:rsidR="005F0399" w:rsidRDefault="003D03FC">
      <w:pPr>
        <w:pStyle w:val="Prrafodelista"/>
        <w:numPr>
          <w:ilvl w:val="1"/>
          <w:numId w:val="8"/>
        </w:numPr>
        <w:tabs>
          <w:tab w:val="left" w:pos="1065"/>
        </w:tabs>
        <w:ind w:right="217" w:firstLine="0"/>
      </w:pPr>
      <w:r>
        <w:t>Cada Proceso o Subproceso mantendrá en su custodia las boletas de incapacidades, las cuales deberán ser archivadas en orden alfabético por apellido de las personas servidoras, y ordenado por número de</w:t>
      </w:r>
      <w:r>
        <w:rPr>
          <w:spacing w:val="-10"/>
        </w:rPr>
        <w:t xml:space="preserve"> </w:t>
      </w:r>
      <w:r>
        <w:t>boleta</w:t>
      </w:r>
      <w:r w:rsidR="00F25937">
        <w:t>, en caso de las boletas digitales cada oficina será responsable de mantener una carpeta con los comprobantes digitales.</w:t>
      </w:r>
    </w:p>
    <w:p w14:paraId="3F13FCCB" w14:textId="77777777" w:rsidR="005F0399" w:rsidRDefault="005F0399">
      <w:pPr>
        <w:pStyle w:val="Textoindependiente"/>
        <w:spacing w:before="11"/>
        <w:rPr>
          <w:sz w:val="21"/>
        </w:rPr>
      </w:pPr>
    </w:p>
    <w:p w14:paraId="2EBCDCDC" w14:textId="77777777" w:rsidR="005F0399" w:rsidRDefault="005F0399">
      <w:pPr>
        <w:pStyle w:val="Textoindependiente"/>
        <w:spacing w:before="1"/>
      </w:pPr>
    </w:p>
    <w:p w14:paraId="1E71AFFA" w14:textId="65351F94" w:rsidR="005F0399" w:rsidRDefault="0061241E" w:rsidP="009F411E">
      <w:pPr>
        <w:pStyle w:val="Textoindependiente"/>
        <w:ind w:left="529" w:right="217"/>
        <w:jc w:val="both"/>
      </w:pPr>
      <w:r w:rsidRPr="009F411E">
        <w:rPr>
          <w:b/>
          <w:bCs/>
        </w:rPr>
        <w:t>6.3</w:t>
      </w:r>
      <w:r>
        <w:t xml:space="preserve"> </w:t>
      </w:r>
      <w:r w:rsidR="003D03FC">
        <w:t>Cada jefatura velará porque se cumpla con el procedimiento, control y custodia de las boletas de incapacidades del personal a su cargo, así como el cumplimiento de la directriz y controles a lo interno de cada Proceso y/o Subproceso.</w:t>
      </w:r>
    </w:p>
    <w:p w14:paraId="0A78CB50" w14:textId="77777777" w:rsidR="005F0399" w:rsidRDefault="005F0399">
      <w:pPr>
        <w:pStyle w:val="Textoindependiente"/>
        <w:rPr>
          <w:sz w:val="24"/>
        </w:rPr>
      </w:pPr>
    </w:p>
    <w:p w14:paraId="571C6619" w14:textId="77777777" w:rsidR="005F0399" w:rsidRDefault="005F0399">
      <w:pPr>
        <w:pStyle w:val="Textoindependiente"/>
        <w:rPr>
          <w:sz w:val="20"/>
        </w:rPr>
      </w:pPr>
    </w:p>
    <w:p w14:paraId="7785A319" w14:textId="7E9EB301" w:rsidR="005F0399" w:rsidRDefault="003D03FC">
      <w:pPr>
        <w:pStyle w:val="Textoindependiente"/>
        <w:ind w:left="529" w:right="216"/>
        <w:jc w:val="both"/>
      </w:pPr>
      <w:r>
        <w:rPr>
          <w:b/>
        </w:rPr>
        <w:t>6.</w:t>
      </w:r>
      <w:r w:rsidR="0061241E">
        <w:rPr>
          <w:b/>
        </w:rPr>
        <w:t>4</w:t>
      </w:r>
      <w:r>
        <w:rPr>
          <w:b/>
        </w:rPr>
        <w:t xml:space="preserve"> </w:t>
      </w:r>
      <w:r>
        <w:t>La persona servidora es responsable de entregar a la jefatura correspondiente el original del documentado de incapacidad en un plazo no mayor 3 días hábiles después de emitida la incapacidad, si dicha persona requiere recibido debe aportar fotocopia de la boleta de incapacidad para tal efecto.</w:t>
      </w:r>
    </w:p>
    <w:p w14:paraId="5CCEE400" w14:textId="77777777" w:rsidR="005F0399" w:rsidRDefault="005F0399">
      <w:pPr>
        <w:pStyle w:val="Textoindependiente"/>
      </w:pPr>
    </w:p>
    <w:p w14:paraId="080DBFD3" w14:textId="77777777" w:rsidR="005F0399" w:rsidRPr="00676615" w:rsidRDefault="003D03FC" w:rsidP="00301CEC">
      <w:pPr>
        <w:pStyle w:val="Ttulo1"/>
        <w:numPr>
          <w:ilvl w:val="1"/>
          <w:numId w:val="14"/>
        </w:numPr>
        <w:tabs>
          <w:tab w:val="left" w:pos="426"/>
        </w:tabs>
        <w:spacing w:before="94"/>
        <w:ind w:left="821" w:right="549" w:hanging="821"/>
      </w:pPr>
      <w:r w:rsidRPr="00676615">
        <w:t xml:space="preserve">Diligenciamiento de Oficios Externos / </w:t>
      </w:r>
      <w:proofErr w:type="spellStart"/>
      <w:r w:rsidRPr="00676615">
        <w:t>lnternos</w:t>
      </w:r>
      <w:proofErr w:type="spellEnd"/>
      <w:r w:rsidRPr="00676615">
        <w:t xml:space="preserve"> al</w:t>
      </w:r>
      <w:r w:rsidRPr="009F411E">
        <w:t xml:space="preserve"> </w:t>
      </w:r>
      <w:r w:rsidRPr="00676615">
        <w:t>Macroproceso.</w:t>
      </w:r>
    </w:p>
    <w:p w14:paraId="1284C3BE" w14:textId="77777777" w:rsidR="005F0399" w:rsidRDefault="005F0399">
      <w:pPr>
        <w:pStyle w:val="Textoindependiente"/>
        <w:spacing w:before="1"/>
        <w:rPr>
          <w:b/>
        </w:rPr>
      </w:pPr>
    </w:p>
    <w:p w14:paraId="0A560B72" w14:textId="77777777" w:rsidR="005F0399" w:rsidRDefault="003D03FC">
      <w:pPr>
        <w:pStyle w:val="Textoindependiente"/>
        <w:ind w:left="385" w:right="214"/>
        <w:jc w:val="both"/>
      </w:pPr>
      <w:r>
        <w:t>Los oficios firmados por la Jefaturas de FICO, Procesos y Subprocesos, se diligenciarán y remitirán por parte de las personas servidoras asignadas por cada jefatura según</w:t>
      </w:r>
      <w:r>
        <w:rPr>
          <w:spacing w:val="-5"/>
        </w:rPr>
        <w:t xml:space="preserve"> </w:t>
      </w:r>
      <w:r>
        <w:t>corresponda.</w:t>
      </w:r>
    </w:p>
    <w:p w14:paraId="2201C977" w14:textId="77777777" w:rsidR="005F0399" w:rsidRDefault="005F0399">
      <w:pPr>
        <w:pStyle w:val="Textoindependiente"/>
        <w:spacing w:before="10"/>
        <w:rPr>
          <w:sz w:val="21"/>
        </w:rPr>
      </w:pPr>
    </w:p>
    <w:p w14:paraId="399AA4C9" w14:textId="77777777" w:rsidR="005F0399" w:rsidRDefault="003D03FC">
      <w:pPr>
        <w:pStyle w:val="Textoindependiente"/>
        <w:ind w:left="385" w:right="220"/>
        <w:jc w:val="both"/>
      </w:pPr>
      <w:r>
        <w:t>Cada persona servidora es responsable de dejar evidencia del envió y entrega de los oficios.</w:t>
      </w:r>
    </w:p>
    <w:p w14:paraId="7CB08297" w14:textId="77777777" w:rsidR="005F0399" w:rsidRDefault="005F0399">
      <w:pPr>
        <w:pStyle w:val="Textoindependiente"/>
        <w:spacing w:before="2"/>
      </w:pPr>
    </w:p>
    <w:p w14:paraId="1A8ED750" w14:textId="29462DB8" w:rsidR="005F0399" w:rsidRDefault="003D03FC">
      <w:pPr>
        <w:pStyle w:val="Textoindependiente"/>
        <w:ind w:left="385" w:right="220"/>
        <w:jc w:val="both"/>
      </w:pPr>
      <w:r>
        <w:t xml:space="preserve">Se debe remitir el oficio en formato </w:t>
      </w:r>
      <w:r w:rsidR="00A97F53">
        <w:t>PDF</w:t>
      </w:r>
      <w:r>
        <w:t xml:space="preserve"> con las firmas digitales cuando corresponda, además, el formato editable del oficio (Word u otro).</w:t>
      </w:r>
    </w:p>
    <w:p w14:paraId="0454A52B" w14:textId="3E511460" w:rsidR="0061241E" w:rsidRDefault="0061241E">
      <w:pPr>
        <w:pStyle w:val="Textoindependiente"/>
        <w:ind w:left="385" w:right="220"/>
        <w:jc w:val="both"/>
      </w:pPr>
    </w:p>
    <w:p w14:paraId="478771BA" w14:textId="184950EF" w:rsidR="0061241E" w:rsidRDefault="0061241E">
      <w:pPr>
        <w:pStyle w:val="Textoindependiente"/>
        <w:ind w:left="385" w:right="220"/>
        <w:jc w:val="both"/>
      </w:pPr>
      <w:r>
        <w:t>Para la confección de oficios se utilizará el machote establecido por el Macroproceso.</w:t>
      </w:r>
    </w:p>
    <w:p w14:paraId="3B7AA394" w14:textId="77777777" w:rsidR="009F411E" w:rsidRDefault="009F411E">
      <w:pPr>
        <w:pStyle w:val="Textoindependiente"/>
        <w:ind w:left="385" w:right="220"/>
        <w:jc w:val="both"/>
        <w:rPr>
          <w:color w:val="FF0000"/>
        </w:rPr>
      </w:pPr>
    </w:p>
    <w:bookmarkStart w:id="9" w:name="_MON_1683108114"/>
    <w:bookmarkEnd w:id="9"/>
    <w:p w14:paraId="592BCFFD" w14:textId="39AE063B" w:rsidR="005F0399" w:rsidRDefault="00A5028E">
      <w:pPr>
        <w:pStyle w:val="Textoindependiente"/>
        <w:rPr>
          <w:sz w:val="20"/>
        </w:rPr>
      </w:pPr>
      <w:r>
        <w:rPr>
          <w:sz w:val="20"/>
        </w:rPr>
        <w:object w:dxaOrig="1520" w:dyaOrig="988" w14:anchorId="6431E869">
          <v:shape id="_x0000_i1068" type="#_x0000_t75" style="width:76pt;height:49pt" o:ole="">
            <v:imagedata r:id="rId102" o:title=""/>
          </v:shape>
          <o:OLEObject Type="Embed" ProgID="Word.Document.12" ShapeID="_x0000_i1068" DrawAspect="Icon" ObjectID="_1683116626" r:id="rId103">
            <o:FieldCodes>\s</o:FieldCodes>
          </o:OLEObject>
        </w:object>
      </w:r>
    </w:p>
    <w:p w14:paraId="00D6FAA6" w14:textId="77777777" w:rsidR="005F0399" w:rsidRDefault="005F0399">
      <w:pPr>
        <w:pStyle w:val="Textoindependiente"/>
        <w:spacing w:before="2"/>
        <w:rPr>
          <w:sz w:val="18"/>
        </w:rPr>
      </w:pPr>
    </w:p>
    <w:p w14:paraId="525A6EB2" w14:textId="77777777" w:rsidR="005F0399" w:rsidRPr="00676615" w:rsidRDefault="003D03FC" w:rsidP="009F411E">
      <w:pPr>
        <w:pStyle w:val="Ttulo1"/>
        <w:numPr>
          <w:ilvl w:val="1"/>
          <w:numId w:val="14"/>
        </w:numPr>
        <w:tabs>
          <w:tab w:val="left" w:pos="810"/>
        </w:tabs>
        <w:spacing w:before="94"/>
        <w:ind w:left="821" w:right="549" w:hanging="360"/>
      </w:pPr>
      <w:r w:rsidRPr="00676615">
        <w:t>Firma electrónica de</w:t>
      </w:r>
      <w:r w:rsidRPr="009F411E">
        <w:t xml:space="preserve"> </w:t>
      </w:r>
      <w:r w:rsidRPr="00676615">
        <w:t>documentos</w:t>
      </w:r>
    </w:p>
    <w:p w14:paraId="72558BF0" w14:textId="77777777" w:rsidR="005F0399" w:rsidRDefault="005F0399">
      <w:pPr>
        <w:pStyle w:val="Textoindependiente"/>
        <w:rPr>
          <w:b/>
        </w:rPr>
      </w:pPr>
    </w:p>
    <w:p w14:paraId="56E6635B" w14:textId="5760CDB7" w:rsidR="005F0399" w:rsidRDefault="003D03FC">
      <w:pPr>
        <w:pStyle w:val="Textoindependiente"/>
        <w:ind w:left="385" w:right="214"/>
        <w:jc w:val="both"/>
      </w:pPr>
      <w:r>
        <w:t>Según lo acordado en reunión de jefaturas del Macroproceso del 25 de setiembre de 2018, minuta N° 35-2018, a partir del primero de octubre de 2018 de debe utilizar por parte de todas las personas servidoras del Macroproceso el firmador digital</w:t>
      </w:r>
      <w:r w:rsidR="0061241E">
        <w:t>.</w:t>
      </w:r>
    </w:p>
    <w:p w14:paraId="5F7E8CEC" w14:textId="77777777" w:rsidR="005F0399" w:rsidRDefault="005F0399">
      <w:pPr>
        <w:pStyle w:val="Textoindependiente"/>
      </w:pPr>
    </w:p>
    <w:p w14:paraId="14F12509" w14:textId="77777777" w:rsidR="005F0399" w:rsidRDefault="003D03FC">
      <w:pPr>
        <w:pStyle w:val="Textoindependiente"/>
        <w:ind w:left="385"/>
        <w:jc w:val="both"/>
      </w:pPr>
      <w:r>
        <w:t>El firmador se utiliza únicamente para los documentos finales por aprobar.</w:t>
      </w:r>
    </w:p>
    <w:p w14:paraId="022681F2" w14:textId="77777777" w:rsidR="005F0399" w:rsidRDefault="005F0399">
      <w:pPr>
        <w:pStyle w:val="Textoindependiente"/>
      </w:pPr>
    </w:p>
    <w:p w14:paraId="1A53D2D2" w14:textId="09E91655" w:rsidR="005F0399" w:rsidRDefault="003D03FC">
      <w:pPr>
        <w:pStyle w:val="Textoindependiente"/>
        <w:ind w:left="385" w:right="217"/>
        <w:jc w:val="both"/>
      </w:pPr>
      <w:r>
        <w:t xml:space="preserve">En la dirección electrónica </w:t>
      </w:r>
      <w:r w:rsidR="0061241E">
        <w:t>G</w:t>
      </w:r>
      <w:r>
        <w:t>, se encuentran carpeta abiertas para cada Proceso y Subproceso, en las cuales se deben ubicar los documentos según correspondan a “originales” o “firmados”.</w:t>
      </w:r>
    </w:p>
    <w:p w14:paraId="1CCB74B8" w14:textId="77777777" w:rsidR="005F0399" w:rsidRDefault="005F0399">
      <w:pPr>
        <w:pStyle w:val="Textoindependiente"/>
        <w:spacing w:before="11"/>
        <w:rPr>
          <w:sz w:val="21"/>
        </w:rPr>
      </w:pPr>
    </w:p>
    <w:p w14:paraId="44498AB0" w14:textId="77777777" w:rsidR="005F0399" w:rsidRDefault="003D03FC">
      <w:pPr>
        <w:pStyle w:val="Textoindependiente"/>
        <w:ind w:left="385" w:right="218"/>
        <w:jc w:val="both"/>
      </w:pPr>
      <w:r>
        <w:t>Cada persona servidora, es responsable de dar seguimiento al documento que le compete y una vez firmado por completo debe ser eliminado de la carpeta.</w:t>
      </w:r>
    </w:p>
    <w:p w14:paraId="545A6597" w14:textId="77777777" w:rsidR="005F0399" w:rsidRDefault="005F0399">
      <w:pPr>
        <w:pStyle w:val="Textoindependiente"/>
        <w:spacing w:before="2"/>
      </w:pPr>
    </w:p>
    <w:p w14:paraId="2AF84206" w14:textId="77777777" w:rsidR="005F0399" w:rsidRDefault="003D03FC">
      <w:pPr>
        <w:pStyle w:val="Textoindependiente"/>
        <w:ind w:left="385" w:right="216"/>
        <w:jc w:val="both"/>
      </w:pPr>
      <w:r>
        <w:t>Con el fin de mantener limpias las carpetas, semanalmente las personas servidoras responsables de las carpetas, eliminarán todos los documentos que se encuentren en estas.</w:t>
      </w:r>
    </w:p>
    <w:p w14:paraId="1109B6CD" w14:textId="77777777" w:rsidR="005F0399" w:rsidRDefault="005F0399">
      <w:pPr>
        <w:pStyle w:val="Textoindependiente"/>
        <w:spacing w:before="10"/>
        <w:rPr>
          <w:sz w:val="21"/>
        </w:rPr>
      </w:pPr>
    </w:p>
    <w:p w14:paraId="3CB6890D" w14:textId="4E0A837C" w:rsidR="005F0399" w:rsidRDefault="003D03FC">
      <w:pPr>
        <w:pStyle w:val="Textoindependiente"/>
        <w:ind w:left="385" w:right="217"/>
        <w:jc w:val="both"/>
      </w:pPr>
      <w:r>
        <w:t>Todos los oficios firmados deben estar adjuntos en el SICE, cada persona servidora del Macroproceso es responsable de realizar dicha acción.</w:t>
      </w:r>
    </w:p>
    <w:p w14:paraId="04630644" w14:textId="65F4067D" w:rsidR="0061241E" w:rsidRDefault="0061241E">
      <w:pPr>
        <w:pStyle w:val="Textoindependiente"/>
        <w:ind w:left="385" w:right="217"/>
        <w:jc w:val="both"/>
      </w:pPr>
    </w:p>
    <w:p w14:paraId="703658BD" w14:textId="1B07B2C5" w:rsidR="009F411E" w:rsidRDefault="0061241E">
      <w:pPr>
        <w:pStyle w:val="Textoindependiente"/>
        <w:ind w:left="385" w:right="217"/>
        <w:jc w:val="both"/>
      </w:pPr>
      <w:r>
        <w:t xml:space="preserve">Los oficios que no son firmados holográficamente deberán contener el logo del </w:t>
      </w:r>
      <w:r>
        <w:lastRenderedPageBreak/>
        <w:t xml:space="preserve">Macroproceso “firmado </w:t>
      </w:r>
      <w:r w:rsidR="0008331B">
        <w:t>digitalmente”</w:t>
      </w:r>
      <w:r w:rsidR="009F411E">
        <w:t>:</w:t>
      </w:r>
    </w:p>
    <w:p w14:paraId="7D1326BA" w14:textId="62C1AE12" w:rsidR="009F411E" w:rsidRDefault="009F411E">
      <w:pPr>
        <w:pStyle w:val="Textoindependiente"/>
        <w:ind w:left="385" w:right="217"/>
        <w:jc w:val="both"/>
      </w:pPr>
    </w:p>
    <w:p w14:paraId="3B3FD629" w14:textId="77777777" w:rsidR="009F411E" w:rsidRDefault="009F411E">
      <w:pPr>
        <w:pStyle w:val="Textoindependiente"/>
        <w:ind w:left="385" w:right="217"/>
        <w:jc w:val="both"/>
      </w:pPr>
    </w:p>
    <w:p w14:paraId="7B7323E0" w14:textId="5EDB921D" w:rsidR="009F411E" w:rsidRDefault="009F411E" w:rsidP="009F411E">
      <w:pPr>
        <w:pStyle w:val="Textoindependiente"/>
        <w:ind w:left="385" w:right="217"/>
        <w:jc w:val="center"/>
      </w:pPr>
      <w:r w:rsidRPr="009F411E">
        <w:rPr>
          <w:noProof/>
          <w:lang w:val="en-US"/>
        </w:rPr>
        <w:drawing>
          <wp:inline distT="0" distB="0" distL="0" distR="0" wp14:anchorId="28813DE0" wp14:editId="71694943">
            <wp:extent cx="1019175" cy="54591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89761" cy="583720"/>
                    </a:xfrm>
                    <a:prstGeom prst="rect">
                      <a:avLst/>
                    </a:prstGeom>
                  </pic:spPr>
                </pic:pic>
              </a:graphicData>
            </a:graphic>
          </wp:inline>
        </w:drawing>
      </w:r>
    </w:p>
    <w:p w14:paraId="6FCB67C5" w14:textId="77777777" w:rsidR="009F411E" w:rsidRDefault="009F411E">
      <w:pPr>
        <w:pStyle w:val="Textoindependiente"/>
        <w:ind w:left="385" w:right="217"/>
        <w:jc w:val="both"/>
      </w:pPr>
    </w:p>
    <w:p w14:paraId="44FF4CFB" w14:textId="77777777" w:rsidR="005F0399" w:rsidRDefault="005F0399">
      <w:pPr>
        <w:pStyle w:val="Textoindependiente"/>
        <w:spacing w:before="1"/>
        <w:rPr>
          <w:sz w:val="20"/>
        </w:rPr>
      </w:pPr>
    </w:p>
    <w:p w14:paraId="113902EB" w14:textId="77777777" w:rsidR="005F0399" w:rsidRPr="0061241E" w:rsidRDefault="003D03FC" w:rsidP="00546F35">
      <w:pPr>
        <w:pStyle w:val="Ttulo1"/>
        <w:numPr>
          <w:ilvl w:val="1"/>
          <w:numId w:val="14"/>
        </w:numPr>
        <w:tabs>
          <w:tab w:val="left" w:pos="567"/>
        </w:tabs>
        <w:ind w:left="567" w:right="217" w:hanging="567"/>
        <w:jc w:val="both"/>
      </w:pPr>
      <w:r w:rsidRPr="0061241E">
        <w:t>Nombramientos interinos del Recurso Humano a cargo de cada Subproceso/Proceso.</w:t>
      </w:r>
    </w:p>
    <w:p w14:paraId="53319AA8" w14:textId="77777777" w:rsidR="005F0399" w:rsidRDefault="005F0399">
      <w:pPr>
        <w:pStyle w:val="Textoindependiente"/>
        <w:rPr>
          <w:b/>
          <w:sz w:val="24"/>
        </w:rPr>
      </w:pPr>
    </w:p>
    <w:p w14:paraId="3106FC18" w14:textId="77777777" w:rsidR="005F0399" w:rsidRDefault="005F0399">
      <w:pPr>
        <w:pStyle w:val="Textoindependiente"/>
        <w:spacing w:before="1"/>
        <w:rPr>
          <w:b/>
          <w:sz w:val="20"/>
        </w:rPr>
      </w:pPr>
    </w:p>
    <w:p w14:paraId="7401EF1F" w14:textId="77777777" w:rsidR="005F0399" w:rsidRDefault="003D03FC">
      <w:pPr>
        <w:pStyle w:val="Prrafodelista"/>
        <w:numPr>
          <w:ilvl w:val="0"/>
          <w:numId w:val="6"/>
        </w:numPr>
        <w:tabs>
          <w:tab w:val="left" w:pos="810"/>
        </w:tabs>
        <w:ind w:left="821" w:right="216" w:hanging="360"/>
      </w:pPr>
      <w:r>
        <w:t>Cada jefatura de Proceso y/o Subproceso observará los requisitos establecidos en la normativa vigente y en el plan de vacaciones aprobado por el Órgano</w:t>
      </w:r>
      <w:r>
        <w:rPr>
          <w:spacing w:val="-14"/>
        </w:rPr>
        <w:t xml:space="preserve"> </w:t>
      </w:r>
      <w:r>
        <w:t>Superior.</w:t>
      </w:r>
    </w:p>
    <w:p w14:paraId="093F6044" w14:textId="77777777" w:rsidR="005F0399" w:rsidRDefault="005F0399">
      <w:pPr>
        <w:pStyle w:val="Textoindependiente"/>
        <w:spacing w:before="11"/>
        <w:rPr>
          <w:sz w:val="21"/>
        </w:rPr>
      </w:pPr>
    </w:p>
    <w:p w14:paraId="5F5CC8AC" w14:textId="77777777" w:rsidR="005F0399" w:rsidRDefault="003D03FC">
      <w:pPr>
        <w:pStyle w:val="Prrafodelista"/>
        <w:numPr>
          <w:ilvl w:val="0"/>
          <w:numId w:val="6"/>
        </w:numPr>
        <w:tabs>
          <w:tab w:val="left" w:pos="810"/>
        </w:tabs>
        <w:ind w:left="821" w:right="213" w:hanging="360"/>
      </w:pPr>
      <w:r>
        <w:t xml:space="preserve">La persona servidora asignada por cada jefatura de Proceso o Subproceso como encargada de registro en la </w:t>
      </w:r>
      <w:proofErr w:type="spellStart"/>
      <w:r>
        <w:t>PlN</w:t>
      </w:r>
      <w:proofErr w:type="spellEnd"/>
      <w:r>
        <w:t>, incluirá los nombramientos del recurso humano, y deberá tener en consideración las fechas en que se deben presentar los nombramientos y se incluirán con oficios del Proceso o Subproceso que corresponda.</w:t>
      </w:r>
    </w:p>
    <w:p w14:paraId="058B62A1" w14:textId="77777777" w:rsidR="005F0399" w:rsidRDefault="005F0399">
      <w:pPr>
        <w:pStyle w:val="Textoindependiente"/>
        <w:spacing w:before="11"/>
        <w:rPr>
          <w:sz w:val="21"/>
        </w:rPr>
      </w:pPr>
    </w:p>
    <w:p w14:paraId="4F535C6E" w14:textId="78DC9E63" w:rsidR="005F0399" w:rsidRDefault="003D03FC">
      <w:pPr>
        <w:pStyle w:val="Prrafodelista"/>
        <w:numPr>
          <w:ilvl w:val="0"/>
          <w:numId w:val="6"/>
        </w:numPr>
        <w:tabs>
          <w:tab w:val="left" w:pos="810"/>
        </w:tabs>
        <w:ind w:left="821" w:right="216" w:hanging="360"/>
      </w:pPr>
      <w:r>
        <w:t>Los nombramientos serán aprobados en la PIN por la jefatura encargada del Subproceso o Proceso según corresponda. Los nombramientos nuevos deben ser avalados por la jefatura superior inmediata (jefatura de Proceso o Macroproceso), salvo los casos que correspondan a nombramientos por</w:t>
      </w:r>
      <w:r>
        <w:rPr>
          <w:spacing w:val="-5"/>
        </w:rPr>
        <w:t xml:space="preserve"> </w:t>
      </w:r>
      <w:r>
        <w:t>continuidad.</w:t>
      </w:r>
    </w:p>
    <w:p w14:paraId="3C98BD8A" w14:textId="77777777" w:rsidR="006607DE" w:rsidRDefault="006607DE" w:rsidP="006607DE">
      <w:pPr>
        <w:pStyle w:val="Prrafodelista"/>
      </w:pPr>
    </w:p>
    <w:p w14:paraId="4C0DCCAA" w14:textId="77777777" w:rsidR="005F0399" w:rsidRDefault="005F0399">
      <w:pPr>
        <w:pStyle w:val="Textoindependiente"/>
      </w:pPr>
    </w:p>
    <w:p w14:paraId="48717464" w14:textId="78378200" w:rsidR="005F0399" w:rsidRDefault="003D03FC">
      <w:pPr>
        <w:pStyle w:val="Prrafodelista"/>
        <w:numPr>
          <w:ilvl w:val="0"/>
          <w:numId w:val="6"/>
        </w:numPr>
        <w:tabs>
          <w:tab w:val="left" w:pos="810"/>
        </w:tabs>
        <w:ind w:left="821" w:right="215" w:hanging="360"/>
      </w:pPr>
      <w:r>
        <w:t xml:space="preserve">Los nombramientos de las Jefaturas de Procesos y Subprocesos, Unidad de Gestión y Desarrollo de la Calidad serán registrados por la persona </w:t>
      </w:r>
      <w:r w:rsidR="0061241E">
        <w:t>secretaria</w:t>
      </w:r>
      <w:r>
        <w:t xml:space="preserve"> </w:t>
      </w:r>
      <w:r w:rsidR="0061241E">
        <w:t xml:space="preserve">de Financiero Contable </w:t>
      </w:r>
      <w:r>
        <w:t>y serán aprobados por la Jefatura de</w:t>
      </w:r>
      <w:r>
        <w:rPr>
          <w:spacing w:val="-4"/>
        </w:rPr>
        <w:t xml:space="preserve"> </w:t>
      </w:r>
      <w:r>
        <w:t>Macroproceso.</w:t>
      </w:r>
    </w:p>
    <w:p w14:paraId="438B09FA" w14:textId="77777777" w:rsidR="005F0399" w:rsidRDefault="005F0399">
      <w:pPr>
        <w:pStyle w:val="Textoindependiente"/>
      </w:pPr>
    </w:p>
    <w:p w14:paraId="15404813" w14:textId="1B71D3F2" w:rsidR="005F0399" w:rsidRDefault="003D03FC" w:rsidP="006607DE">
      <w:pPr>
        <w:pStyle w:val="Textoindependiente"/>
        <w:numPr>
          <w:ilvl w:val="0"/>
          <w:numId w:val="6"/>
        </w:numPr>
        <w:ind w:right="215"/>
        <w:jc w:val="both"/>
      </w:pPr>
      <w:r>
        <w:t>Para los nombramientos en plazas no profesionales vacantes, se debe tener presente la Circular 122-2018, en reiteración de la Circular 148-2015, ambas de la</w:t>
      </w:r>
      <w:r w:rsidR="006607DE">
        <w:t xml:space="preserve"> S</w:t>
      </w:r>
      <w:r>
        <w:t>ecretaría de la Corte Suprema de Justicia, sobre el “Impedimento de nombrar interinamente en plazas no profesionales que adquieren condición de vacantes en la institución, sin previa consulta a Gestión Humana”.</w:t>
      </w:r>
    </w:p>
    <w:p w14:paraId="37331896" w14:textId="59FD00BB" w:rsidR="006607DE" w:rsidRDefault="006607DE" w:rsidP="006607DE">
      <w:pPr>
        <w:pStyle w:val="Textoindependiente"/>
        <w:ind w:right="215"/>
        <w:jc w:val="both"/>
      </w:pPr>
    </w:p>
    <w:p w14:paraId="5A11FA85" w14:textId="53C3DBA9" w:rsidR="006607DE" w:rsidRDefault="00676615" w:rsidP="006607DE">
      <w:pPr>
        <w:pStyle w:val="Textoindependiente"/>
        <w:ind w:right="215"/>
        <w:jc w:val="both"/>
      </w:pPr>
      <w:r>
        <w:object w:dxaOrig="1543" w:dyaOrig="1000" w14:anchorId="4565CE63">
          <v:shape id="_x0000_i1069" type="#_x0000_t75" style="width:77pt;height:50.5pt" o:ole="">
            <v:imagedata r:id="rId105" o:title=""/>
          </v:shape>
          <o:OLEObject Type="Embed" ProgID="AcroExch.Document.DC" ShapeID="_x0000_i1069" DrawAspect="Icon" ObjectID="_1683116627" r:id="rId106"/>
        </w:object>
      </w:r>
    </w:p>
    <w:p w14:paraId="6E0AC8CE" w14:textId="77777777" w:rsidR="005F0399" w:rsidRDefault="005F0399">
      <w:pPr>
        <w:pStyle w:val="Textoindependiente"/>
        <w:rPr>
          <w:rFonts w:ascii="Arial Black"/>
        </w:rPr>
      </w:pPr>
    </w:p>
    <w:p w14:paraId="2EC68BFC" w14:textId="77777777" w:rsidR="005F0399" w:rsidRDefault="005F0399">
      <w:pPr>
        <w:pStyle w:val="Textoindependiente"/>
        <w:spacing w:before="11"/>
        <w:rPr>
          <w:rFonts w:ascii="Arial Black"/>
          <w:sz w:val="14"/>
        </w:rPr>
      </w:pPr>
    </w:p>
    <w:p w14:paraId="11F513D9" w14:textId="77777777" w:rsidR="005F0399" w:rsidRPr="00676615" w:rsidRDefault="003D03FC" w:rsidP="00546F35">
      <w:pPr>
        <w:pStyle w:val="Ttulo1"/>
        <w:numPr>
          <w:ilvl w:val="1"/>
          <w:numId w:val="14"/>
        </w:numPr>
        <w:ind w:left="567" w:hanging="567"/>
      </w:pPr>
      <w:r w:rsidRPr="00676615">
        <w:t>Registro y aprobación de vacaciones del Recurso</w:t>
      </w:r>
      <w:r w:rsidRPr="00676615">
        <w:rPr>
          <w:spacing w:val="-8"/>
        </w:rPr>
        <w:t xml:space="preserve"> </w:t>
      </w:r>
      <w:r w:rsidRPr="00676615">
        <w:t>Humano.</w:t>
      </w:r>
    </w:p>
    <w:p w14:paraId="02072262" w14:textId="77777777" w:rsidR="005F0399" w:rsidRDefault="005F0399">
      <w:pPr>
        <w:pStyle w:val="Textoindependiente"/>
        <w:spacing w:before="10"/>
        <w:rPr>
          <w:b/>
          <w:sz w:val="21"/>
        </w:rPr>
      </w:pPr>
    </w:p>
    <w:p w14:paraId="66BEC611" w14:textId="77777777" w:rsidR="005F0399" w:rsidRDefault="003D03FC" w:rsidP="00546F35">
      <w:pPr>
        <w:pStyle w:val="Textoindependiente"/>
        <w:ind w:left="567"/>
        <w:jc w:val="both"/>
      </w:pPr>
      <w:r>
        <w:t>En lo atinente al tópico de vacaciones, es necesario observar la siguiente normativa:</w:t>
      </w:r>
    </w:p>
    <w:p w14:paraId="3FC16A6C" w14:textId="77777777" w:rsidR="005F0399" w:rsidRDefault="005F0399">
      <w:pPr>
        <w:pStyle w:val="Textoindependiente"/>
        <w:spacing w:before="1"/>
      </w:pPr>
    </w:p>
    <w:p w14:paraId="7A1C7F75" w14:textId="77777777" w:rsidR="005F0399" w:rsidRDefault="003D03FC" w:rsidP="00546F35">
      <w:pPr>
        <w:pStyle w:val="Prrafodelista"/>
        <w:numPr>
          <w:ilvl w:val="0"/>
          <w:numId w:val="5"/>
        </w:numPr>
        <w:tabs>
          <w:tab w:val="left" w:pos="810"/>
        </w:tabs>
        <w:ind w:hanging="243"/>
      </w:pPr>
      <w:r>
        <w:t>Código de Trabajo (Ley No. 2) señala en la Sección ll De las vacaciones</w:t>
      </w:r>
      <w:r>
        <w:rPr>
          <w:spacing w:val="-15"/>
        </w:rPr>
        <w:t xml:space="preserve"> </w:t>
      </w:r>
      <w:r>
        <w:t>anuales:</w:t>
      </w:r>
    </w:p>
    <w:p w14:paraId="32529D9F" w14:textId="77777777" w:rsidR="005F0399" w:rsidRDefault="005F0399">
      <w:pPr>
        <w:pStyle w:val="Textoindependiente"/>
      </w:pPr>
    </w:p>
    <w:p w14:paraId="2675A8D1" w14:textId="3D5BDD60" w:rsidR="005F0399" w:rsidRDefault="003D03FC" w:rsidP="00546F35">
      <w:pPr>
        <w:pStyle w:val="Textoindependiente"/>
        <w:ind w:left="567" w:right="498"/>
        <w:jc w:val="both"/>
      </w:pPr>
      <w:r>
        <w:t xml:space="preserve">ARTÍCULO 153.- Todo trabajador tiene derecho a </w:t>
      </w:r>
      <w:r w:rsidR="00AF3AB9">
        <w:t>vacaciones anuales</w:t>
      </w:r>
      <w:r>
        <w:t xml:space="preserve"> remuneradas, cuyo mínimo se fija en dos semanas por cada cincuenta semanas de labores continuas, al servicio de un mismo patrono. En caso de terminación del contrato antes de cumplir el período de las cincuenta semanas, el trabajador tendrá derecho, como mínimo, a un día de vacaciones por cada mes trabajado, qué se le </w:t>
      </w:r>
      <w:r>
        <w:lastRenderedPageBreak/>
        <w:t>pagará en el momento del retiro de su trabajo. No interrumpirán la continuidad del trabajo, las licencias sin goce de salario, los descansos otorgados por el presente Código, sus reglamentos y sus leyes conexas, las enfermedades justificadas, la prórroga o renovación inmediata del contrato de trabajo, ni ninguna otra causa análoga que no termine con éste. (Así reformado por el artículo 1" de la ley N°4302 de 16 de enero de</w:t>
      </w:r>
      <w:r>
        <w:rPr>
          <w:spacing w:val="-4"/>
        </w:rPr>
        <w:t xml:space="preserve"> </w:t>
      </w:r>
      <w:r>
        <w:t>1969)</w:t>
      </w:r>
    </w:p>
    <w:p w14:paraId="0ADA1B6B" w14:textId="77777777" w:rsidR="005F0399" w:rsidRDefault="005F0399">
      <w:pPr>
        <w:pStyle w:val="Textoindependiente"/>
        <w:spacing w:before="1"/>
      </w:pPr>
    </w:p>
    <w:p w14:paraId="6C5A81E7" w14:textId="77777777" w:rsidR="005F0399" w:rsidRDefault="003D03FC" w:rsidP="00546F35">
      <w:pPr>
        <w:pStyle w:val="Textoindependiente"/>
        <w:ind w:left="567" w:right="767"/>
      </w:pPr>
      <w:r>
        <w:t>ARTÍCULO 156.- Las vacaciones serán absolutamente incompensables, salvo las siguientes excepciones:</w:t>
      </w:r>
    </w:p>
    <w:p w14:paraId="6736774C" w14:textId="77777777" w:rsidR="005F0399" w:rsidRDefault="005F0399">
      <w:pPr>
        <w:pStyle w:val="Textoindependiente"/>
        <w:spacing w:before="11"/>
        <w:rPr>
          <w:sz w:val="21"/>
        </w:rPr>
      </w:pPr>
    </w:p>
    <w:p w14:paraId="2F8B8C88" w14:textId="77777777" w:rsidR="005F0399" w:rsidRDefault="003D03FC">
      <w:pPr>
        <w:pStyle w:val="Prrafodelista"/>
        <w:numPr>
          <w:ilvl w:val="0"/>
          <w:numId w:val="4"/>
        </w:numPr>
        <w:tabs>
          <w:tab w:val="left" w:pos="810"/>
        </w:tabs>
        <w:ind w:left="821" w:right="219" w:hanging="360"/>
      </w:pPr>
      <w:r>
        <w:t>Cuando el trabajador cese en su trabajo por cualquier causa, tendrá derecho a recibir en dinero el importe correspondiente por las vacaciones no</w:t>
      </w:r>
      <w:r>
        <w:rPr>
          <w:spacing w:val="-12"/>
        </w:rPr>
        <w:t xml:space="preserve"> </w:t>
      </w:r>
      <w:r>
        <w:t>disfrutadas.</w:t>
      </w:r>
    </w:p>
    <w:p w14:paraId="179B02CB" w14:textId="77777777" w:rsidR="005F0399" w:rsidRDefault="005F0399">
      <w:pPr>
        <w:pStyle w:val="Textoindependiente"/>
        <w:spacing w:before="11"/>
        <w:rPr>
          <w:sz w:val="21"/>
        </w:rPr>
      </w:pPr>
    </w:p>
    <w:p w14:paraId="30C6E0DE" w14:textId="77777777" w:rsidR="005F0399" w:rsidRDefault="003D03FC">
      <w:pPr>
        <w:pStyle w:val="Prrafodelista"/>
        <w:numPr>
          <w:ilvl w:val="0"/>
          <w:numId w:val="4"/>
        </w:numPr>
        <w:tabs>
          <w:tab w:val="left" w:pos="810"/>
        </w:tabs>
        <w:ind w:left="810" w:hanging="349"/>
      </w:pPr>
      <w:r>
        <w:t>Cuando el trabajo sea ocasional o a</w:t>
      </w:r>
      <w:r>
        <w:rPr>
          <w:spacing w:val="-4"/>
        </w:rPr>
        <w:t xml:space="preserve"> </w:t>
      </w:r>
      <w:r>
        <w:t>destajo.</w:t>
      </w:r>
    </w:p>
    <w:p w14:paraId="58AD6430" w14:textId="77777777" w:rsidR="005F0399" w:rsidRDefault="005F0399">
      <w:pPr>
        <w:pStyle w:val="Textoindependiente"/>
        <w:spacing w:before="1"/>
      </w:pPr>
    </w:p>
    <w:p w14:paraId="0EE9607B" w14:textId="77777777" w:rsidR="005F0399" w:rsidRDefault="003D03FC">
      <w:pPr>
        <w:pStyle w:val="Prrafodelista"/>
        <w:numPr>
          <w:ilvl w:val="0"/>
          <w:numId w:val="4"/>
        </w:numPr>
        <w:tabs>
          <w:tab w:val="left" w:pos="810"/>
        </w:tabs>
        <w:ind w:left="821" w:right="215" w:hanging="360"/>
      </w:pPr>
      <w:r>
        <w:t>Cuando por alguna circunstancia justificada el trabajado, no haya, disfrutado de sus vacaciones, podrá convenir con el patrono el pago del exceso del mínimo de dos semanas de vacaciones por cada cincuenta semanas, siempre que no supere el equivalente a tres períodos acumulados. Esta compensación no podrá otorgarse, si el trabajador ha recibido este beneficio en los dos años</w:t>
      </w:r>
      <w:r>
        <w:rPr>
          <w:spacing w:val="-17"/>
        </w:rPr>
        <w:t xml:space="preserve"> </w:t>
      </w:r>
      <w:r>
        <w:t>anteriores.</w:t>
      </w:r>
    </w:p>
    <w:p w14:paraId="2A26F666" w14:textId="77777777" w:rsidR="005F0399" w:rsidRDefault="005F0399">
      <w:pPr>
        <w:pStyle w:val="Textoindependiente"/>
        <w:spacing w:before="1"/>
      </w:pPr>
    </w:p>
    <w:p w14:paraId="033608A8" w14:textId="4050151A" w:rsidR="005F0399" w:rsidRDefault="003D03FC" w:rsidP="006607DE">
      <w:pPr>
        <w:pStyle w:val="Textoindependiente"/>
        <w:ind w:left="529" w:right="216" w:firstLine="139"/>
        <w:jc w:val="both"/>
      </w:pPr>
      <w:r>
        <w:t xml:space="preserve">(Nota: </w:t>
      </w:r>
      <w:proofErr w:type="gramStart"/>
      <w:r>
        <w:t>En relación al</w:t>
      </w:r>
      <w:proofErr w:type="gramEnd"/>
      <w:r>
        <w:t xml:space="preserve"> inciso anterior ver decreto ejecutivo N" 28827 del 21 de julio de 2000, en cuanto a que los Ministros de Gobierno y jerarcas de las instituciones cuyas planillas se paguen con el cargo al presupuesto nacional para el año 2001, no autorizarán la compensación de vacaciones en los términos del inciso c), artículo 156 del Código de Trabajo). Sin perjuicio de lo establecido en los incisos anteriores, el patrono velará porque sus empleados gocen de las vacaciones a las cuales tengan derecho anualmente. En todo caso, se respetarán los derechos adquiridos en materia</w:t>
      </w:r>
      <w:r w:rsidR="006607DE">
        <w:t xml:space="preserve"> </w:t>
      </w:r>
      <w:r>
        <w:t xml:space="preserve">de vacaciones. (Así reformado por el artículo único de la ley N" 7989 del 16 </w:t>
      </w:r>
      <w:r w:rsidR="00AF3AB9">
        <w:t>de febrero</w:t>
      </w:r>
      <w:r>
        <w:t xml:space="preserve"> del</w:t>
      </w:r>
      <w:r>
        <w:rPr>
          <w:spacing w:val="-1"/>
        </w:rPr>
        <w:t xml:space="preserve"> </w:t>
      </w:r>
      <w:r>
        <w:t>2000)</w:t>
      </w:r>
    </w:p>
    <w:p w14:paraId="4AF6B600" w14:textId="77777777" w:rsidR="005F0399" w:rsidRDefault="005F0399">
      <w:pPr>
        <w:pStyle w:val="Textoindependiente"/>
        <w:spacing w:before="10"/>
        <w:rPr>
          <w:sz w:val="21"/>
        </w:rPr>
      </w:pPr>
    </w:p>
    <w:p w14:paraId="75B0F4D7" w14:textId="77777777" w:rsidR="005F0399" w:rsidRDefault="003D03FC">
      <w:pPr>
        <w:pStyle w:val="Prrafodelista"/>
        <w:numPr>
          <w:ilvl w:val="0"/>
          <w:numId w:val="5"/>
        </w:numPr>
        <w:tabs>
          <w:tab w:val="left" w:pos="810"/>
        </w:tabs>
        <w:spacing w:before="1"/>
        <w:ind w:hanging="349"/>
      </w:pPr>
      <w:r>
        <w:t>Ley Orgánica del Poder Judicial, No. 7333, consigna:</w:t>
      </w:r>
    </w:p>
    <w:p w14:paraId="20ADE0F5" w14:textId="77777777" w:rsidR="005F0399" w:rsidRDefault="005F0399">
      <w:pPr>
        <w:pStyle w:val="Textoindependiente"/>
      </w:pPr>
    </w:p>
    <w:p w14:paraId="499BCC6D" w14:textId="77777777" w:rsidR="005F0399" w:rsidRDefault="003D03FC">
      <w:pPr>
        <w:pStyle w:val="Textoindependiente"/>
        <w:ind w:left="385" w:right="376"/>
      </w:pPr>
      <w:r>
        <w:t>ARTÍCULO 39</w:t>
      </w:r>
      <w:r>
        <w:rPr>
          <w:b/>
        </w:rPr>
        <w:t>.-</w:t>
      </w:r>
      <w:r>
        <w:t>Los servidores judiciales tendrán derecho a vacaciones anuales, en la siguiente forma:</w:t>
      </w:r>
    </w:p>
    <w:p w14:paraId="78FE5EFD" w14:textId="77777777" w:rsidR="005F0399" w:rsidRDefault="005F0399">
      <w:pPr>
        <w:pStyle w:val="Textoindependiente"/>
        <w:spacing w:before="11"/>
        <w:rPr>
          <w:sz w:val="21"/>
        </w:rPr>
      </w:pPr>
    </w:p>
    <w:p w14:paraId="518F179B" w14:textId="77777777" w:rsidR="005F0399" w:rsidRDefault="003D03FC">
      <w:pPr>
        <w:pStyle w:val="Prrafodelista"/>
        <w:numPr>
          <w:ilvl w:val="0"/>
          <w:numId w:val="3"/>
        </w:numPr>
        <w:tabs>
          <w:tab w:val="left" w:pos="633"/>
        </w:tabs>
      </w:pPr>
      <w:r>
        <w:t>Durante los primeros cinco años, dos</w:t>
      </w:r>
      <w:r>
        <w:rPr>
          <w:spacing w:val="-10"/>
        </w:rPr>
        <w:t xml:space="preserve"> </w:t>
      </w:r>
      <w:r>
        <w:t>semanas.</w:t>
      </w:r>
    </w:p>
    <w:p w14:paraId="79896D59" w14:textId="77777777" w:rsidR="005F0399" w:rsidRDefault="005F0399">
      <w:pPr>
        <w:pStyle w:val="Textoindependiente"/>
        <w:spacing w:before="1"/>
      </w:pPr>
    </w:p>
    <w:p w14:paraId="2834D995" w14:textId="77777777" w:rsidR="005F0399" w:rsidRDefault="003D03FC">
      <w:pPr>
        <w:pStyle w:val="Prrafodelista"/>
        <w:numPr>
          <w:ilvl w:val="0"/>
          <w:numId w:val="3"/>
        </w:numPr>
        <w:tabs>
          <w:tab w:val="left" w:pos="633"/>
        </w:tabs>
      </w:pPr>
      <w:r>
        <w:t>Del sexto al décimo año, quince días</w:t>
      </w:r>
      <w:r>
        <w:rPr>
          <w:spacing w:val="-7"/>
        </w:rPr>
        <w:t xml:space="preserve"> </w:t>
      </w:r>
      <w:r>
        <w:t>hábiles.</w:t>
      </w:r>
    </w:p>
    <w:p w14:paraId="0E8BF27D" w14:textId="77777777" w:rsidR="005F0399" w:rsidRDefault="005F0399">
      <w:pPr>
        <w:pStyle w:val="Textoindependiente"/>
      </w:pPr>
    </w:p>
    <w:p w14:paraId="29E25238" w14:textId="77777777" w:rsidR="005F0399" w:rsidRDefault="003D03FC">
      <w:pPr>
        <w:pStyle w:val="Prrafodelista"/>
        <w:numPr>
          <w:ilvl w:val="0"/>
          <w:numId w:val="3"/>
        </w:numPr>
        <w:tabs>
          <w:tab w:val="left" w:pos="621"/>
        </w:tabs>
        <w:ind w:left="620" w:hanging="236"/>
      </w:pPr>
      <w:r>
        <w:t>Del undécimo al décimo quinto año, veinte días</w:t>
      </w:r>
      <w:r>
        <w:rPr>
          <w:spacing w:val="-4"/>
        </w:rPr>
        <w:t xml:space="preserve"> </w:t>
      </w:r>
      <w:r>
        <w:t>hábiles.</w:t>
      </w:r>
    </w:p>
    <w:p w14:paraId="6A78F9A5" w14:textId="77777777" w:rsidR="005F0399" w:rsidRDefault="005F0399">
      <w:pPr>
        <w:pStyle w:val="Textoindependiente"/>
        <w:spacing w:before="1"/>
      </w:pPr>
    </w:p>
    <w:p w14:paraId="3E0E1DD6" w14:textId="77777777" w:rsidR="005F0399" w:rsidRDefault="003D03FC">
      <w:pPr>
        <w:pStyle w:val="Prrafodelista"/>
        <w:numPr>
          <w:ilvl w:val="0"/>
          <w:numId w:val="3"/>
        </w:numPr>
        <w:tabs>
          <w:tab w:val="left" w:pos="633"/>
        </w:tabs>
      </w:pPr>
      <w:r>
        <w:t>Del décimo sexto al vigésimo, veintitrés días</w:t>
      </w:r>
      <w:r>
        <w:rPr>
          <w:spacing w:val="-6"/>
        </w:rPr>
        <w:t xml:space="preserve"> </w:t>
      </w:r>
      <w:r>
        <w:t>hábiles.</w:t>
      </w:r>
    </w:p>
    <w:p w14:paraId="3E9B6DFD" w14:textId="77777777" w:rsidR="005F0399" w:rsidRDefault="005F0399">
      <w:pPr>
        <w:pStyle w:val="Textoindependiente"/>
      </w:pPr>
    </w:p>
    <w:p w14:paraId="6BD7552E" w14:textId="77777777" w:rsidR="005F0399" w:rsidRDefault="003D03FC">
      <w:pPr>
        <w:pStyle w:val="Prrafodelista"/>
        <w:numPr>
          <w:ilvl w:val="0"/>
          <w:numId w:val="3"/>
        </w:numPr>
        <w:tabs>
          <w:tab w:val="left" w:pos="633"/>
        </w:tabs>
      </w:pPr>
      <w:r>
        <w:t>Después del vigésimo año, veinticinco días</w:t>
      </w:r>
      <w:r>
        <w:rPr>
          <w:spacing w:val="-6"/>
        </w:rPr>
        <w:t xml:space="preserve"> </w:t>
      </w:r>
      <w:r>
        <w:t>hábiles.</w:t>
      </w:r>
    </w:p>
    <w:p w14:paraId="3EEBB07C" w14:textId="77777777" w:rsidR="005F0399" w:rsidRDefault="005F0399">
      <w:pPr>
        <w:pStyle w:val="Textoindependiente"/>
        <w:spacing w:before="10"/>
        <w:rPr>
          <w:sz w:val="21"/>
        </w:rPr>
      </w:pPr>
    </w:p>
    <w:p w14:paraId="72DE58BD" w14:textId="77777777" w:rsidR="005F0399" w:rsidRDefault="003D03FC">
      <w:pPr>
        <w:pStyle w:val="Textoindependiente"/>
        <w:ind w:left="385" w:right="160"/>
      </w:pPr>
      <w:r>
        <w:t>La vigencia de esta reforma regirá para quienes comiencen a laborar en el Poder Judicial en el futuro.</w:t>
      </w:r>
    </w:p>
    <w:p w14:paraId="56FF46BE" w14:textId="77777777" w:rsidR="005F0399" w:rsidRDefault="005F0399">
      <w:pPr>
        <w:pStyle w:val="Textoindependiente"/>
        <w:spacing w:before="2"/>
      </w:pPr>
    </w:p>
    <w:p w14:paraId="1A49B913" w14:textId="77777777" w:rsidR="005F0399" w:rsidRDefault="003D03FC">
      <w:pPr>
        <w:pStyle w:val="Textoindependiente"/>
        <w:ind w:left="385"/>
      </w:pPr>
      <w:r>
        <w:t>(Así reformado mediante el artículo único de la Ley N" 8527 del 20 de junio del 2006)</w:t>
      </w:r>
    </w:p>
    <w:p w14:paraId="194DBD69" w14:textId="77777777" w:rsidR="005F0399" w:rsidRDefault="005F0399">
      <w:pPr>
        <w:pStyle w:val="Textoindependiente"/>
        <w:spacing w:before="9"/>
        <w:rPr>
          <w:sz w:val="21"/>
        </w:rPr>
      </w:pPr>
    </w:p>
    <w:p w14:paraId="56681EC3" w14:textId="67B79341" w:rsidR="005F0399" w:rsidRDefault="003D03FC">
      <w:pPr>
        <w:pStyle w:val="Textoindependiente"/>
        <w:spacing w:before="1"/>
        <w:ind w:left="385" w:right="213"/>
        <w:jc w:val="both"/>
      </w:pPr>
      <w:r>
        <w:t xml:space="preserve">ARTÍCULO 40.- El Consejo Superior del Poder Judicial dictará, anualmente, un </w:t>
      </w:r>
      <w:r w:rsidR="00922A07">
        <w:rPr>
          <w:b/>
        </w:rPr>
        <w:t>plan de</w:t>
      </w:r>
      <w:r>
        <w:rPr>
          <w:b/>
        </w:rPr>
        <w:t xml:space="preserve"> vacaciones </w:t>
      </w:r>
      <w:r>
        <w:t xml:space="preserve">en el que dispondrá las medidas que estime necesarias para que no se afecte el servicio público y procurará que los Despachos Judiciales no cierren por ese </w:t>
      </w:r>
      <w:r>
        <w:lastRenderedPageBreak/>
        <w:t>motivo. Con excepción de la Sala Constitucional, la Corte dictará el plan de vacaciones para las demás</w:t>
      </w:r>
      <w:r>
        <w:rPr>
          <w:spacing w:val="-2"/>
        </w:rPr>
        <w:t xml:space="preserve"> </w:t>
      </w:r>
      <w:r>
        <w:t>Salas.</w:t>
      </w:r>
    </w:p>
    <w:p w14:paraId="737112D3" w14:textId="77777777" w:rsidR="005F0399" w:rsidRDefault="005F0399">
      <w:pPr>
        <w:pStyle w:val="Textoindependiente"/>
        <w:spacing w:before="5"/>
      </w:pPr>
    </w:p>
    <w:p w14:paraId="53EC2FBF" w14:textId="77777777" w:rsidR="005F0399" w:rsidRDefault="003D03FC">
      <w:pPr>
        <w:pStyle w:val="Prrafodelista"/>
        <w:numPr>
          <w:ilvl w:val="0"/>
          <w:numId w:val="2"/>
        </w:numPr>
        <w:tabs>
          <w:tab w:val="left" w:pos="810"/>
        </w:tabs>
        <w:spacing w:line="237" w:lineRule="auto"/>
        <w:ind w:left="821" w:right="220" w:hanging="360"/>
      </w:pPr>
      <w:r>
        <w:t>Cada jefatura será responsable de velar por cumplimiento del plan de vacaciones aprobado por el Órgano</w:t>
      </w:r>
      <w:r>
        <w:rPr>
          <w:spacing w:val="-5"/>
        </w:rPr>
        <w:t xml:space="preserve"> </w:t>
      </w:r>
      <w:r>
        <w:t>Superior.</w:t>
      </w:r>
    </w:p>
    <w:p w14:paraId="26F09F69" w14:textId="77777777" w:rsidR="005F0399" w:rsidRDefault="005F0399">
      <w:pPr>
        <w:pStyle w:val="Textoindependiente"/>
      </w:pPr>
    </w:p>
    <w:p w14:paraId="78203DA2" w14:textId="2009283A" w:rsidR="005F0399" w:rsidRPr="00301CEC" w:rsidRDefault="003D03FC">
      <w:pPr>
        <w:pStyle w:val="Prrafodelista"/>
        <w:numPr>
          <w:ilvl w:val="0"/>
          <w:numId w:val="2"/>
        </w:numPr>
        <w:tabs>
          <w:tab w:val="left" w:pos="810"/>
        </w:tabs>
        <w:spacing w:before="1"/>
        <w:ind w:left="821" w:right="215" w:hanging="360"/>
      </w:pPr>
      <w:r>
        <w:t xml:space="preserve">Cada Jefatura de Proceso, Subproceso o persona </w:t>
      </w:r>
      <w:r w:rsidR="00922A07">
        <w:t>secretaria de Financiero Contable</w:t>
      </w:r>
      <w:r>
        <w:t xml:space="preserve"> aprobará y registrará en la PIN (Proposición </w:t>
      </w:r>
      <w:r w:rsidR="00922A07">
        <w:t>inteligente</w:t>
      </w:r>
      <w:r>
        <w:t xml:space="preserve"> de Nombramientos) las vacaciones correspondientes al personal bajo su cargo que sean inferior o igual a </w:t>
      </w:r>
      <w:r>
        <w:rPr>
          <w:b/>
        </w:rPr>
        <w:t>seis días hábiles</w:t>
      </w:r>
      <w:r>
        <w:t xml:space="preserve">, de superarse dicha cantidad, será analizado de manera conjunta con la jefatura superior inmediata para su aval, a efecto de continuar con el registro </w:t>
      </w:r>
      <w:r w:rsidRPr="00301CEC">
        <w:t>y</w:t>
      </w:r>
      <w:r w:rsidRPr="00301CEC">
        <w:rPr>
          <w:spacing w:val="-13"/>
        </w:rPr>
        <w:t xml:space="preserve"> </w:t>
      </w:r>
      <w:r w:rsidRPr="00301CEC">
        <w:t>aprobación.</w:t>
      </w:r>
    </w:p>
    <w:p w14:paraId="683C5E61" w14:textId="77777777" w:rsidR="005F0399" w:rsidRPr="00301CEC" w:rsidRDefault="005F0399">
      <w:pPr>
        <w:pStyle w:val="Textoindependiente"/>
      </w:pPr>
    </w:p>
    <w:p w14:paraId="6EFDB0A3" w14:textId="6D5A56EE" w:rsidR="005F0399" w:rsidRPr="00301CEC" w:rsidRDefault="003D03FC">
      <w:pPr>
        <w:pStyle w:val="Prrafodelista"/>
        <w:numPr>
          <w:ilvl w:val="0"/>
          <w:numId w:val="2"/>
        </w:numPr>
        <w:tabs>
          <w:tab w:val="left" w:pos="810"/>
        </w:tabs>
        <w:spacing w:line="237" w:lineRule="auto"/>
        <w:ind w:left="821" w:right="215" w:hanging="360"/>
      </w:pPr>
      <w:r w:rsidRPr="00301CEC">
        <w:t xml:space="preserve">Las boletas de vacaciones serán firmadas únicamente por la persona servidora </w:t>
      </w:r>
      <w:r w:rsidR="006607DE" w:rsidRPr="00301CEC">
        <w:t>y la</w:t>
      </w:r>
      <w:r w:rsidRPr="00301CEC">
        <w:t xml:space="preserve"> jefatura inmediata de dicha</w:t>
      </w:r>
      <w:r w:rsidRPr="00301CEC">
        <w:rPr>
          <w:spacing w:val="-10"/>
        </w:rPr>
        <w:t xml:space="preserve"> </w:t>
      </w:r>
      <w:r w:rsidRPr="00301CEC">
        <w:t>persona.</w:t>
      </w:r>
    </w:p>
    <w:p w14:paraId="689EBFFE" w14:textId="77777777" w:rsidR="00922A07" w:rsidRPr="00301CEC" w:rsidRDefault="00922A07" w:rsidP="00922A07">
      <w:pPr>
        <w:pStyle w:val="Prrafodelista"/>
      </w:pPr>
    </w:p>
    <w:p w14:paraId="2BBD3487" w14:textId="569A6F92" w:rsidR="00922A07" w:rsidRPr="00301CEC" w:rsidRDefault="00922A07" w:rsidP="00922A07">
      <w:pPr>
        <w:pStyle w:val="Prrafodelista"/>
        <w:numPr>
          <w:ilvl w:val="1"/>
          <w:numId w:val="14"/>
        </w:numPr>
        <w:tabs>
          <w:tab w:val="left" w:pos="810"/>
        </w:tabs>
        <w:spacing w:line="237" w:lineRule="auto"/>
        <w:ind w:right="215"/>
        <w:rPr>
          <w:b/>
          <w:bCs/>
        </w:rPr>
      </w:pPr>
      <w:r w:rsidRPr="00301CEC">
        <w:rPr>
          <w:b/>
          <w:bCs/>
        </w:rPr>
        <w:t>Registro de Horas extra</w:t>
      </w:r>
    </w:p>
    <w:p w14:paraId="7DB70F13" w14:textId="77777777" w:rsidR="00922A07" w:rsidRPr="00301CEC" w:rsidRDefault="00922A07" w:rsidP="00922A07">
      <w:pPr>
        <w:pStyle w:val="Prrafodelista"/>
        <w:tabs>
          <w:tab w:val="left" w:pos="810"/>
        </w:tabs>
        <w:spacing w:line="237" w:lineRule="auto"/>
        <w:ind w:left="810" w:right="215" w:firstLine="0"/>
        <w:rPr>
          <w:b/>
          <w:bCs/>
        </w:rPr>
      </w:pPr>
    </w:p>
    <w:p w14:paraId="5A428908" w14:textId="21089120" w:rsidR="00922A07" w:rsidRPr="00922A07" w:rsidRDefault="00922A07" w:rsidP="00922A07">
      <w:pPr>
        <w:pStyle w:val="Prrafodelista"/>
        <w:tabs>
          <w:tab w:val="left" w:pos="810"/>
        </w:tabs>
        <w:spacing w:line="237" w:lineRule="auto"/>
        <w:ind w:left="810" w:right="215" w:firstLine="0"/>
      </w:pPr>
      <w:r w:rsidRPr="00301CEC">
        <w:t>A partir del año 2020, cada persona servidora que labore horas extra debidamente aprobadas por el Consejo Superior contará con un plazo de un mes a partir de la fecha de la hora extra para registrar en el sistema de GH en línea la misma, la cual debe ser pre-aprobada por la persona encargada del registro en la PIN (para tal efecto la persona servidora debe informar a la persona encargada de la PIN por medio de correo electrónico), una vez realizado lo anterior la Jefatura de Proceso o Subproceso aprobará la misma si lo estima pertinente.</w:t>
      </w:r>
    </w:p>
    <w:p w14:paraId="443F57FF" w14:textId="77777777" w:rsidR="005F0399" w:rsidRDefault="005F0399">
      <w:pPr>
        <w:pStyle w:val="Textoindependiente"/>
        <w:rPr>
          <w:sz w:val="20"/>
        </w:rPr>
      </w:pPr>
    </w:p>
    <w:p w14:paraId="4D1FB3CB" w14:textId="77777777" w:rsidR="005F0399" w:rsidRDefault="005F0399">
      <w:pPr>
        <w:pStyle w:val="Textoindependiente"/>
        <w:spacing w:before="2"/>
        <w:rPr>
          <w:sz w:val="18"/>
        </w:rPr>
      </w:pPr>
    </w:p>
    <w:p w14:paraId="54414AA3" w14:textId="77777777" w:rsidR="005F0399" w:rsidRPr="00676615" w:rsidRDefault="003D03FC">
      <w:pPr>
        <w:pStyle w:val="Ttulo1"/>
        <w:numPr>
          <w:ilvl w:val="1"/>
          <w:numId w:val="14"/>
        </w:numPr>
        <w:tabs>
          <w:tab w:val="left" w:pos="810"/>
        </w:tabs>
        <w:spacing w:before="94"/>
        <w:ind w:hanging="349"/>
      </w:pPr>
      <w:r w:rsidRPr="00676615">
        <w:t>Formulación presupuestaria del</w:t>
      </w:r>
      <w:r w:rsidRPr="00676615">
        <w:rPr>
          <w:spacing w:val="-6"/>
        </w:rPr>
        <w:t xml:space="preserve"> </w:t>
      </w:r>
      <w:r w:rsidRPr="00676615">
        <w:t>Macroproceso</w:t>
      </w:r>
    </w:p>
    <w:p w14:paraId="67D92B86" w14:textId="77777777" w:rsidR="005F0399" w:rsidRDefault="005F0399">
      <w:pPr>
        <w:pStyle w:val="Textoindependiente"/>
        <w:spacing w:before="4"/>
        <w:rPr>
          <w:b/>
        </w:rPr>
      </w:pPr>
    </w:p>
    <w:p w14:paraId="1167AB7E" w14:textId="77777777" w:rsidR="005F0399" w:rsidRDefault="003D03FC">
      <w:pPr>
        <w:pStyle w:val="Prrafodelista"/>
        <w:numPr>
          <w:ilvl w:val="0"/>
          <w:numId w:val="2"/>
        </w:numPr>
        <w:tabs>
          <w:tab w:val="left" w:pos="810"/>
        </w:tabs>
        <w:spacing w:line="237" w:lineRule="auto"/>
        <w:ind w:left="821" w:right="214" w:hanging="360"/>
      </w:pPr>
      <w:r>
        <w:t>A partir del año 2017, la Unidad de Gestión y Desarrollo de la Calidad es la oficina encargada del registro anual del proyecto de preformulación y formulación del Macroproceso, Procesos y Subprocesos de FICO, en el sistema de formulación presupuestaria.</w:t>
      </w:r>
    </w:p>
    <w:p w14:paraId="512AC542" w14:textId="77777777" w:rsidR="005F0399" w:rsidRDefault="005F0399">
      <w:pPr>
        <w:pStyle w:val="Textoindependiente"/>
        <w:spacing w:before="6"/>
      </w:pPr>
    </w:p>
    <w:p w14:paraId="70DE4F90" w14:textId="77777777" w:rsidR="005F0399" w:rsidRDefault="003D03FC">
      <w:pPr>
        <w:pStyle w:val="Prrafodelista"/>
        <w:numPr>
          <w:ilvl w:val="0"/>
          <w:numId w:val="2"/>
        </w:numPr>
        <w:tabs>
          <w:tab w:val="left" w:pos="810"/>
        </w:tabs>
        <w:ind w:left="821" w:right="216" w:hanging="360"/>
      </w:pPr>
      <w:r>
        <w:t>Para tal efecto, cada Proceso y Subproceso realizará y enviará a la persona asignada de la Unidad de Gestión y Desarrollo de la Calidad, el proyecto de formulación en el plazo indicado por dicha oficina, con la debida justificación según se cada</w:t>
      </w:r>
      <w:r>
        <w:rPr>
          <w:spacing w:val="-2"/>
        </w:rPr>
        <w:t xml:space="preserve"> </w:t>
      </w:r>
      <w:r>
        <w:t>caso.</w:t>
      </w:r>
    </w:p>
    <w:p w14:paraId="1B9F384F" w14:textId="77777777" w:rsidR="005F0399" w:rsidRDefault="005F0399">
      <w:pPr>
        <w:pStyle w:val="Textoindependiente"/>
        <w:spacing w:before="10"/>
        <w:rPr>
          <w:sz w:val="21"/>
        </w:rPr>
      </w:pPr>
    </w:p>
    <w:p w14:paraId="463FDEE1" w14:textId="77777777" w:rsidR="005F0399" w:rsidRDefault="003D03FC">
      <w:pPr>
        <w:pStyle w:val="Prrafodelista"/>
        <w:numPr>
          <w:ilvl w:val="0"/>
          <w:numId w:val="2"/>
        </w:numPr>
        <w:tabs>
          <w:tab w:val="left" w:pos="810"/>
        </w:tabs>
        <w:ind w:left="821" w:right="216" w:hanging="360"/>
      </w:pPr>
      <w:r>
        <w:t>La persona asignada de la Unidad de Gestión y Desarrollo de la Calidad en el plazo establecido por la Dirección Ejecutiva y previa revisión de la persona coordinadora de esa área, registrará en el sistema el proyecto de formulación y lo remitirá a la jefatura del Macroproceso para su revisión y</w:t>
      </w:r>
      <w:r>
        <w:rPr>
          <w:spacing w:val="-14"/>
        </w:rPr>
        <w:t xml:space="preserve"> </w:t>
      </w:r>
      <w:r>
        <w:t>aprobación.</w:t>
      </w:r>
    </w:p>
    <w:p w14:paraId="1B562FB6" w14:textId="77777777" w:rsidR="005F0399" w:rsidRDefault="005F0399">
      <w:pPr>
        <w:pStyle w:val="Textoindependiente"/>
      </w:pPr>
    </w:p>
    <w:p w14:paraId="54712804" w14:textId="77777777" w:rsidR="005F0399" w:rsidRDefault="003D03FC">
      <w:pPr>
        <w:pStyle w:val="Prrafodelista"/>
        <w:numPr>
          <w:ilvl w:val="0"/>
          <w:numId w:val="2"/>
        </w:numPr>
        <w:tabs>
          <w:tab w:val="left" w:pos="873"/>
        </w:tabs>
        <w:spacing w:line="237" w:lineRule="auto"/>
        <w:ind w:left="821" w:right="217" w:hanging="360"/>
      </w:pPr>
      <w:r>
        <w:tab/>
        <w:t>La jefatura del Macroproceso procederá con la aprobación en el sistema y envío a la Dirección Ejecutiva vía</w:t>
      </w:r>
      <w:r>
        <w:rPr>
          <w:spacing w:val="-1"/>
        </w:rPr>
        <w:t xml:space="preserve"> </w:t>
      </w:r>
      <w:r>
        <w:t>sistema.</w:t>
      </w:r>
    </w:p>
    <w:p w14:paraId="1419058F" w14:textId="77777777" w:rsidR="005F0399" w:rsidRDefault="005F0399">
      <w:pPr>
        <w:pStyle w:val="Textoindependiente"/>
        <w:spacing w:before="5"/>
      </w:pPr>
    </w:p>
    <w:p w14:paraId="1EF70C34" w14:textId="77777777" w:rsidR="005F0399" w:rsidRDefault="003D03FC">
      <w:pPr>
        <w:pStyle w:val="Prrafodelista"/>
        <w:numPr>
          <w:ilvl w:val="0"/>
          <w:numId w:val="2"/>
        </w:numPr>
        <w:tabs>
          <w:tab w:val="left" w:pos="810"/>
        </w:tabs>
        <w:spacing w:line="237" w:lineRule="auto"/>
        <w:ind w:left="821" w:right="212" w:hanging="360"/>
      </w:pPr>
      <w:r>
        <w:t xml:space="preserve">Mediante correo electrónico la persona asignada de la Unidad de Gestión y Desarrollo de la Calidad informará a la Dirección Ejecutiva </w:t>
      </w:r>
      <w:proofErr w:type="spellStart"/>
      <w:r>
        <w:t>el</w:t>
      </w:r>
      <w:proofErr w:type="spellEnd"/>
      <w:r>
        <w:t xml:space="preserve"> envió del proyecto y remitirá los reportes respectivos, con copia a cada jefatura de Proceso y Subproceso.</w:t>
      </w:r>
    </w:p>
    <w:p w14:paraId="069BE4C9" w14:textId="77777777" w:rsidR="005F0399" w:rsidRDefault="005F0399">
      <w:pPr>
        <w:pStyle w:val="Textoindependiente"/>
        <w:rPr>
          <w:sz w:val="24"/>
        </w:rPr>
      </w:pPr>
    </w:p>
    <w:p w14:paraId="25A4A7D9" w14:textId="77777777" w:rsidR="005F0399" w:rsidRDefault="005F0399">
      <w:pPr>
        <w:pStyle w:val="Textoindependiente"/>
        <w:spacing w:before="5"/>
        <w:rPr>
          <w:sz w:val="20"/>
        </w:rPr>
      </w:pPr>
    </w:p>
    <w:p w14:paraId="38C7E57B" w14:textId="77777777" w:rsidR="005F0399" w:rsidRDefault="003D03FC" w:rsidP="00546F35">
      <w:pPr>
        <w:pStyle w:val="Ttulo1"/>
        <w:numPr>
          <w:ilvl w:val="1"/>
          <w:numId w:val="14"/>
        </w:numPr>
        <w:tabs>
          <w:tab w:val="left" w:pos="567"/>
        </w:tabs>
        <w:spacing w:before="1"/>
        <w:ind w:left="567" w:right="214" w:hanging="567"/>
        <w:jc w:val="both"/>
      </w:pPr>
      <w:r w:rsidRPr="00676615">
        <w:t xml:space="preserve">Ejecución de los recursos presupuestados del Macroproceso (con excepción de </w:t>
      </w:r>
      <w:r w:rsidRPr="00676615">
        <w:lastRenderedPageBreak/>
        <w:t>recursos para</w:t>
      </w:r>
      <w:r w:rsidRPr="00676615">
        <w:rPr>
          <w:spacing w:val="-4"/>
        </w:rPr>
        <w:t xml:space="preserve"> </w:t>
      </w:r>
      <w:r w:rsidRPr="00676615">
        <w:t>contratos</w:t>
      </w:r>
      <w:r>
        <w:t>)</w:t>
      </w:r>
    </w:p>
    <w:p w14:paraId="67BB7B9E" w14:textId="77777777" w:rsidR="005F0399" w:rsidRDefault="005F0399">
      <w:pPr>
        <w:pStyle w:val="Textoindependiente"/>
        <w:spacing w:before="10"/>
        <w:rPr>
          <w:b/>
          <w:sz w:val="21"/>
        </w:rPr>
      </w:pPr>
    </w:p>
    <w:p w14:paraId="1E8257BC" w14:textId="77777777" w:rsidR="005F0399" w:rsidRDefault="003D03FC">
      <w:pPr>
        <w:pStyle w:val="Prrafodelista"/>
        <w:numPr>
          <w:ilvl w:val="0"/>
          <w:numId w:val="2"/>
        </w:numPr>
        <w:tabs>
          <w:tab w:val="left" w:pos="810"/>
        </w:tabs>
        <w:ind w:left="821" w:right="217" w:hanging="360"/>
      </w:pPr>
      <w:r>
        <w:t>A partir del año 2018, la Unidad de Gestión y Desarrollo de la Calidad es la encargada de la ejecución de los recursos presupuestados para FICO, siempre respetando lo formulado por cada uno de los Procesos y</w:t>
      </w:r>
      <w:r>
        <w:rPr>
          <w:spacing w:val="-12"/>
        </w:rPr>
        <w:t xml:space="preserve"> </w:t>
      </w:r>
      <w:r>
        <w:t>Subprocesos.</w:t>
      </w:r>
    </w:p>
    <w:p w14:paraId="096C7A07" w14:textId="77777777" w:rsidR="005F0399" w:rsidRDefault="005F0399">
      <w:pPr>
        <w:pStyle w:val="Textoindependiente"/>
        <w:spacing w:before="1"/>
      </w:pPr>
    </w:p>
    <w:p w14:paraId="219210E6" w14:textId="77777777" w:rsidR="005F0399" w:rsidRDefault="003D03FC">
      <w:pPr>
        <w:pStyle w:val="Prrafodelista"/>
        <w:numPr>
          <w:ilvl w:val="0"/>
          <w:numId w:val="2"/>
        </w:numPr>
        <w:tabs>
          <w:tab w:val="left" w:pos="810"/>
        </w:tabs>
        <w:spacing w:line="237" w:lineRule="auto"/>
        <w:ind w:left="821" w:right="216" w:hanging="360"/>
      </w:pPr>
      <w:r>
        <w:t>Dicha oficina realizará el plan para la adquisición de los bienes presupuestados, consultando previamente a cada Proceso y</w:t>
      </w:r>
      <w:r>
        <w:rPr>
          <w:spacing w:val="-3"/>
        </w:rPr>
        <w:t xml:space="preserve"> </w:t>
      </w:r>
      <w:r>
        <w:t>Subproceso.</w:t>
      </w:r>
    </w:p>
    <w:p w14:paraId="7B9EFD6D" w14:textId="77777777" w:rsidR="005F0399" w:rsidRDefault="005F0399">
      <w:pPr>
        <w:pStyle w:val="Textoindependiente"/>
        <w:spacing w:before="5"/>
      </w:pPr>
    </w:p>
    <w:p w14:paraId="1D6D2F71" w14:textId="77777777" w:rsidR="005F0399" w:rsidRDefault="003D03FC">
      <w:pPr>
        <w:pStyle w:val="Prrafodelista"/>
        <w:numPr>
          <w:ilvl w:val="0"/>
          <w:numId w:val="2"/>
        </w:numPr>
        <w:tabs>
          <w:tab w:val="left" w:pos="810"/>
        </w:tabs>
        <w:spacing w:before="1" w:line="237" w:lineRule="auto"/>
        <w:ind w:left="821" w:right="218" w:hanging="360"/>
      </w:pPr>
      <w:r>
        <w:t>En caso de que sea necesario realizar cambios en los destinos de los recursos (modificaciones y cambios de línea</w:t>
      </w:r>
      <w:r>
        <w:rPr>
          <w:vertAlign w:val="superscript"/>
        </w:rPr>
        <w:t>1</w:t>
      </w:r>
      <w:r>
        <w:t>), estos se realizarán con el aval de los Procesos y Subprocesos a quienes se encuentre asignado el</w:t>
      </w:r>
      <w:r>
        <w:rPr>
          <w:spacing w:val="-14"/>
        </w:rPr>
        <w:t xml:space="preserve"> </w:t>
      </w:r>
      <w:r>
        <w:t>recurso.</w:t>
      </w:r>
    </w:p>
    <w:p w14:paraId="00C1CACF" w14:textId="77777777" w:rsidR="005F0399" w:rsidRDefault="005F0399">
      <w:pPr>
        <w:pStyle w:val="Textoindependiente"/>
        <w:spacing w:before="1"/>
      </w:pPr>
    </w:p>
    <w:p w14:paraId="59C737D1" w14:textId="32086E13" w:rsidR="005F0399" w:rsidRPr="00F36CC1" w:rsidRDefault="003D03FC" w:rsidP="00931A1C">
      <w:pPr>
        <w:pStyle w:val="Prrafodelista"/>
        <w:numPr>
          <w:ilvl w:val="0"/>
          <w:numId w:val="2"/>
        </w:numPr>
        <w:tabs>
          <w:tab w:val="left" w:pos="810"/>
        </w:tabs>
        <w:ind w:left="821" w:right="217" w:hanging="360"/>
        <w:rPr>
          <w:sz w:val="20"/>
        </w:rPr>
      </w:pPr>
      <w:r w:rsidRPr="00F36CC1">
        <w:rPr>
          <w:b/>
          <w:bCs/>
        </w:rPr>
        <w:t>Cada Proceso y Subproceso será responsable de velar por la ejecución de los recursos asignados</w:t>
      </w:r>
      <w:r>
        <w:t>, especialmente en los casos en que no se autorizó a la Unidad de Gestión y Desarrollo de la Calidad en el momento en que esta oficina realizó la respectiva</w:t>
      </w:r>
      <w:r w:rsidRPr="00F36CC1">
        <w:rPr>
          <w:spacing w:val="-1"/>
        </w:rPr>
        <w:t xml:space="preserve"> </w:t>
      </w:r>
      <w:r>
        <w:t>consulta.</w:t>
      </w:r>
    </w:p>
    <w:p w14:paraId="4AB54453" w14:textId="6E1C45C5" w:rsidR="005F0399" w:rsidRDefault="000F4CBB">
      <w:pPr>
        <w:pStyle w:val="Textoindependiente"/>
        <w:spacing w:before="5"/>
        <w:rPr>
          <w:sz w:val="12"/>
        </w:rPr>
      </w:pPr>
      <w:r>
        <w:rPr>
          <w:noProof/>
          <w:lang w:val="en-US"/>
        </w:rPr>
        <mc:AlternateContent>
          <mc:Choice Requires="wps">
            <w:drawing>
              <wp:anchor distT="0" distB="0" distL="0" distR="0" simplePos="0" relativeHeight="251659776" behindDoc="1" locked="0" layoutInCell="1" allowOverlap="1" wp14:anchorId="71190F42" wp14:editId="7B40557B">
                <wp:simplePos x="0" y="0"/>
                <wp:positionH relativeFrom="page">
                  <wp:posOffset>1080770</wp:posOffset>
                </wp:positionH>
                <wp:positionV relativeFrom="paragraph">
                  <wp:posOffset>116205</wp:posOffset>
                </wp:positionV>
                <wp:extent cx="1828800" cy="7620"/>
                <wp:effectExtent l="0" t="0" r="0" b="0"/>
                <wp:wrapTopAndBottom/>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F4FA" id="Rectangle 4" o:spid="_x0000_s1026" style="position:absolute;margin-left:85.1pt;margin-top:9.15pt;width:2in;height:.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" fillcolor="black" stroked="f">
                <w10:wrap type="topAndBottom" anchorx="page"/>
              </v:rect>
            </w:pict>
          </mc:Fallback>
        </mc:AlternateContent>
      </w:r>
    </w:p>
    <w:p w14:paraId="270AFBD2" w14:textId="77777777" w:rsidR="005F0399" w:rsidRDefault="003D03FC">
      <w:pPr>
        <w:spacing w:before="74"/>
        <w:ind w:left="102"/>
        <w:rPr>
          <w:rFonts w:ascii="Times New Roman" w:hAnsi="Times New Roman"/>
          <w:sz w:val="20"/>
        </w:rPr>
      </w:pPr>
      <w:r>
        <w:rPr>
          <w:rFonts w:ascii="Times New Roman" w:hAnsi="Times New Roman"/>
          <w:sz w:val="20"/>
          <w:vertAlign w:val="superscript"/>
        </w:rPr>
        <w:t>1</w:t>
      </w:r>
      <w:r>
        <w:rPr>
          <w:rFonts w:ascii="Times New Roman" w:hAnsi="Times New Roman"/>
          <w:sz w:val="20"/>
        </w:rPr>
        <w:t xml:space="preserve"> Estas se realizarán de conformidad con lo establecido en las circulares emitidas al respecto.</w:t>
      </w:r>
    </w:p>
    <w:p w14:paraId="1382807A" w14:textId="77777777" w:rsidR="005F0399" w:rsidRDefault="005F0399">
      <w:pPr>
        <w:pStyle w:val="Textoindependiente"/>
        <w:rPr>
          <w:rFonts w:ascii="Times New Roman"/>
          <w:sz w:val="20"/>
        </w:rPr>
      </w:pPr>
    </w:p>
    <w:p w14:paraId="10878BAF" w14:textId="77777777" w:rsidR="005F0399" w:rsidRDefault="005F0399">
      <w:pPr>
        <w:pStyle w:val="Textoindependiente"/>
        <w:spacing w:before="8"/>
        <w:rPr>
          <w:rFonts w:ascii="Times New Roman"/>
          <w:sz w:val="17"/>
        </w:rPr>
      </w:pPr>
    </w:p>
    <w:p w14:paraId="3B06775D" w14:textId="77777777" w:rsidR="005F0399" w:rsidRDefault="003D03FC">
      <w:pPr>
        <w:pStyle w:val="Prrafodelista"/>
        <w:numPr>
          <w:ilvl w:val="0"/>
          <w:numId w:val="2"/>
        </w:numPr>
        <w:tabs>
          <w:tab w:val="left" w:pos="810"/>
        </w:tabs>
        <w:spacing w:before="103" w:line="237" w:lineRule="auto"/>
        <w:ind w:left="821" w:right="216" w:hanging="360"/>
      </w:pPr>
      <w:r>
        <w:t>Cada trámite será previamente informado y avalado por la jefatura del Macroproceso.</w:t>
      </w:r>
    </w:p>
    <w:p w14:paraId="55E07192" w14:textId="77777777" w:rsidR="005F0399" w:rsidRDefault="005F0399">
      <w:pPr>
        <w:pStyle w:val="Textoindependiente"/>
        <w:rPr>
          <w:sz w:val="24"/>
        </w:rPr>
      </w:pPr>
    </w:p>
    <w:p w14:paraId="1E71CE7A" w14:textId="77777777" w:rsidR="005F0399" w:rsidRPr="00676615" w:rsidRDefault="003D03FC" w:rsidP="00546F35">
      <w:pPr>
        <w:pStyle w:val="Ttulo1"/>
        <w:numPr>
          <w:ilvl w:val="1"/>
          <w:numId w:val="14"/>
        </w:numPr>
        <w:tabs>
          <w:tab w:val="left" w:pos="567"/>
        </w:tabs>
        <w:ind w:left="567" w:right="217" w:hanging="567"/>
        <w:jc w:val="both"/>
      </w:pPr>
      <w:r w:rsidRPr="00676615">
        <w:t>Ejecución de recursos para contratos de</w:t>
      </w:r>
      <w:r w:rsidRPr="00ED546A">
        <w:t xml:space="preserve"> </w:t>
      </w:r>
      <w:r w:rsidRPr="00676615">
        <w:t>FICO</w:t>
      </w:r>
    </w:p>
    <w:p w14:paraId="0F0AE009" w14:textId="77777777" w:rsidR="005F0399" w:rsidRDefault="005F0399">
      <w:pPr>
        <w:pStyle w:val="Textoindependiente"/>
        <w:spacing w:before="4"/>
        <w:rPr>
          <w:b/>
        </w:rPr>
      </w:pPr>
    </w:p>
    <w:p w14:paraId="2F417836" w14:textId="77777777" w:rsidR="005F0399" w:rsidRDefault="003D03FC">
      <w:pPr>
        <w:pStyle w:val="Prrafodelista"/>
        <w:numPr>
          <w:ilvl w:val="0"/>
          <w:numId w:val="2"/>
        </w:numPr>
        <w:tabs>
          <w:tab w:val="left" w:pos="810"/>
        </w:tabs>
        <w:spacing w:before="1" w:line="237" w:lineRule="auto"/>
        <w:ind w:left="821" w:right="215" w:hanging="360"/>
      </w:pPr>
      <w:r>
        <w:t>Cada Proceso y Subproceso según corresponda, será el responsable de realizar las gestiones respectivas para la ejecución de los recursos asignados para los contratos bajo su cargo (servicios profesionales,</w:t>
      </w:r>
      <w:r>
        <w:rPr>
          <w:spacing w:val="-10"/>
        </w:rPr>
        <w:t xml:space="preserve"> </w:t>
      </w:r>
      <w:proofErr w:type="spellStart"/>
      <w:r>
        <w:t>etc</w:t>
      </w:r>
      <w:proofErr w:type="spellEnd"/>
      <w:r>
        <w:t>).</w:t>
      </w:r>
    </w:p>
    <w:p w14:paraId="7DAD7945" w14:textId="77777777" w:rsidR="005F0399" w:rsidRDefault="005F0399">
      <w:pPr>
        <w:pStyle w:val="Textoindependiente"/>
        <w:spacing w:before="7"/>
      </w:pPr>
    </w:p>
    <w:p w14:paraId="03123B1D" w14:textId="77777777" w:rsidR="005F0399" w:rsidRDefault="003D03FC">
      <w:pPr>
        <w:pStyle w:val="Prrafodelista"/>
        <w:numPr>
          <w:ilvl w:val="0"/>
          <w:numId w:val="2"/>
        </w:numPr>
        <w:tabs>
          <w:tab w:val="left" w:pos="810"/>
        </w:tabs>
        <w:spacing w:line="237" w:lineRule="auto"/>
        <w:ind w:left="821" w:right="216" w:hanging="360"/>
      </w:pPr>
      <w:r>
        <w:t>Cada persona asignada como administradora del contrato debe velar por el cumplimiento, control y debido pago de</w:t>
      </w:r>
      <w:r>
        <w:rPr>
          <w:spacing w:val="-6"/>
        </w:rPr>
        <w:t xml:space="preserve"> </w:t>
      </w:r>
      <w:r>
        <w:t>este.</w:t>
      </w:r>
    </w:p>
    <w:p w14:paraId="6D728280" w14:textId="77777777" w:rsidR="005F0399" w:rsidRDefault="005F0399">
      <w:pPr>
        <w:pStyle w:val="Textoindependiente"/>
        <w:rPr>
          <w:sz w:val="24"/>
        </w:rPr>
      </w:pPr>
    </w:p>
    <w:p w14:paraId="5D0566D4" w14:textId="77777777" w:rsidR="005F0399" w:rsidRDefault="005F0399">
      <w:pPr>
        <w:pStyle w:val="Textoindependiente"/>
        <w:spacing w:before="11"/>
        <w:rPr>
          <w:sz w:val="19"/>
        </w:rPr>
      </w:pPr>
    </w:p>
    <w:p w14:paraId="3346CD60" w14:textId="77777777" w:rsidR="005F0399" w:rsidRPr="00676615" w:rsidRDefault="003D03FC" w:rsidP="00546F35">
      <w:pPr>
        <w:pStyle w:val="Ttulo1"/>
        <w:numPr>
          <w:ilvl w:val="1"/>
          <w:numId w:val="14"/>
        </w:numPr>
        <w:tabs>
          <w:tab w:val="left" w:pos="567"/>
        </w:tabs>
        <w:ind w:left="567" w:right="217" w:hanging="567"/>
        <w:jc w:val="both"/>
      </w:pPr>
      <w:r w:rsidRPr="00676615">
        <w:t>Páginas WEB del Macroproceso y el Fondo de Jubilaciones y Pensiones (FJPPJ)</w:t>
      </w:r>
    </w:p>
    <w:p w14:paraId="3E41A71A" w14:textId="77777777" w:rsidR="005F0399" w:rsidRDefault="005F0399" w:rsidP="00546F35">
      <w:pPr>
        <w:pStyle w:val="Textoindependiente"/>
        <w:spacing w:before="4"/>
        <w:ind w:left="567"/>
        <w:rPr>
          <w:b/>
        </w:rPr>
      </w:pPr>
    </w:p>
    <w:p w14:paraId="77B4785E" w14:textId="77777777" w:rsidR="005F0399" w:rsidRDefault="003D03FC" w:rsidP="00546F35">
      <w:pPr>
        <w:pStyle w:val="Prrafodelista"/>
        <w:numPr>
          <w:ilvl w:val="0"/>
          <w:numId w:val="2"/>
        </w:numPr>
        <w:tabs>
          <w:tab w:val="left" w:pos="810"/>
        </w:tabs>
        <w:spacing w:line="237" w:lineRule="auto"/>
        <w:ind w:left="567" w:right="215" w:firstLine="0"/>
      </w:pPr>
      <w:r>
        <w:t>La persona asignada del Área de Apoyo Administrativo de la Unidad de Gestión y Desarrollo de la Calidad será la encargada de publicar en las páginas WEB de FICO y del FJPPJ los documentos según la solicitud realizada por cada Proceso o Subproceso.</w:t>
      </w:r>
    </w:p>
    <w:p w14:paraId="617AABE0" w14:textId="77777777" w:rsidR="005F0399" w:rsidRDefault="005F0399" w:rsidP="00546F35">
      <w:pPr>
        <w:pStyle w:val="Textoindependiente"/>
        <w:spacing w:before="8"/>
        <w:ind w:left="567"/>
      </w:pPr>
    </w:p>
    <w:p w14:paraId="3A20A8C9" w14:textId="23D83EC9" w:rsidR="005F0399" w:rsidRDefault="003D03FC" w:rsidP="00546F35">
      <w:pPr>
        <w:pStyle w:val="Prrafodelista"/>
        <w:numPr>
          <w:ilvl w:val="0"/>
          <w:numId w:val="2"/>
        </w:numPr>
        <w:tabs>
          <w:tab w:val="left" w:pos="810"/>
        </w:tabs>
        <w:spacing w:line="237" w:lineRule="auto"/>
        <w:ind w:left="567" w:right="218" w:firstLine="0"/>
      </w:pPr>
      <w:r>
        <w:t>Dichos documentos deberán ser remitidos por medio de correo electrónico a la citada persona, indicando la página</w:t>
      </w:r>
      <w:r w:rsidR="00676615">
        <w:t xml:space="preserve">, </w:t>
      </w:r>
      <w:r w:rsidR="00676615" w:rsidRPr="00D63754">
        <w:t>el nombre</w:t>
      </w:r>
      <w:r>
        <w:t xml:space="preserve"> y apartado exacto donde se requiere su publicación.</w:t>
      </w:r>
    </w:p>
    <w:p w14:paraId="11F7FCE4" w14:textId="77777777" w:rsidR="005F0399" w:rsidRDefault="005F0399" w:rsidP="00546F35">
      <w:pPr>
        <w:pStyle w:val="Textoindependiente"/>
        <w:spacing w:before="6"/>
        <w:ind w:left="567"/>
      </w:pPr>
    </w:p>
    <w:p w14:paraId="71AD7072" w14:textId="77777777" w:rsidR="005F0399" w:rsidRDefault="003D03FC" w:rsidP="00546F35">
      <w:pPr>
        <w:pStyle w:val="Prrafodelista"/>
        <w:numPr>
          <w:ilvl w:val="0"/>
          <w:numId w:val="2"/>
        </w:numPr>
        <w:spacing w:before="1" w:line="237" w:lineRule="auto"/>
        <w:ind w:left="567" w:right="218" w:firstLine="0"/>
      </w:pPr>
      <w:r>
        <w:t>La persona asignada, velará en la medida de lo posible por que las páginas se encuentren actualizadas, no obstante, cada Proceso o Subproceso será responsable de remitir la información para</w:t>
      </w:r>
      <w:r>
        <w:rPr>
          <w:spacing w:val="-2"/>
        </w:rPr>
        <w:t xml:space="preserve"> </w:t>
      </w:r>
      <w:r>
        <w:t>publicar.</w:t>
      </w:r>
    </w:p>
    <w:p w14:paraId="25BFB968" w14:textId="77777777" w:rsidR="005F0399" w:rsidRDefault="005F0399">
      <w:pPr>
        <w:pStyle w:val="Textoindependiente"/>
        <w:rPr>
          <w:sz w:val="24"/>
        </w:rPr>
      </w:pPr>
    </w:p>
    <w:p w14:paraId="47388526" w14:textId="77777777" w:rsidR="005F0399" w:rsidRDefault="005F0399">
      <w:pPr>
        <w:pStyle w:val="Textoindependiente"/>
        <w:spacing w:before="1"/>
        <w:rPr>
          <w:sz w:val="20"/>
        </w:rPr>
      </w:pPr>
    </w:p>
    <w:p w14:paraId="5E58EFC0" w14:textId="77777777" w:rsidR="005F0399" w:rsidRDefault="003D03FC" w:rsidP="00655FA9">
      <w:pPr>
        <w:pStyle w:val="Ttulo1"/>
        <w:numPr>
          <w:ilvl w:val="1"/>
          <w:numId w:val="14"/>
        </w:numPr>
        <w:tabs>
          <w:tab w:val="left" w:pos="567"/>
        </w:tabs>
        <w:ind w:left="567" w:hanging="567"/>
      </w:pPr>
      <w:r>
        <w:t>Permisos a personas</w:t>
      </w:r>
      <w:r>
        <w:rPr>
          <w:spacing w:val="-7"/>
        </w:rPr>
        <w:t xml:space="preserve"> </w:t>
      </w:r>
      <w:r>
        <w:t>servidoras</w:t>
      </w:r>
    </w:p>
    <w:p w14:paraId="14F276A3" w14:textId="77777777" w:rsidR="005F0399" w:rsidRDefault="005F0399">
      <w:pPr>
        <w:pStyle w:val="Textoindependiente"/>
        <w:spacing w:before="2"/>
        <w:rPr>
          <w:b/>
        </w:rPr>
      </w:pPr>
    </w:p>
    <w:p w14:paraId="34BE158B" w14:textId="77777777" w:rsidR="005F0399" w:rsidRDefault="003D03FC" w:rsidP="00546F35">
      <w:pPr>
        <w:pStyle w:val="Prrafodelista"/>
        <w:numPr>
          <w:ilvl w:val="0"/>
          <w:numId w:val="2"/>
        </w:numPr>
        <w:tabs>
          <w:tab w:val="left" w:pos="709"/>
        </w:tabs>
        <w:ind w:left="810" w:hanging="101"/>
        <w:jc w:val="left"/>
      </w:pPr>
      <w:r>
        <w:t>Los permisos serán otorgados por las jefaturas de la siguiente</w:t>
      </w:r>
      <w:r>
        <w:rPr>
          <w:spacing w:val="-12"/>
        </w:rPr>
        <w:t xml:space="preserve"> </w:t>
      </w:r>
      <w:r>
        <w:t>forma:</w:t>
      </w:r>
    </w:p>
    <w:p w14:paraId="7B4D5686" w14:textId="77777777" w:rsidR="005F0399" w:rsidRDefault="005F0399" w:rsidP="00546F35">
      <w:pPr>
        <w:pStyle w:val="Textoindependiente"/>
        <w:spacing w:before="9"/>
        <w:ind w:hanging="101"/>
        <w:rPr>
          <w:sz w:val="21"/>
        </w:rPr>
      </w:pPr>
    </w:p>
    <w:p w14:paraId="60FD5B7F" w14:textId="77777777" w:rsidR="005F0399" w:rsidRDefault="003D03FC" w:rsidP="00546F35">
      <w:pPr>
        <w:pStyle w:val="Prrafodelista"/>
        <w:numPr>
          <w:ilvl w:val="1"/>
          <w:numId w:val="2"/>
        </w:numPr>
        <w:spacing w:line="252" w:lineRule="exact"/>
        <w:ind w:hanging="384"/>
        <w:jc w:val="left"/>
      </w:pPr>
      <w:r>
        <w:t>La jefatura del Subproceso hasta una</w:t>
      </w:r>
      <w:r>
        <w:rPr>
          <w:spacing w:val="-8"/>
        </w:rPr>
        <w:t xml:space="preserve"> </w:t>
      </w:r>
      <w:r>
        <w:t>hora.</w:t>
      </w:r>
    </w:p>
    <w:p w14:paraId="72AC0B0C" w14:textId="77777777" w:rsidR="005F0399" w:rsidRDefault="003D03FC" w:rsidP="00546F35">
      <w:pPr>
        <w:pStyle w:val="Prrafodelista"/>
        <w:numPr>
          <w:ilvl w:val="1"/>
          <w:numId w:val="2"/>
        </w:numPr>
        <w:spacing w:line="252" w:lineRule="exact"/>
        <w:ind w:hanging="384"/>
        <w:jc w:val="left"/>
      </w:pPr>
      <w:r>
        <w:t>La jefatura del Proceso hasta dos</w:t>
      </w:r>
      <w:r>
        <w:rPr>
          <w:spacing w:val="-7"/>
        </w:rPr>
        <w:t xml:space="preserve"> </w:t>
      </w:r>
      <w:r>
        <w:t>horas.</w:t>
      </w:r>
    </w:p>
    <w:p w14:paraId="4D30CB7C" w14:textId="77777777" w:rsidR="005F0399" w:rsidRDefault="003D03FC" w:rsidP="00546F35">
      <w:pPr>
        <w:pStyle w:val="Prrafodelista"/>
        <w:numPr>
          <w:ilvl w:val="1"/>
          <w:numId w:val="2"/>
        </w:numPr>
        <w:spacing w:before="1"/>
        <w:ind w:hanging="384"/>
        <w:jc w:val="left"/>
      </w:pPr>
      <w:r>
        <w:t>La jefatura del Macroproceso hasta un</w:t>
      </w:r>
      <w:r>
        <w:rPr>
          <w:spacing w:val="-6"/>
        </w:rPr>
        <w:t xml:space="preserve"> </w:t>
      </w:r>
      <w:r>
        <w:t>día.</w:t>
      </w:r>
    </w:p>
    <w:p w14:paraId="63FB4543" w14:textId="77777777" w:rsidR="005F0399" w:rsidRDefault="005F0399" w:rsidP="00546F35">
      <w:pPr>
        <w:pStyle w:val="Textoindependiente"/>
        <w:ind w:left="567" w:firstLine="142"/>
      </w:pPr>
    </w:p>
    <w:p w14:paraId="399D06CA" w14:textId="77777777" w:rsidR="005F0399" w:rsidRDefault="003D03FC" w:rsidP="00546F35">
      <w:pPr>
        <w:pStyle w:val="Prrafodelista"/>
        <w:numPr>
          <w:ilvl w:val="0"/>
          <w:numId w:val="2"/>
        </w:numPr>
        <w:tabs>
          <w:tab w:val="left" w:pos="810"/>
        </w:tabs>
        <w:ind w:left="567" w:right="215" w:firstLine="142"/>
      </w:pPr>
      <w:r>
        <w:t>Las solicitudes de permisos se realizarán por parte de cada persona servidora por medio de correo electrónico. En todos los casos deberá indicarse el lugar de destino, horario otorgado y la justificación pertinente, con copia a las Jefaturas de Proceso, según corresponda, en caso de haber sido otorgado por la de Subproceso.</w:t>
      </w:r>
    </w:p>
    <w:p w14:paraId="581A38FD" w14:textId="77777777" w:rsidR="005F0399" w:rsidRDefault="005F0399" w:rsidP="00546F35">
      <w:pPr>
        <w:pStyle w:val="Textoindependiente"/>
        <w:spacing w:before="1"/>
        <w:ind w:left="567" w:firstLine="142"/>
      </w:pPr>
    </w:p>
    <w:p w14:paraId="0109384D" w14:textId="7D63BCAB" w:rsidR="005F0399" w:rsidRDefault="003D03FC" w:rsidP="00546F35">
      <w:pPr>
        <w:pStyle w:val="Prrafodelista"/>
        <w:numPr>
          <w:ilvl w:val="0"/>
          <w:numId w:val="2"/>
        </w:numPr>
        <w:tabs>
          <w:tab w:val="left" w:pos="810"/>
        </w:tabs>
        <w:spacing w:before="1" w:line="237" w:lineRule="auto"/>
        <w:ind w:left="567" w:right="224" w:firstLine="142"/>
      </w:pPr>
      <w:r>
        <w:t>Para los casos que sean otorgados por la Jefatura de Proceso, ésta debe remitir copia a la jefatura del</w:t>
      </w:r>
      <w:r>
        <w:rPr>
          <w:spacing w:val="-4"/>
        </w:rPr>
        <w:t xml:space="preserve"> </w:t>
      </w:r>
      <w:r w:rsidR="00F36CC1">
        <w:t>Macroproceso.</w:t>
      </w:r>
    </w:p>
    <w:p w14:paraId="7283AEF7" w14:textId="77777777" w:rsidR="005F0399" w:rsidRDefault="005F0399" w:rsidP="00546F35">
      <w:pPr>
        <w:pStyle w:val="Textoindependiente"/>
        <w:ind w:left="567" w:firstLine="142"/>
        <w:rPr>
          <w:sz w:val="20"/>
        </w:rPr>
      </w:pPr>
    </w:p>
    <w:p w14:paraId="5A068A66" w14:textId="77777777" w:rsidR="005F0399" w:rsidRDefault="005F0399" w:rsidP="00546F35">
      <w:pPr>
        <w:pStyle w:val="Textoindependiente"/>
        <w:spacing w:before="7"/>
        <w:ind w:left="567" w:firstLine="142"/>
        <w:rPr>
          <w:sz w:val="19"/>
        </w:rPr>
      </w:pPr>
    </w:p>
    <w:p w14:paraId="47F8421F" w14:textId="77777777" w:rsidR="005F0399" w:rsidRDefault="003D03FC" w:rsidP="00546F35">
      <w:pPr>
        <w:pStyle w:val="Prrafodelista"/>
        <w:numPr>
          <w:ilvl w:val="0"/>
          <w:numId w:val="2"/>
        </w:numPr>
        <w:tabs>
          <w:tab w:val="left" w:pos="810"/>
        </w:tabs>
        <w:spacing w:before="101"/>
        <w:ind w:left="567" w:right="214" w:firstLine="142"/>
      </w:pPr>
      <w:r>
        <w:t xml:space="preserve">En los casos que no exista el correo indicado, queda bajo responsabilidad </w:t>
      </w:r>
      <w:r>
        <w:rPr>
          <w:spacing w:val="3"/>
        </w:rPr>
        <w:t xml:space="preserve">de </w:t>
      </w:r>
      <w:r>
        <w:t>la jefatura que otorgó el permiso y el funcionario, ante eventual accidente cuya póliza no cubriría el</w:t>
      </w:r>
      <w:r>
        <w:rPr>
          <w:spacing w:val="-1"/>
        </w:rPr>
        <w:t xml:space="preserve"> </w:t>
      </w:r>
      <w:r>
        <w:t>evento.</w:t>
      </w:r>
    </w:p>
    <w:p w14:paraId="1A0D7BA7" w14:textId="77777777" w:rsidR="005F0399" w:rsidRDefault="005F0399" w:rsidP="00546F35">
      <w:pPr>
        <w:pStyle w:val="Textoindependiente"/>
        <w:spacing w:before="10"/>
        <w:ind w:left="567" w:firstLine="142"/>
        <w:rPr>
          <w:sz w:val="21"/>
        </w:rPr>
      </w:pPr>
    </w:p>
    <w:p w14:paraId="124D67B9" w14:textId="2A84F1D7" w:rsidR="005F0399" w:rsidRDefault="003D03FC" w:rsidP="00546F35">
      <w:pPr>
        <w:pStyle w:val="Prrafodelista"/>
        <w:numPr>
          <w:ilvl w:val="0"/>
          <w:numId w:val="2"/>
        </w:numPr>
        <w:tabs>
          <w:tab w:val="left" w:pos="810"/>
        </w:tabs>
        <w:ind w:left="567" w:right="212" w:firstLine="142"/>
      </w:pPr>
      <w:r w:rsidRPr="00F36CC1">
        <w:t xml:space="preserve">Cada persona servidora es responsable de justificar en el </w:t>
      </w:r>
      <w:r w:rsidR="00F36CC1" w:rsidRPr="00301CEC">
        <w:t>sistema GH en línea</w:t>
      </w:r>
      <w:r w:rsidRPr="00F36CC1">
        <w:t xml:space="preserve"> las llegadas tardías, salidas tempranas y omisiones de marca (esta última con excepción de vacaciones e incapacidades) e informar mediante correo electrónico a la jefatura inmediata para su aprobación si bien lo</w:t>
      </w:r>
      <w:r w:rsidRPr="00F36CC1">
        <w:rPr>
          <w:spacing w:val="-3"/>
        </w:rPr>
        <w:t xml:space="preserve"> </w:t>
      </w:r>
      <w:r w:rsidRPr="00F36CC1">
        <w:t>estima</w:t>
      </w:r>
      <w:r>
        <w:t>.</w:t>
      </w:r>
    </w:p>
    <w:p w14:paraId="3E90E492" w14:textId="77777777" w:rsidR="005F0399" w:rsidRDefault="005F0399">
      <w:pPr>
        <w:pStyle w:val="Textoindependiente"/>
        <w:rPr>
          <w:sz w:val="24"/>
        </w:rPr>
      </w:pPr>
    </w:p>
    <w:p w14:paraId="579D9000" w14:textId="77777777" w:rsidR="005F0399" w:rsidRDefault="005F0399">
      <w:pPr>
        <w:pStyle w:val="Textoindependiente"/>
        <w:spacing w:before="9"/>
        <w:rPr>
          <w:sz w:val="19"/>
        </w:rPr>
      </w:pPr>
    </w:p>
    <w:p w14:paraId="52AA3D78" w14:textId="77777777" w:rsidR="005F0399" w:rsidRDefault="003D03FC" w:rsidP="00546F35">
      <w:pPr>
        <w:pStyle w:val="Ttulo1"/>
        <w:numPr>
          <w:ilvl w:val="1"/>
          <w:numId w:val="14"/>
        </w:numPr>
        <w:tabs>
          <w:tab w:val="left" w:pos="810"/>
        </w:tabs>
        <w:spacing w:before="1"/>
        <w:ind w:left="567" w:hanging="567"/>
      </w:pPr>
      <w:r>
        <w:t>Sucesiones en caso de ausencia de</w:t>
      </w:r>
      <w:r>
        <w:rPr>
          <w:spacing w:val="-8"/>
        </w:rPr>
        <w:t xml:space="preserve"> </w:t>
      </w:r>
      <w:r>
        <w:t>jefaturas</w:t>
      </w:r>
    </w:p>
    <w:p w14:paraId="68050CE4" w14:textId="77777777" w:rsidR="005F0399" w:rsidRDefault="005F0399">
      <w:pPr>
        <w:pStyle w:val="Textoindependiente"/>
        <w:rPr>
          <w:b/>
        </w:rPr>
      </w:pPr>
    </w:p>
    <w:p w14:paraId="24CC810A" w14:textId="77777777" w:rsidR="005F0399" w:rsidRDefault="003D03FC">
      <w:pPr>
        <w:pStyle w:val="Textoindependiente"/>
        <w:ind w:left="529" w:right="215"/>
        <w:jc w:val="both"/>
      </w:pPr>
      <w:r>
        <w:t>En caso de ausencia (por motivo de capacitación, reunión u otro) de alguna de las jefaturas de FICO, se procede con la siguiente cadena de sucesiones:</w:t>
      </w:r>
    </w:p>
    <w:p w14:paraId="547F19EC" w14:textId="77777777" w:rsidR="005F0399" w:rsidRDefault="005F0399">
      <w:pPr>
        <w:pStyle w:val="Textoindependiente"/>
        <w:spacing w:before="11"/>
        <w:rPr>
          <w:sz w:val="21"/>
        </w:rPr>
      </w:pPr>
    </w:p>
    <w:p w14:paraId="2B1262E7" w14:textId="77777777" w:rsidR="005F0399" w:rsidRDefault="003D03FC">
      <w:pPr>
        <w:pStyle w:val="Prrafodelista"/>
        <w:numPr>
          <w:ilvl w:val="0"/>
          <w:numId w:val="1"/>
        </w:numPr>
        <w:tabs>
          <w:tab w:val="left" w:pos="810"/>
        </w:tabs>
        <w:ind w:left="821" w:right="222" w:hanging="360"/>
      </w:pPr>
      <w:r>
        <w:t>La jefatura del Proceso estará a cargo en caso de ausencia de alguna de las jefaturas a su</w:t>
      </w:r>
      <w:r>
        <w:rPr>
          <w:spacing w:val="-4"/>
        </w:rPr>
        <w:t xml:space="preserve"> </w:t>
      </w:r>
      <w:r>
        <w:t>cargo.</w:t>
      </w:r>
    </w:p>
    <w:p w14:paraId="7B690E88" w14:textId="77777777" w:rsidR="005F0399" w:rsidRDefault="005F0399">
      <w:pPr>
        <w:pStyle w:val="Textoindependiente"/>
        <w:spacing w:before="11"/>
        <w:rPr>
          <w:sz w:val="21"/>
        </w:rPr>
      </w:pPr>
    </w:p>
    <w:p w14:paraId="085F76B7" w14:textId="77777777" w:rsidR="005F0399" w:rsidRDefault="003D03FC">
      <w:pPr>
        <w:pStyle w:val="Prrafodelista"/>
        <w:numPr>
          <w:ilvl w:val="0"/>
          <w:numId w:val="1"/>
        </w:numPr>
        <w:tabs>
          <w:tab w:val="left" w:pos="810"/>
        </w:tabs>
        <w:ind w:left="821" w:right="215" w:hanging="360"/>
      </w:pPr>
      <w:r>
        <w:t>La jefatura del Macroproceso estará a cargo en caso de ausencia de las jefaturas de Proceso.</w:t>
      </w:r>
    </w:p>
    <w:p w14:paraId="5159EEF8" w14:textId="77777777" w:rsidR="005F0399" w:rsidRDefault="005F0399">
      <w:pPr>
        <w:pStyle w:val="Textoindependiente"/>
      </w:pPr>
    </w:p>
    <w:p w14:paraId="02318B8C" w14:textId="77777777" w:rsidR="005F0399" w:rsidRDefault="003D03FC">
      <w:pPr>
        <w:pStyle w:val="Prrafodelista"/>
        <w:numPr>
          <w:ilvl w:val="0"/>
          <w:numId w:val="1"/>
        </w:numPr>
        <w:tabs>
          <w:tab w:val="left" w:pos="810"/>
        </w:tabs>
        <w:ind w:left="821" w:right="215" w:hanging="360"/>
      </w:pPr>
      <w:r>
        <w:t>Las jefaturas del Proceso estarán a cargo en ausencia temporal de la jefatura del Macroproceso, de las oficinas a sus</w:t>
      </w:r>
      <w:r>
        <w:rPr>
          <w:spacing w:val="-2"/>
        </w:rPr>
        <w:t xml:space="preserve"> </w:t>
      </w:r>
      <w:r>
        <w:t>cargos.</w:t>
      </w:r>
    </w:p>
    <w:p w14:paraId="41C3191B" w14:textId="77777777" w:rsidR="005F0399" w:rsidRDefault="005F0399">
      <w:pPr>
        <w:pStyle w:val="Textoindependiente"/>
        <w:spacing w:before="2"/>
      </w:pPr>
    </w:p>
    <w:p w14:paraId="74A6F0D5" w14:textId="77777777" w:rsidR="005F0399" w:rsidRDefault="003D03FC">
      <w:pPr>
        <w:pStyle w:val="Prrafodelista"/>
        <w:numPr>
          <w:ilvl w:val="0"/>
          <w:numId w:val="1"/>
        </w:numPr>
        <w:tabs>
          <w:tab w:val="left" w:pos="810"/>
        </w:tabs>
        <w:ind w:left="821" w:right="216" w:hanging="360"/>
      </w:pPr>
      <w:r>
        <w:t>En caso de que la anterior se ausenta por algún motivo, la jefatura del Macroproceso asignará alguna de las otras jefaturas de</w:t>
      </w:r>
      <w:r>
        <w:rPr>
          <w:spacing w:val="-10"/>
        </w:rPr>
        <w:t xml:space="preserve"> </w:t>
      </w:r>
      <w:r>
        <w:t>Proceso.</w:t>
      </w:r>
    </w:p>
    <w:p w14:paraId="43720BEC" w14:textId="77777777" w:rsidR="005F0399" w:rsidRDefault="005F0399">
      <w:pPr>
        <w:pStyle w:val="Textoindependiente"/>
        <w:spacing w:before="10"/>
        <w:rPr>
          <w:sz w:val="21"/>
        </w:rPr>
      </w:pPr>
    </w:p>
    <w:p w14:paraId="09402FFC" w14:textId="77777777" w:rsidR="005F0399" w:rsidRDefault="003D03FC">
      <w:pPr>
        <w:pStyle w:val="Textoindependiente"/>
        <w:spacing w:before="1"/>
        <w:ind w:left="529" w:right="214"/>
        <w:jc w:val="both"/>
      </w:pPr>
      <w:r>
        <w:t>Se debe verificar en el plan de vacaciones, a partir de que cantidad de días es posible sustituirlas jefaturas por motivo de vacaciones, incapacidades, licencias con goce y sin goce de</w:t>
      </w:r>
      <w:r>
        <w:rPr>
          <w:spacing w:val="-2"/>
        </w:rPr>
        <w:t xml:space="preserve"> </w:t>
      </w:r>
      <w:r>
        <w:t>salario.</w:t>
      </w:r>
    </w:p>
    <w:p w14:paraId="7E7D8274" w14:textId="77777777" w:rsidR="005F0399" w:rsidRDefault="005F0399">
      <w:pPr>
        <w:pStyle w:val="Textoindependiente"/>
      </w:pPr>
    </w:p>
    <w:p w14:paraId="300286EA" w14:textId="77777777" w:rsidR="005F0399" w:rsidRPr="00F36CC1" w:rsidRDefault="003D03FC" w:rsidP="00655FA9">
      <w:pPr>
        <w:pStyle w:val="Ttulo1"/>
        <w:numPr>
          <w:ilvl w:val="1"/>
          <w:numId w:val="14"/>
        </w:numPr>
        <w:tabs>
          <w:tab w:val="left" w:pos="567"/>
        </w:tabs>
        <w:spacing w:before="1"/>
        <w:ind w:left="872" w:hanging="872"/>
      </w:pPr>
      <w:r w:rsidRPr="00F36CC1">
        <w:t>Gestión de</w:t>
      </w:r>
      <w:r w:rsidRPr="00F36CC1">
        <w:rPr>
          <w:spacing w:val="-4"/>
        </w:rPr>
        <w:t xml:space="preserve"> </w:t>
      </w:r>
      <w:r w:rsidRPr="00F36CC1">
        <w:t>oficios</w:t>
      </w:r>
    </w:p>
    <w:p w14:paraId="6BFE92B3" w14:textId="77777777" w:rsidR="005F0399" w:rsidRDefault="005F0399">
      <w:pPr>
        <w:pStyle w:val="Textoindependiente"/>
        <w:spacing w:before="9"/>
        <w:rPr>
          <w:b/>
          <w:sz w:val="21"/>
        </w:rPr>
      </w:pPr>
    </w:p>
    <w:p w14:paraId="204ED91C" w14:textId="77777777" w:rsidR="005F0399" w:rsidRDefault="003D03FC">
      <w:pPr>
        <w:pStyle w:val="Textoindependiente"/>
        <w:spacing w:line="242" w:lineRule="auto"/>
        <w:ind w:left="385" w:right="889"/>
      </w:pPr>
      <w:r>
        <w:t>Cada Jefatura de Subproceso y Proceso tendrá la facultad de firmar o diligenciar aquellos oficios de carácter operativo, a manera de ejemplo:</w:t>
      </w:r>
    </w:p>
    <w:p w14:paraId="0BEBD939" w14:textId="77777777" w:rsidR="005F0399" w:rsidRDefault="005F0399">
      <w:pPr>
        <w:pStyle w:val="Textoindependiente"/>
        <w:spacing w:before="9"/>
        <w:rPr>
          <w:sz w:val="21"/>
        </w:rPr>
      </w:pPr>
    </w:p>
    <w:p w14:paraId="71F90F35" w14:textId="77777777" w:rsidR="005F0399" w:rsidRDefault="003D03FC">
      <w:pPr>
        <w:pStyle w:val="Prrafodelista"/>
        <w:numPr>
          <w:ilvl w:val="0"/>
          <w:numId w:val="1"/>
        </w:numPr>
        <w:tabs>
          <w:tab w:val="left" w:pos="810"/>
        </w:tabs>
        <w:ind w:left="810" w:hanging="349"/>
        <w:jc w:val="left"/>
      </w:pPr>
      <w:r>
        <w:t>Devolución de facturas de Pagos Menores y Pagos</w:t>
      </w:r>
      <w:r>
        <w:rPr>
          <w:spacing w:val="-3"/>
        </w:rPr>
        <w:t xml:space="preserve"> </w:t>
      </w:r>
      <w:r>
        <w:t>Mayores</w:t>
      </w:r>
    </w:p>
    <w:p w14:paraId="7AC96A99" w14:textId="77777777" w:rsidR="005F0399" w:rsidRDefault="005F0399">
      <w:pPr>
        <w:pStyle w:val="Textoindependiente"/>
        <w:spacing w:before="9"/>
        <w:rPr>
          <w:sz w:val="21"/>
        </w:rPr>
      </w:pPr>
    </w:p>
    <w:p w14:paraId="1C0B63A6" w14:textId="77777777" w:rsidR="005F0399" w:rsidRDefault="003D03FC">
      <w:pPr>
        <w:pStyle w:val="Prrafodelista"/>
        <w:numPr>
          <w:ilvl w:val="0"/>
          <w:numId w:val="1"/>
        </w:numPr>
        <w:tabs>
          <w:tab w:val="left" w:pos="810"/>
        </w:tabs>
        <w:spacing w:before="1"/>
        <w:ind w:left="810" w:hanging="349"/>
        <w:jc w:val="left"/>
      </w:pPr>
      <w:r>
        <w:t>Comunicación a los Despachos Judiciales u oficinas de pagos</w:t>
      </w:r>
      <w:r>
        <w:rPr>
          <w:spacing w:val="-21"/>
        </w:rPr>
        <w:t xml:space="preserve"> </w:t>
      </w:r>
      <w:r>
        <w:t>realizados</w:t>
      </w:r>
    </w:p>
    <w:p w14:paraId="7BFA98B7" w14:textId="77777777" w:rsidR="005F0399" w:rsidRDefault="005F0399">
      <w:pPr>
        <w:pStyle w:val="Textoindependiente"/>
      </w:pPr>
    </w:p>
    <w:p w14:paraId="57C19446" w14:textId="77777777" w:rsidR="005F0399" w:rsidRDefault="003D03FC">
      <w:pPr>
        <w:pStyle w:val="Prrafodelista"/>
        <w:numPr>
          <w:ilvl w:val="0"/>
          <w:numId w:val="1"/>
        </w:numPr>
        <w:tabs>
          <w:tab w:val="left" w:pos="810"/>
        </w:tabs>
        <w:ind w:left="810" w:hanging="349"/>
        <w:jc w:val="left"/>
      </w:pPr>
      <w:r>
        <w:lastRenderedPageBreak/>
        <w:t>Comunicación de retenciones efectuadas por embargos u otros</w:t>
      </w:r>
      <w:r>
        <w:rPr>
          <w:spacing w:val="-15"/>
        </w:rPr>
        <w:t xml:space="preserve"> </w:t>
      </w:r>
      <w:r>
        <w:t>similares</w:t>
      </w:r>
    </w:p>
    <w:p w14:paraId="38621B92" w14:textId="77777777" w:rsidR="005F0399" w:rsidRDefault="005F0399">
      <w:pPr>
        <w:pStyle w:val="Textoindependiente"/>
      </w:pPr>
    </w:p>
    <w:p w14:paraId="26C87739" w14:textId="77777777" w:rsidR="005F0399" w:rsidRDefault="003D03FC">
      <w:pPr>
        <w:pStyle w:val="Prrafodelista"/>
        <w:numPr>
          <w:ilvl w:val="0"/>
          <w:numId w:val="1"/>
        </w:numPr>
        <w:tabs>
          <w:tab w:val="left" w:pos="810"/>
        </w:tabs>
        <w:ind w:left="821" w:right="216" w:hanging="360"/>
      </w:pPr>
      <w:r>
        <w:t>Respuestas a personas jubiladas y pensionadas judiciales, en tratándose de consultas de deducciones aplicadas a su beneficio de jubilación y/o pensión, la no aplicación de deducciones, entre</w:t>
      </w:r>
      <w:r>
        <w:rPr>
          <w:spacing w:val="-2"/>
        </w:rPr>
        <w:t xml:space="preserve"> </w:t>
      </w:r>
      <w:r>
        <w:t>otros.</w:t>
      </w:r>
    </w:p>
    <w:p w14:paraId="73928E9C" w14:textId="77777777" w:rsidR="005F0399" w:rsidRDefault="005F0399">
      <w:pPr>
        <w:pStyle w:val="Textoindependiente"/>
        <w:spacing w:before="1"/>
      </w:pPr>
    </w:p>
    <w:p w14:paraId="5875ECC2" w14:textId="77777777" w:rsidR="005F0399" w:rsidRDefault="003D03FC">
      <w:pPr>
        <w:pStyle w:val="Prrafodelista"/>
        <w:numPr>
          <w:ilvl w:val="0"/>
          <w:numId w:val="1"/>
        </w:numPr>
        <w:tabs>
          <w:tab w:val="left" w:pos="810"/>
        </w:tabs>
        <w:ind w:left="810" w:hanging="349"/>
        <w:jc w:val="left"/>
      </w:pPr>
      <w:r>
        <w:t>Comunicación al interno de los Subprocesos para gestionar</w:t>
      </w:r>
      <w:r>
        <w:rPr>
          <w:spacing w:val="-10"/>
        </w:rPr>
        <w:t xml:space="preserve"> </w:t>
      </w:r>
      <w:r>
        <w:t>trámites</w:t>
      </w:r>
    </w:p>
    <w:p w14:paraId="4BB4EB82" w14:textId="77777777" w:rsidR="005F0399" w:rsidRDefault="005F0399">
      <w:pPr>
        <w:pStyle w:val="Textoindependiente"/>
        <w:rPr>
          <w:sz w:val="20"/>
        </w:rPr>
      </w:pPr>
    </w:p>
    <w:p w14:paraId="76BBC299" w14:textId="77777777" w:rsidR="005F0399" w:rsidRDefault="005F0399">
      <w:pPr>
        <w:pStyle w:val="Textoindependiente"/>
        <w:spacing w:before="2"/>
        <w:rPr>
          <w:sz w:val="18"/>
        </w:rPr>
      </w:pPr>
    </w:p>
    <w:p w14:paraId="1C2568C3" w14:textId="77777777" w:rsidR="005F0399" w:rsidRDefault="003D03FC" w:rsidP="002F450E">
      <w:pPr>
        <w:pStyle w:val="Textoindependiente"/>
        <w:spacing w:before="94"/>
        <w:ind w:left="567" w:right="212"/>
        <w:jc w:val="both"/>
      </w:pPr>
      <w:r>
        <w:t>Corresponderá a la Jefatura de FICO los oficios que impliquen externar la posición del Macroproceso o que sea respuesta a informes solicitados por órganos internos o externos.</w:t>
      </w:r>
    </w:p>
    <w:p w14:paraId="6230BA02" w14:textId="77777777" w:rsidR="005F0399" w:rsidRDefault="005F0399">
      <w:pPr>
        <w:pStyle w:val="Textoindependiente"/>
      </w:pPr>
    </w:p>
    <w:p w14:paraId="250422E0" w14:textId="77777777" w:rsidR="005F0399" w:rsidRDefault="005F0399">
      <w:pPr>
        <w:pStyle w:val="Textoindependiente"/>
        <w:spacing w:before="8"/>
        <w:rPr>
          <w:rFonts w:ascii="Arial Black"/>
          <w:sz w:val="23"/>
        </w:rPr>
      </w:pPr>
    </w:p>
    <w:p w14:paraId="2ABAB52E" w14:textId="77777777" w:rsidR="005F0399" w:rsidRPr="00676615" w:rsidRDefault="003D03FC" w:rsidP="00655FA9">
      <w:pPr>
        <w:pStyle w:val="Ttulo1"/>
        <w:numPr>
          <w:ilvl w:val="1"/>
          <w:numId w:val="14"/>
        </w:numPr>
        <w:tabs>
          <w:tab w:val="left" w:pos="567"/>
        </w:tabs>
        <w:ind w:left="567" w:right="213" w:hanging="567"/>
      </w:pPr>
      <w:r w:rsidRPr="00676615">
        <w:t>Gestión de correos electrónicos, permisos, ampliación de permisos por medio de la GIS de la Dirección de Tecnología de la</w:t>
      </w:r>
      <w:r w:rsidRPr="00676615">
        <w:rPr>
          <w:spacing w:val="-18"/>
        </w:rPr>
        <w:t xml:space="preserve"> </w:t>
      </w:r>
      <w:r w:rsidRPr="00676615">
        <w:t>Información</w:t>
      </w:r>
    </w:p>
    <w:p w14:paraId="57C57C54" w14:textId="77777777" w:rsidR="005F0399" w:rsidRDefault="005F0399">
      <w:pPr>
        <w:pStyle w:val="Textoindependiente"/>
        <w:spacing w:before="11"/>
        <w:rPr>
          <w:b/>
          <w:sz w:val="21"/>
        </w:rPr>
      </w:pPr>
    </w:p>
    <w:p w14:paraId="4E3F7B74" w14:textId="77777777" w:rsidR="005F0399" w:rsidRDefault="003D03FC" w:rsidP="002F450E">
      <w:pPr>
        <w:pStyle w:val="Textoindependiente"/>
        <w:ind w:left="567" w:right="212"/>
        <w:jc w:val="both"/>
      </w:pPr>
      <w:r>
        <w:t>A partir de febrero de 2018, para las gestiones en la GIS respecto a la solicitud de permisos, ampliación de estos y correos electrónicos, se tiene como autorizados según el siguiente detalle:</w:t>
      </w:r>
    </w:p>
    <w:p w14:paraId="74700248" w14:textId="77777777" w:rsidR="005F0399" w:rsidRDefault="005F0399">
      <w:pPr>
        <w:pStyle w:val="Textoindependiente"/>
        <w:spacing w:before="1"/>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8"/>
        <w:gridCol w:w="4179"/>
      </w:tblGrid>
      <w:tr w:rsidR="005F0399" w14:paraId="7E8A396E" w14:textId="77777777">
        <w:trPr>
          <w:trHeight w:val="251"/>
        </w:trPr>
        <w:tc>
          <w:tcPr>
            <w:tcW w:w="4158" w:type="dxa"/>
          </w:tcPr>
          <w:p w14:paraId="081468A4" w14:textId="77777777" w:rsidR="005F0399" w:rsidRDefault="003D03FC">
            <w:pPr>
              <w:pStyle w:val="TableParagraph"/>
              <w:spacing w:line="232" w:lineRule="exact"/>
              <w:ind w:left="1608" w:right="1594"/>
              <w:jc w:val="center"/>
              <w:rPr>
                <w:b/>
              </w:rPr>
            </w:pPr>
            <w:r>
              <w:rPr>
                <w:b/>
              </w:rPr>
              <w:t>OFICINA</w:t>
            </w:r>
          </w:p>
        </w:tc>
        <w:tc>
          <w:tcPr>
            <w:tcW w:w="4179" w:type="dxa"/>
          </w:tcPr>
          <w:p w14:paraId="11FEFF06" w14:textId="77777777" w:rsidR="005F0399" w:rsidRDefault="003D03FC">
            <w:pPr>
              <w:pStyle w:val="TableParagraph"/>
              <w:spacing w:line="232" w:lineRule="exact"/>
              <w:ind w:left="1355"/>
              <w:rPr>
                <w:b/>
              </w:rPr>
            </w:pPr>
            <w:r>
              <w:rPr>
                <w:b/>
              </w:rPr>
              <w:t>AUTORIZADO</w:t>
            </w:r>
          </w:p>
        </w:tc>
      </w:tr>
      <w:tr w:rsidR="005F0399" w14:paraId="1EED1209" w14:textId="77777777">
        <w:trPr>
          <w:trHeight w:val="254"/>
        </w:trPr>
        <w:tc>
          <w:tcPr>
            <w:tcW w:w="4158" w:type="dxa"/>
          </w:tcPr>
          <w:p w14:paraId="17CA3044" w14:textId="77777777" w:rsidR="005F0399" w:rsidRDefault="003D03FC">
            <w:pPr>
              <w:pStyle w:val="TableParagraph"/>
              <w:spacing w:line="234" w:lineRule="exact"/>
            </w:pPr>
            <w:r>
              <w:t>Todas las oficinas del Macroproceso</w:t>
            </w:r>
          </w:p>
        </w:tc>
        <w:tc>
          <w:tcPr>
            <w:tcW w:w="4179" w:type="dxa"/>
          </w:tcPr>
          <w:p w14:paraId="42AA6B8F" w14:textId="77777777" w:rsidR="005F0399" w:rsidRDefault="003D03FC">
            <w:pPr>
              <w:pStyle w:val="TableParagraph"/>
              <w:spacing w:line="234" w:lineRule="exact"/>
            </w:pPr>
            <w:r>
              <w:t>Jefatura del Macroproceso</w:t>
            </w:r>
          </w:p>
        </w:tc>
      </w:tr>
      <w:tr w:rsidR="005F0399" w14:paraId="4CC33666" w14:textId="77777777">
        <w:trPr>
          <w:trHeight w:val="758"/>
        </w:trPr>
        <w:tc>
          <w:tcPr>
            <w:tcW w:w="4158" w:type="dxa"/>
          </w:tcPr>
          <w:p w14:paraId="07D9A8E2" w14:textId="77777777" w:rsidR="005F0399" w:rsidRDefault="003D03FC">
            <w:pPr>
              <w:pStyle w:val="TableParagraph"/>
            </w:pPr>
            <w:r>
              <w:t>Subproceso Presupuesto</w:t>
            </w:r>
          </w:p>
        </w:tc>
        <w:tc>
          <w:tcPr>
            <w:tcW w:w="4179" w:type="dxa"/>
          </w:tcPr>
          <w:p w14:paraId="44308FC3" w14:textId="77777777" w:rsidR="005F0399" w:rsidRDefault="003D03FC">
            <w:pPr>
              <w:pStyle w:val="TableParagraph"/>
              <w:ind w:right="93"/>
            </w:pPr>
            <w:r>
              <w:t>Jefatura de Subproceso Presupuestario y Jefatura de Proceso Presupuestario-</w:t>
            </w:r>
          </w:p>
          <w:p w14:paraId="16080562" w14:textId="77777777" w:rsidR="005F0399" w:rsidRDefault="003D03FC">
            <w:pPr>
              <w:pStyle w:val="TableParagraph"/>
              <w:spacing w:line="232" w:lineRule="exact"/>
            </w:pPr>
            <w:r>
              <w:t>Contable</w:t>
            </w:r>
          </w:p>
        </w:tc>
      </w:tr>
      <w:tr w:rsidR="005F0399" w14:paraId="0F9FF378" w14:textId="77777777">
        <w:trPr>
          <w:trHeight w:val="760"/>
        </w:trPr>
        <w:tc>
          <w:tcPr>
            <w:tcW w:w="4158" w:type="dxa"/>
          </w:tcPr>
          <w:p w14:paraId="780AD0ED" w14:textId="77777777" w:rsidR="005F0399" w:rsidRDefault="003D03FC">
            <w:pPr>
              <w:pStyle w:val="TableParagraph"/>
            </w:pPr>
            <w:r>
              <w:t>Subproceso Contabilidad</w:t>
            </w:r>
          </w:p>
        </w:tc>
        <w:tc>
          <w:tcPr>
            <w:tcW w:w="4179" w:type="dxa"/>
          </w:tcPr>
          <w:p w14:paraId="51FE0730" w14:textId="77777777" w:rsidR="005F0399" w:rsidRDefault="003D03FC">
            <w:pPr>
              <w:pStyle w:val="TableParagraph"/>
            </w:pPr>
            <w:r>
              <w:t>Jefatura de Subproceso Contabilidad y</w:t>
            </w:r>
          </w:p>
          <w:p w14:paraId="19669647" w14:textId="77777777" w:rsidR="005F0399" w:rsidRDefault="003D03FC">
            <w:pPr>
              <w:pStyle w:val="TableParagraph"/>
              <w:spacing w:before="6" w:line="252" w:lineRule="exact"/>
            </w:pPr>
            <w:r>
              <w:t>Jefatura de Proceso Presupuestario- Contable</w:t>
            </w:r>
          </w:p>
        </w:tc>
      </w:tr>
      <w:tr w:rsidR="005F0399" w14:paraId="37EB8FAA" w14:textId="77777777">
        <w:trPr>
          <w:trHeight w:val="502"/>
        </w:trPr>
        <w:tc>
          <w:tcPr>
            <w:tcW w:w="4158" w:type="dxa"/>
          </w:tcPr>
          <w:p w14:paraId="064BF5A0" w14:textId="77777777" w:rsidR="005F0399" w:rsidRDefault="003D03FC">
            <w:pPr>
              <w:pStyle w:val="TableParagraph"/>
              <w:spacing w:line="250" w:lineRule="exact"/>
            </w:pPr>
            <w:r>
              <w:t>Subproceso Ingresos</w:t>
            </w:r>
          </w:p>
        </w:tc>
        <w:tc>
          <w:tcPr>
            <w:tcW w:w="4179" w:type="dxa"/>
          </w:tcPr>
          <w:p w14:paraId="2B1AA2FD" w14:textId="77777777" w:rsidR="005F0399" w:rsidRDefault="003D03FC">
            <w:pPr>
              <w:pStyle w:val="TableParagraph"/>
              <w:spacing w:before="2" w:line="252" w:lineRule="exact"/>
            </w:pPr>
            <w:r>
              <w:t>Jefatura Subproceso de Ingresos y Jefatura Proceso Tesorería</w:t>
            </w:r>
          </w:p>
        </w:tc>
      </w:tr>
      <w:tr w:rsidR="005F0399" w14:paraId="1A3A6A3C" w14:textId="77777777">
        <w:trPr>
          <w:trHeight w:val="502"/>
        </w:trPr>
        <w:tc>
          <w:tcPr>
            <w:tcW w:w="4158" w:type="dxa"/>
          </w:tcPr>
          <w:p w14:paraId="62F338BC" w14:textId="77777777" w:rsidR="005F0399" w:rsidRDefault="003D03FC">
            <w:pPr>
              <w:pStyle w:val="TableParagraph"/>
              <w:spacing w:line="250" w:lineRule="exact"/>
            </w:pPr>
            <w:r>
              <w:t>Subproceso Egresos</w:t>
            </w:r>
          </w:p>
        </w:tc>
        <w:tc>
          <w:tcPr>
            <w:tcW w:w="4179" w:type="dxa"/>
          </w:tcPr>
          <w:p w14:paraId="27D4652E" w14:textId="77777777" w:rsidR="005F0399" w:rsidRDefault="003D03FC">
            <w:pPr>
              <w:pStyle w:val="TableParagraph"/>
              <w:spacing w:before="2" w:line="252" w:lineRule="exact"/>
            </w:pPr>
            <w:r>
              <w:t>Jefatura Subproceso Egresos y Jefatura Proceso Tesorería</w:t>
            </w:r>
          </w:p>
        </w:tc>
      </w:tr>
      <w:tr w:rsidR="005F0399" w:rsidRPr="00301CEC" w14:paraId="238452F6" w14:textId="77777777">
        <w:trPr>
          <w:trHeight w:val="248"/>
        </w:trPr>
        <w:tc>
          <w:tcPr>
            <w:tcW w:w="4158" w:type="dxa"/>
          </w:tcPr>
          <w:p w14:paraId="4E0A2F13" w14:textId="77777777" w:rsidR="005F0399" w:rsidRPr="00301CEC" w:rsidRDefault="003D03FC">
            <w:pPr>
              <w:pStyle w:val="TableParagraph"/>
              <w:spacing w:line="229" w:lineRule="exact"/>
            </w:pPr>
            <w:r w:rsidRPr="00301CEC">
              <w:t>Proceso Inversiones</w:t>
            </w:r>
          </w:p>
        </w:tc>
        <w:tc>
          <w:tcPr>
            <w:tcW w:w="4179" w:type="dxa"/>
          </w:tcPr>
          <w:p w14:paraId="77BCDD57" w14:textId="77777777" w:rsidR="005F0399" w:rsidRPr="00301CEC" w:rsidRDefault="003D03FC">
            <w:pPr>
              <w:pStyle w:val="TableParagraph"/>
              <w:spacing w:line="229" w:lineRule="exact"/>
            </w:pPr>
            <w:r w:rsidRPr="00301CEC">
              <w:t>Jefatura Proceso Inversiones</w:t>
            </w:r>
          </w:p>
        </w:tc>
      </w:tr>
      <w:tr w:rsidR="005F0399" w:rsidRPr="00301CEC" w14:paraId="51F09BF0" w14:textId="77777777">
        <w:trPr>
          <w:trHeight w:val="253"/>
        </w:trPr>
        <w:tc>
          <w:tcPr>
            <w:tcW w:w="4158" w:type="dxa"/>
          </w:tcPr>
          <w:p w14:paraId="266F60B0" w14:textId="77777777" w:rsidR="005F0399" w:rsidRPr="00301CEC" w:rsidRDefault="003D03FC">
            <w:pPr>
              <w:pStyle w:val="TableParagraph"/>
              <w:spacing w:line="234" w:lineRule="exact"/>
            </w:pPr>
            <w:r w:rsidRPr="00301CEC">
              <w:t>Proceso Riesgos</w:t>
            </w:r>
          </w:p>
        </w:tc>
        <w:tc>
          <w:tcPr>
            <w:tcW w:w="4179" w:type="dxa"/>
          </w:tcPr>
          <w:p w14:paraId="19DD180E" w14:textId="77777777" w:rsidR="005F0399" w:rsidRPr="00301CEC" w:rsidRDefault="003D03FC">
            <w:pPr>
              <w:pStyle w:val="TableParagraph"/>
              <w:spacing w:line="234" w:lineRule="exact"/>
            </w:pPr>
            <w:r w:rsidRPr="00301CEC">
              <w:t>Jefatura Proceso Riesgos</w:t>
            </w:r>
          </w:p>
        </w:tc>
      </w:tr>
      <w:tr w:rsidR="005F0399" w:rsidRPr="00301CEC" w14:paraId="5F2211AD" w14:textId="77777777">
        <w:trPr>
          <w:trHeight w:val="506"/>
        </w:trPr>
        <w:tc>
          <w:tcPr>
            <w:tcW w:w="4158" w:type="dxa"/>
          </w:tcPr>
          <w:p w14:paraId="169B31A3" w14:textId="77777777" w:rsidR="005F0399" w:rsidRPr="00301CEC" w:rsidRDefault="003D03FC">
            <w:pPr>
              <w:pStyle w:val="TableParagraph"/>
              <w:spacing w:before="4" w:line="252" w:lineRule="exact"/>
            </w:pPr>
            <w:r w:rsidRPr="00301CEC">
              <w:t>Unidad de Gestión y Desarrollo de la Calidad</w:t>
            </w:r>
          </w:p>
        </w:tc>
        <w:tc>
          <w:tcPr>
            <w:tcW w:w="4179" w:type="dxa"/>
          </w:tcPr>
          <w:p w14:paraId="5ACBFFD2" w14:textId="77777777" w:rsidR="005F0399" w:rsidRPr="00301CEC" w:rsidRDefault="003D03FC">
            <w:pPr>
              <w:pStyle w:val="TableParagraph"/>
            </w:pPr>
            <w:r w:rsidRPr="00301CEC">
              <w:t>Coordinadora UGDC</w:t>
            </w:r>
          </w:p>
        </w:tc>
      </w:tr>
      <w:tr w:rsidR="005F0399" w:rsidRPr="00301CEC" w14:paraId="381F2A80" w14:textId="77777777">
        <w:trPr>
          <w:trHeight w:val="504"/>
        </w:trPr>
        <w:tc>
          <w:tcPr>
            <w:tcW w:w="4158" w:type="dxa"/>
          </w:tcPr>
          <w:p w14:paraId="390CF363" w14:textId="77777777" w:rsidR="005F0399" w:rsidRPr="00301CEC" w:rsidRDefault="003D03FC">
            <w:pPr>
              <w:pStyle w:val="TableParagraph"/>
              <w:spacing w:before="3" w:line="252" w:lineRule="exact"/>
            </w:pPr>
            <w:r w:rsidRPr="00301CEC">
              <w:t>Unidad Gestión y Soporte Integral a Sistemas Informáticos</w:t>
            </w:r>
          </w:p>
        </w:tc>
        <w:tc>
          <w:tcPr>
            <w:tcW w:w="4179" w:type="dxa"/>
          </w:tcPr>
          <w:p w14:paraId="40E1F920" w14:textId="77777777" w:rsidR="005F0399" w:rsidRPr="00301CEC" w:rsidRDefault="003D03FC">
            <w:pPr>
              <w:pStyle w:val="TableParagraph"/>
              <w:spacing w:line="251" w:lineRule="exact"/>
            </w:pPr>
            <w:r w:rsidRPr="00301CEC">
              <w:t>Jefatura de la Unidad</w:t>
            </w:r>
          </w:p>
        </w:tc>
      </w:tr>
    </w:tbl>
    <w:p w14:paraId="1EAE3D3B" w14:textId="5CE96F76" w:rsidR="005F0399" w:rsidRPr="00301CEC" w:rsidRDefault="005F0399">
      <w:pPr>
        <w:pStyle w:val="Textoindependiente"/>
        <w:rPr>
          <w:b/>
          <w:bCs/>
          <w:sz w:val="24"/>
        </w:rPr>
      </w:pPr>
    </w:p>
    <w:p w14:paraId="0265F75C" w14:textId="559150CF" w:rsidR="00F36CC1" w:rsidRPr="00092D53" w:rsidRDefault="003C584F" w:rsidP="002F450E">
      <w:pPr>
        <w:pStyle w:val="Textoindependiente"/>
        <w:numPr>
          <w:ilvl w:val="1"/>
          <w:numId w:val="14"/>
        </w:numPr>
        <w:ind w:left="567" w:hanging="567"/>
        <w:rPr>
          <w:b/>
          <w:bCs/>
          <w:sz w:val="24"/>
        </w:rPr>
      </w:pPr>
      <w:r w:rsidRPr="00092D53">
        <w:rPr>
          <w:b/>
          <w:bCs/>
          <w:sz w:val="24"/>
        </w:rPr>
        <w:t>Seguimiento de bitácoras</w:t>
      </w:r>
    </w:p>
    <w:p w14:paraId="42D5E659" w14:textId="22F2B34F" w:rsidR="003C584F" w:rsidRPr="00092D53" w:rsidRDefault="003C584F" w:rsidP="003C584F">
      <w:pPr>
        <w:pStyle w:val="Textoindependiente"/>
        <w:ind w:left="810"/>
        <w:rPr>
          <w:b/>
          <w:bCs/>
          <w:sz w:val="24"/>
        </w:rPr>
      </w:pPr>
    </w:p>
    <w:p w14:paraId="117DD674" w14:textId="5AC8490F" w:rsidR="00A5028E" w:rsidRDefault="00A5028E" w:rsidP="00092D53">
      <w:pPr>
        <w:ind w:left="567"/>
        <w:jc w:val="both"/>
        <w:rPr>
          <w:rFonts w:eastAsiaTheme="minorHAnsi"/>
          <w:lang w:val="es-CR"/>
        </w:rPr>
      </w:pPr>
      <w:r w:rsidRPr="00092D53">
        <w:rPr>
          <w:rFonts w:eastAsia="Times New Roman"/>
          <w:lang w:val="es-CR" w:eastAsia="es-CR"/>
        </w:rPr>
        <w:t>Respecto al contenido de la c</w:t>
      </w:r>
      <w:r w:rsidR="003C584F" w:rsidRPr="00092D53">
        <w:rPr>
          <w:rFonts w:eastAsia="Times New Roman"/>
          <w:lang w:val="es-CR" w:eastAsia="es-CR"/>
        </w:rPr>
        <w:t xml:space="preserve">ircular </w:t>
      </w:r>
      <w:proofErr w:type="spellStart"/>
      <w:r w:rsidR="003C584F" w:rsidRPr="00092D53">
        <w:rPr>
          <w:rFonts w:eastAsia="Times New Roman"/>
          <w:lang w:val="es-CR" w:eastAsia="es-CR"/>
        </w:rPr>
        <w:t>N°</w:t>
      </w:r>
      <w:proofErr w:type="spellEnd"/>
      <w:r w:rsidR="003C584F" w:rsidRPr="00092D53">
        <w:rPr>
          <w:rFonts w:eastAsia="Times New Roman"/>
          <w:lang w:val="es-CR" w:eastAsia="es-CR"/>
        </w:rPr>
        <w:t xml:space="preserve"> </w:t>
      </w:r>
      <w:r w:rsidRPr="00092D53">
        <w:rPr>
          <w:rFonts w:eastAsia="Times New Roman"/>
          <w:lang w:val="es-CR" w:eastAsia="es-CR"/>
        </w:rPr>
        <w:t>40</w:t>
      </w:r>
      <w:r w:rsidR="003C584F" w:rsidRPr="00092D53">
        <w:rPr>
          <w:rFonts w:eastAsia="Times New Roman"/>
          <w:lang w:val="es-CR" w:eastAsia="es-CR"/>
        </w:rPr>
        <w:t>-19 Secretaría de la Corte,</w:t>
      </w:r>
      <w:r w:rsidRPr="00092D53">
        <w:t xml:space="preserve"> la cual corresponde al procedimiento para la administración de bitácoras de los sistemas del Poder</w:t>
      </w:r>
      <w:r>
        <w:t xml:space="preserve"> Judicial, se deja sin efecto la circular interna </w:t>
      </w:r>
      <w:proofErr w:type="spellStart"/>
      <w:r>
        <w:t>N°</w:t>
      </w:r>
      <w:proofErr w:type="spellEnd"/>
      <w:r>
        <w:t xml:space="preserve"> 4-2020, siendo que, la Unidad de Gestión y Desarrollo de la Calidad será la encargada de realizar la revisión de la bitácora del Sistema Contable y del SIGA-PJ, lo cual </w:t>
      </w:r>
      <w:r w:rsidR="00092D53">
        <w:t>efectuará</w:t>
      </w:r>
      <w:r>
        <w:t xml:space="preserve"> </w:t>
      </w:r>
      <w:r w:rsidR="00843F73">
        <w:t>trimestralmente</w:t>
      </w:r>
      <w:r>
        <w:t>.</w:t>
      </w:r>
    </w:p>
    <w:p w14:paraId="2398E779" w14:textId="77777777" w:rsidR="00A5028E" w:rsidRDefault="00A5028E" w:rsidP="00A5028E">
      <w:pPr>
        <w:jc w:val="both"/>
      </w:pPr>
    </w:p>
    <w:p w14:paraId="3BF4E3CD" w14:textId="7C56E11E" w:rsidR="00A5028E" w:rsidRDefault="00A5028E" w:rsidP="00092D53">
      <w:pPr>
        <w:ind w:left="567"/>
        <w:jc w:val="both"/>
        <w:rPr>
          <w:lang w:eastAsia="es-CR"/>
        </w:rPr>
      </w:pPr>
      <w:r>
        <w:rPr>
          <w:lang w:eastAsia="es-CR"/>
        </w:rPr>
        <w:t>La información se obtiene de los reportes generados por el “</w:t>
      </w:r>
      <w:proofErr w:type="spellStart"/>
      <w:r>
        <w:rPr>
          <w:lang w:eastAsia="es-CR"/>
        </w:rPr>
        <w:t>Power</w:t>
      </w:r>
      <w:proofErr w:type="spellEnd"/>
      <w:r>
        <w:rPr>
          <w:lang w:eastAsia="es-CR"/>
        </w:rPr>
        <w:t xml:space="preserve"> BI </w:t>
      </w:r>
      <w:proofErr w:type="spellStart"/>
      <w:r>
        <w:rPr>
          <w:lang w:eastAsia="es-CR"/>
        </w:rPr>
        <w:t>Report</w:t>
      </w:r>
      <w:proofErr w:type="spellEnd"/>
      <w:r>
        <w:rPr>
          <w:lang w:eastAsia="es-CR"/>
        </w:rPr>
        <w:t xml:space="preserve"> Server”: Bitácora “Cambio de estado por usuario” y “Permisos por usuario Sistema Contable”, información que al efecto se extrae del Sistema SIGA-PJ y Sistema Contable, considerando los perfiles que cada persona del Macroproceso posee y constatando que no exista participación de personas no autorizadas, para lo cual se considera: </w:t>
      </w:r>
    </w:p>
    <w:p w14:paraId="3CD3F6F4" w14:textId="77777777" w:rsidR="00A5028E" w:rsidRDefault="00A5028E" w:rsidP="00A5028E">
      <w:pPr>
        <w:jc w:val="both"/>
        <w:rPr>
          <w:lang w:eastAsia="es-CR"/>
        </w:rPr>
      </w:pPr>
    </w:p>
    <w:p w14:paraId="2AB5D36C" w14:textId="77777777" w:rsidR="00A5028E" w:rsidRDefault="00A5028E" w:rsidP="00A5028E">
      <w:pPr>
        <w:pStyle w:val="Encabezado"/>
        <w:widowControl/>
        <w:numPr>
          <w:ilvl w:val="0"/>
          <w:numId w:val="20"/>
        </w:numPr>
        <w:tabs>
          <w:tab w:val="clear" w:pos="4419"/>
          <w:tab w:val="clear" w:pos="8838"/>
        </w:tabs>
        <w:autoSpaceDE/>
        <w:autoSpaceDN/>
        <w:jc w:val="both"/>
        <w:rPr>
          <w:lang w:eastAsia="es-CR"/>
        </w:rPr>
      </w:pPr>
      <w:r>
        <w:rPr>
          <w:lang w:eastAsia="es-CR"/>
        </w:rPr>
        <w:t xml:space="preserve">Verificación de la bitácora de perfiles por usuario de los sistemas </w:t>
      </w:r>
    </w:p>
    <w:p w14:paraId="1C7C957A" w14:textId="77777777" w:rsidR="00A5028E" w:rsidRDefault="00A5028E" w:rsidP="00A5028E">
      <w:pPr>
        <w:pStyle w:val="Encabezado"/>
        <w:widowControl/>
        <w:numPr>
          <w:ilvl w:val="0"/>
          <w:numId w:val="20"/>
        </w:numPr>
        <w:tabs>
          <w:tab w:val="clear" w:pos="4419"/>
          <w:tab w:val="clear" w:pos="8838"/>
        </w:tabs>
        <w:autoSpaceDE/>
        <w:autoSpaceDN/>
        <w:jc w:val="both"/>
        <w:rPr>
          <w:lang w:eastAsia="es-CR"/>
        </w:rPr>
      </w:pPr>
      <w:r>
        <w:rPr>
          <w:lang w:eastAsia="es-CR"/>
        </w:rPr>
        <w:t>Ejecución de los reporte o pantallas de consulta disponibles para visualizar los usuarios</w:t>
      </w:r>
    </w:p>
    <w:p w14:paraId="727F287B" w14:textId="77777777" w:rsidR="00A5028E" w:rsidRDefault="00A5028E" w:rsidP="00A5028E">
      <w:pPr>
        <w:pStyle w:val="Encabezado"/>
        <w:widowControl/>
        <w:numPr>
          <w:ilvl w:val="0"/>
          <w:numId w:val="20"/>
        </w:numPr>
        <w:tabs>
          <w:tab w:val="clear" w:pos="4419"/>
          <w:tab w:val="clear" w:pos="8838"/>
        </w:tabs>
        <w:autoSpaceDE/>
        <w:autoSpaceDN/>
        <w:jc w:val="both"/>
        <w:rPr>
          <w:lang w:eastAsia="es-CR"/>
        </w:rPr>
      </w:pPr>
      <w:r>
        <w:rPr>
          <w:lang w:eastAsia="es-CR"/>
        </w:rPr>
        <w:t xml:space="preserve">Revisión los usuarios en el sistema y notifica a su jefatura los resultados de la revisión </w:t>
      </w:r>
    </w:p>
    <w:p w14:paraId="1340FB9C" w14:textId="77777777" w:rsidR="00A5028E" w:rsidRDefault="00A5028E" w:rsidP="00A5028E">
      <w:pPr>
        <w:pStyle w:val="Encabezado"/>
        <w:ind w:left="720"/>
        <w:jc w:val="both"/>
        <w:rPr>
          <w:lang w:eastAsia="es-CR"/>
        </w:rPr>
      </w:pPr>
    </w:p>
    <w:p w14:paraId="3F014C24" w14:textId="4B4AC05A" w:rsidR="00A5028E" w:rsidRDefault="00092D53" w:rsidP="00092D53">
      <w:pPr>
        <w:pStyle w:val="Encabezado"/>
        <w:ind w:left="360"/>
        <w:jc w:val="both"/>
        <w:rPr>
          <w:lang w:eastAsia="es-CR"/>
        </w:rPr>
      </w:pPr>
      <w:r>
        <w:rPr>
          <w:lang w:eastAsia="es-CR"/>
        </w:rPr>
        <w:tab/>
      </w:r>
      <w:r w:rsidR="00A5028E">
        <w:rPr>
          <w:lang w:eastAsia="es-CR"/>
        </w:rPr>
        <w:t>En caso de duda, la Unidad procederá a consultar a cada oficina según corresponda</w:t>
      </w:r>
      <w:r>
        <w:rPr>
          <w:lang w:eastAsia="es-CR"/>
        </w:rPr>
        <w:t>.</w:t>
      </w:r>
    </w:p>
    <w:p w14:paraId="2FD2CAF5" w14:textId="77777777" w:rsidR="00A5028E" w:rsidRDefault="00A5028E" w:rsidP="00A5028E">
      <w:pPr>
        <w:pStyle w:val="Encabezado"/>
        <w:jc w:val="both"/>
      </w:pPr>
    </w:p>
    <w:p w14:paraId="44C0F697" w14:textId="445DAABA" w:rsidR="00A5028E" w:rsidRDefault="00092D53" w:rsidP="00092D53">
      <w:pPr>
        <w:pStyle w:val="Encabezado"/>
        <w:ind w:left="360"/>
        <w:jc w:val="both"/>
      </w:pPr>
      <w:r>
        <w:tab/>
      </w:r>
      <w:r w:rsidR="00A5028E">
        <w:t xml:space="preserve">Concluida la revisión, se emitirá un informe que se comunicará a todas las jefaturas del Departamento. </w:t>
      </w:r>
    </w:p>
    <w:p w14:paraId="39C0D3AD" w14:textId="77777777" w:rsidR="00A5028E" w:rsidRDefault="00A5028E" w:rsidP="00A5028E">
      <w:pPr>
        <w:pStyle w:val="Encabezado"/>
        <w:jc w:val="both"/>
      </w:pPr>
    </w:p>
    <w:p w14:paraId="1FE12DAD" w14:textId="735D5F66" w:rsidR="00931A1C" w:rsidRPr="00092D53" w:rsidRDefault="00092D53" w:rsidP="00092D53">
      <w:pPr>
        <w:pStyle w:val="Textoindependiente"/>
        <w:ind w:left="360"/>
      </w:pPr>
      <w:r w:rsidRPr="00092D53">
        <w:t xml:space="preserve">En cuanto al SDJ, se incluirá una observación en el informe, dada la limitación indicada por la Dirección de Tecnología de la Información </w:t>
      </w:r>
      <w:r>
        <w:t>para la revisión.</w:t>
      </w:r>
    </w:p>
    <w:p w14:paraId="6C316674" w14:textId="3E345512" w:rsidR="00092D53" w:rsidRDefault="00092D53" w:rsidP="003C584F">
      <w:pPr>
        <w:pStyle w:val="Textoindependiente"/>
        <w:ind w:left="810"/>
        <w:rPr>
          <w:sz w:val="24"/>
        </w:rPr>
      </w:pPr>
    </w:p>
    <w:p w14:paraId="03223AC8" w14:textId="77777777" w:rsidR="0017073D" w:rsidRPr="00301CEC" w:rsidRDefault="0017073D" w:rsidP="002F450E">
      <w:pPr>
        <w:pStyle w:val="Textoindependiente"/>
        <w:ind w:left="567" w:hanging="567"/>
        <w:rPr>
          <w:sz w:val="24"/>
        </w:rPr>
      </w:pPr>
    </w:p>
    <w:p w14:paraId="35AB79EF" w14:textId="1A5C7C4E" w:rsidR="00931A1C" w:rsidRPr="00301CEC" w:rsidRDefault="00931A1C" w:rsidP="002F450E">
      <w:pPr>
        <w:pStyle w:val="Prrafodelista"/>
        <w:numPr>
          <w:ilvl w:val="1"/>
          <w:numId w:val="14"/>
        </w:numPr>
        <w:tabs>
          <w:tab w:val="left" w:pos="878"/>
        </w:tabs>
        <w:ind w:left="567" w:right="218" w:hanging="567"/>
        <w:rPr>
          <w:b/>
          <w:bCs/>
          <w:sz w:val="24"/>
        </w:rPr>
      </w:pPr>
      <w:r w:rsidRPr="00301CEC">
        <w:rPr>
          <w:b/>
          <w:bCs/>
          <w:sz w:val="24"/>
        </w:rPr>
        <w:t>Plantilla oficial de FICO firma de correos electrónicos</w:t>
      </w:r>
    </w:p>
    <w:p w14:paraId="743C450C" w14:textId="77777777" w:rsidR="00931A1C" w:rsidRPr="00301CEC" w:rsidRDefault="00931A1C" w:rsidP="00931A1C">
      <w:pPr>
        <w:pStyle w:val="Prrafodelista"/>
        <w:tabs>
          <w:tab w:val="left" w:pos="878"/>
        </w:tabs>
        <w:ind w:right="218" w:firstLine="0"/>
        <w:rPr>
          <w:sz w:val="24"/>
        </w:rPr>
      </w:pPr>
    </w:p>
    <w:p w14:paraId="43DF7F44" w14:textId="69B679A3" w:rsidR="00931A1C" w:rsidRPr="00301CEC" w:rsidRDefault="00931A1C" w:rsidP="00931A1C">
      <w:pPr>
        <w:tabs>
          <w:tab w:val="left" w:pos="878"/>
        </w:tabs>
        <w:ind w:left="461" w:right="218"/>
        <w:jc w:val="both"/>
        <w:rPr>
          <w:rFonts w:eastAsia="Times New Roman"/>
          <w:lang w:val="es-CR" w:eastAsia="es-CR"/>
        </w:rPr>
      </w:pPr>
      <w:r w:rsidRPr="00301CEC">
        <w:rPr>
          <w:rFonts w:eastAsia="Times New Roman"/>
          <w:lang w:val="es-CR" w:eastAsia="es-CR"/>
        </w:rPr>
        <w:t xml:space="preserve">A partir del 5 de marzo de 2021, se utiliza la plantilla de firmas de </w:t>
      </w:r>
      <w:r w:rsidR="00092D53" w:rsidRPr="00301CEC">
        <w:rPr>
          <w:rFonts w:eastAsia="Times New Roman"/>
          <w:lang w:val="es-CR" w:eastAsia="es-CR"/>
        </w:rPr>
        <w:t>correos electrónicos</w:t>
      </w:r>
      <w:r w:rsidRPr="00301CEC">
        <w:rPr>
          <w:rFonts w:eastAsia="Times New Roman"/>
          <w:lang w:val="es-CR" w:eastAsia="es-CR"/>
        </w:rPr>
        <w:t xml:space="preserve"> elaborada por el Departamento de Artes Gráficas, con el logo del Macroproceso, elegido por mayoría en votación el día 25 de febrero de 2021:</w:t>
      </w:r>
    </w:p>
    <w:p w14:paraId="15A7B9AD" w14:textId="5E8AD579" w:rsidR="00931A1C" w:rsidRPr="00301CEC" w:rsidRDefault="00931A1C" w:rsidP="00931A1C">
      <w:pPr>
        <w:tabs>
          <w:tab w:val="left" w:pos="878"/>
        </w:tabs>
        <w:ind w:left="461" w:right="218"/>
        <w:rPr>
          <w:rFonts w:eastAsia="Times New Roman"/>
          <w:lang w:val="es-CR" w:eastAsia="es-CR"/>
        </w:rPr>
      </w:pPr>
    </w:p>
    <w:p w14:paraId="0F2C6292" w14:textId="22FDCDA9" w:rsidR="00931A1C" w:rsidRPr="00301CEC" w:rsidRDefault="00931A1C" w:rsidP="00931A1C">
      <w:pPr>
        <w:tabs>
          <w:tab w:val="left" w:pos="878"/>
        </w:tabs>
        <w:ind w:left="461" w:right="218"/>
        <w:rPr>
          <w:rFonts w:eastAsia="Times New Roman"/>
          <w:lang w:val="es-CR" w:eastAsia="es-CR"/>
        </w:rPr>
      </w:pPr>
      <w:r w:rsidRPr="00301CEC">
        <w:rPr>
          <w:rFonts w:eastAsia="Times New Roman"/>
          <w:lang w:val="es-CR" w:eastAsia="es-CR"/>
        </w:rPr>
        <w:t>Logo</w:t>
      </w:r>
    </w:p>
    <w:p w14:paraId="7DC7A422" w14:textId="6EF0A116" w:rsidR="00931A1C" w:rsidRPr="00301CEC" w:rsidRDefault="00931A1C" w:rsidP="00931A1C">
      <w:pPr>
        <w:tabs>
          <w:tab w:val="left" w:pos="878"/>
        </w:tabs>
        <w:ind w:left="461" w:right="218"/>
        <w:rPr>
          <w:rFonts w:eastAsia="Times New Roman"/>
          <w:lang w:val="es-CR" w:eastAsia="es-CR"/>
        </w:rPr>
      </w:pPr>
    </w:p>
    <w:p w14:paraId="2060C932" w14:textId="5770CEDA" w:rsidR="00931A1C" w:rsidRPr="00301CEC" w:rsidRDefault="00931A1C" w:rsidP="00931A1C">
      <w:pPr>
        <w:tabs>
          <w:tab w:val="left" w:pos="878"/>
        </w:tabs>
        <w:ind w:left="461" w:right="218"/>
        <w:rPr>
          <w:rFonts w:eastAsia="Times New Roman"/>
          <w:lang w:val="es-CR" w:eastAsia="es-CR"/>
        </w:rPr>
      </w:pPr>
      <w:r w:rsidRPr="00301CEC">
        <w:rPr>
          <w:noProof/>
          <w:lang w:val="en-US"/>
        </w:rPr>
        <w:drawing>
          <wp:inline distT="0" distB="0" distL="0" distR="0" wp14:anchorId="19226BBF" wp14:editId="013488CD">
            <wp:extent cx="1549612" cy="789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9576" cy="799596"/>
                    </a:xfrm>
                    <a:prstGeom prst="rect">
                      <a:avLst/>
                    </a:prstGeom>
                    <a:noFill/>
                    <a:ln>
                      <a:noFill/>
                    </a:ln>
                  </pic:spPr>
                </pic:pic>
              </a:graphicData>
            </a:graphic>
          </wp:inline>
        </w:drawing>
      </w:r>
    </w:p>
    <w:p w14:paraId="1DBC6BBF" w14:textId="2C12CA5B" w:rsidR="00931A1C" w:rsidRPr="00301CEC" w:rsidRDefault="00931A1C" w:rsidP="00931A1C">
      <w:pPr>
        <w:tabs>
          <w:tab w:val="left" w:pos="878"/>
        </w:tabs>
        <w:ind w:left="461" w:right="218"/>
        <w:rPr>
          <w:rFonts w:eastAsia="Times New Roman"/>
          <w:lang w:val="es-CR" w:eastAsia="es-CR"/>
        </w:rPr>
      </w:pPr>
    </w:p>
    <w:p w14:paraId="67E9D7ED" w14:textId="7DCD8180" w:rsidR="00931A1C" w:rsidRPr="00301CEC" w:rsidRDefault="00931A1C" w:rsidP="00931A1C">
      <w:pPr>
        <w:tabs>
          <w:tab w:val="left" w:pos="878"/>
        </w:tabs>
        <w:ind w:left="461" w:right="218"/>
        <w:rPr>
          <w:rFonts w:eastAsia="Times New Roman"/>
          <w:lang w:val="es-CR" w:eastAsia="es-CR"/>
        </w:rPr>
      </w:pPr>
      <w:r w:rsidRPr="00301CEC">
        <w:rPr>
          <w:rFonts w:eastAsia="Times New Roman"/>
          <w:lang w:val="es-CR" w:eastAsia="es-CR"/>
        </w:rPr>
        <w:t xml:space="preserve">Ejemplo plantilla firma: </w:t>
      </w:r>
    </w:p>
    <w:p w14:paraId="4FEDFA2B" w14:textId="77A32866" w:rsidR="00931A1C" w:rsidRPr="00301CEC" w:rsidRDefault="00931A1C" w:rsidP="00931A1C">
      <w:pPr>
        <w:tabs>
          <w:tab w:val="left" w:pos="878"/>
        </w:tabs>
        <w:ind w:left="461" w:right="218"/>
        <w:rPr>
          <w:rFonts w:eastAsia="Times New Roman"/>
          <w:lang w:val="es-CR" w:eastAsia="es-CR"/>
        </w:rPr>
      </w:pPr>
    </w:p>
    <w:p w14:paraId="4951B6A8" w14:textId="77777777" w:rsidR="00931A1C" w:rsidRPr="00301CEC" w:rsidRDefault="00931A1C" w:rsidP="00931A1C">
      <w:pPr>
        <w:tabs>
          <w:tab w:val="left" w:pos="878"/>
        </w:tabs>
        <w:ind w:left="461" w:right="218"/>
        <w:rPr>
          <w:rFonts w:eastAsia="Times New Roman"/>
          <w:lang w:val="es-CR" w:eastAsia="es-CR"/>
        </w:rPr>
      </w:pPr>
    </w:p>
    <w:p w14:paraId="6A1D4075" w14:textId="23388F77" w:rsidR="00931A1C" w:rsidRPr="00301CEC" w:rsidRDefault="00866AD3" w:rsidP="00931A1C">
      <w:pPr>
        <w:tabs>
          <w:tab w:val="left" w:pos="878"/>
        </w:tabs>
        <w:ind w:left="461" w:right="218"/>
      </w:pPr>
      <w:r w:rsidRPr="00301CEC">
        <w:rPr>
          <w:noProof/>
          <w:lang w:val="en-US"/>
        </w:rPr>
        <w:drawing>
          <wp:inline distT="0" distB="0" distL="0" distR="0" wp14:anchorId="65406365" wp14:editId="412173E1">
            <wp:extent cx="2938813" cy="546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78277" cy="553433"/>
                    </a:xfrm>
                    <a:prstGeom prst="rect">
                      <a:avLst/>
                    </a:prstGeom>
                    <a:noFill/>
                    <a:ln>
                      <a:noFill/>
                    </a:ln>
                  </pic:spPr>
                </pic:pic>
              </a:graphicData>
            </a:graphic>
          </wp:inline>
        </w:drawing>
      </w:r>
    </w:p>
    <w:p w14:paraId="4BE47CC1" w14:textId="1792DE9E" w:rsidR="00ED546A" w:rsidRPr="00301CEC" w:rsidRDefault="00ED546A" w:rsidP="00931A1C">
      <w:pPr>
        <w:tabs>
          <w:tab w:val="left" w:pos="878"/>
        </w:tabs>
        <w:ind w:left="461" w:right="218"/>
      </w:pPr>
    </w:p>
    <w:p w14:paraId="78731974" w14:textId="72A470F9" w:rsidR="00ED546A" w:rsidRPr="00301CEC" w:rsidRDefault="00ED546A" w:rsidP="00931A1C">
      <w:pPr>
        <w:tabs>
          <w:tab w:val="left" w:pos="878"/>
        </w:tabs>
        <w:ind w:left="461" w:right="218"/>
      </w:pPr>
    </w:p>
    <w:p w14:paraId="7D15AD78" w14:textId="5549C8B7" w:rsidR="00ED546A" w:rsidRPr="00301CEC" w:rsidRDefault="00ED546A" w:rsidP="00ED546A">
      <w:pPr>
        <w:tabs>
          <w:tab w:val="left" w:pos="878"/>
        </w:tabs>
        <w:ind w:left="461" w:right="218"/>
        <w:rPr>
          <w:rFonts w:eastAsia="Times New Roman"/>
          <w:lang w:val="es-CR" w:eastAsia="es-CR"/>
        </w:rPr>
      </w:pPr>
      <w:proofErr w:type="gramStart"/>
      <w:r w:rsidRPr="00301CEC">
        <w:rPr>
          <w:rFonts w:eastAsia="Times New Roman"/>
          <w:lang w:val="es-CR" w:eastAsia="es-CR"/>
        </w:rPr>
        <w:t>Firma editable y letra a utilizar</w:t>
      </w:r>
      <w:proofErr w:type="gramEnd"/>
      <w:r w:rsidRPr="00301CEC">
        <w:rPr>
          <w:rFonts w:eastAsia="Times New Roman"/>
          <w:lang w:val="es-CR" w:eastAsia="es-CR"/>
        </w:rPr>
        <w:t xml:space="preserve"> para el nombre: </w:t>
      </w:r>
    </w:p>
    <w:p w14:paraId="65BB2E4D" w14:textId="58EC262C" w:rsidR="00ED546A" w:rsidRPr="00301CEC" w:rsidRDefault="00ED546A" w:rsidP="00ED546A">
      <w:pPr>
        <w:tabs>
          <w:tab w:val="left" w:pos="878"/>
        </w:tabs>
        <w:ind w:left="461" w:right="218"/>
        <w:rPr>
          <w:rFonts w:eastAsia="Times New Roman"/>
          <w:lang w:val="es-CR" w:eastAsia="es-CR"/>
        </w:rPr>
      </w:pPr>
    </w:p>
    <w:p w14:paraId="76815CE4" w14:textId="791C2801" w:rsidR="00ED546A" w:rsidRPr="00301CEC" w:rsidRDefault="00ED546A" w:rsidP="00ED546A">
      <w:pPr>
        <w:tabs>
          <w:tab w:val="left" w:pos="878"/>
        </w:tabs>
        <w:ind w:left="461" w:right="218"/>
        <w:rPr>
          <w:rFonts w:eastAsia="Times New Roman"/>
          <w:lang w:val="es-CR" w:eastAsia="es-CR"/>
        </w:rPr>
      </w:pPr>
      <w:r w:rsidRPr="00301CEC">
        <w:rPr>
          <w:rFonts w:eastAsia="Times New Roman"/>
          <w:lang w:val="es-CR" w:eastAsia="es-CR"/>
        </w:rPr>
        <w:object w:dxaOrig="1537" w:dyaOrig="997" w14:anchorId="4FB20915">
          <v:shape id="_x0000_i1070" type="#_x0000_t75" style="width:77pt;height:50pt" o:ole="">
            <v:imagedata r:id="rId109" o:title=""/>
          </v:shape>
          <o:OLEObject Type="Embed" ProgID="PowerPoint.Show.12" ShapeID="_x0000_i1070" DrawAspect="Icon" ObjectID="_1683116628" r:id="rId110"/>
        </w:object>
      </w:r>
      <w:r w:rsidRPr="00301CEC">
        <w:rPr>
          <w:rFonts w:eastAsia="Times New Roman"/>
          <w:lang w:val="es-CR" w:eastAsia="es-CR"/>
        </w:rPr>
        <w:object w:dxaOrig="1537" w:dyaOrig="997" w14:anchorId="4837AA38">
          <v:shape id="_x0000_i1071" type="#_x0000_t75" style="width:77pt;height:50pt" o:ole="">
            <v:imagedata r:id="rId111" o:title=""/>
          </v:shape>
          <o:OLEObject Type="Embed" ProgID="Package" ShapeID="_x0000_i1071" DrawAspect="Icon" ObjectID="_1683116629" r:id="rId112"/>
        </w:object>
      </w:r>
    </w:p>
    <w:p w14:paraId="298EE7C9" w14:textId="77777777" w:rsidR="00ED546A" w:rsidRPr="00301CEC" w:rsidRDefault="00ED546A" w:rsidP="00931A1C">
      <w:pPr>
        <w:tabs>
          <w:tab w:val="left" w:pos="878"/>
        </w:tabs>
        <w:ind w:left="461" w:right="218"/>
      </w:pPr>
    </w:p>
    <w:p w14:paraId="1187018C" w14:textId="70222CCA" w:rsidR="00931A1C" w:rsidRPr="00301CEC" w:rsidRDefault="003D03FC" w:rsidP="00931A1C">
      <w:pPr>
        <w:tabs>
          <w:tab w:val="left" w:pos="878"/>
        </w:tabs>
        <w:ind w:left="461" w:right="218"/>
        <w:rPr>
          <w:sz w:val="24"/>
        </w:rPr>
      </w:pPr>
      <w:r w:rsidRPr="00301CEC">
        <w:tab/>
      </w:r>
    </w:p>
    <w:p w14:paraId="1E61E67E" w14:textId="25F90744" w:rsidR="00A6276E" w:rsidRDefault="00A6276E" w:rsidP="002F450E">
      <w:pPr>
        <w:pStyle w:val="Prrafodelista"/>
        <w:numPr>
          <w:ilvl w:val="1"/>
          <w:numId w:val="14"/>
        </w:numPr>
        <w:tabs>
          <w:tab w:val="left" w:pos="878"/>
        </w:tabs>
        <w:ind w:left="821" w:right="218" w:hanging="821"/>
        <w:rPr>
          <w:b/>
          <w:bCs/>
          <w:sz w:val="24"/>
          <w:szCs w:val="24"/>
        </w:rPr>
      </w:pPr>
      <w:r w:rsidRPr="00A6276E">
        <w:rPr>
          <w:b/>
          <w:bCs/>
          <w:sz w:val="24"/>
          <w:szCs w:val="24"/>
        </w:rPr>
        <w:t xml:space="preserve">Plantilla oficial para la firma digital de oficios </w:t>
      </w:r>
    </w:p>
    <w:p w14:paraId="5D988D26" w14:textId="406BD5A7" w:rsidR="00A6276E" w:rsidRDefault="00A6276E" w:rsidP="00A6276E">
      <w:pPr>
        <w:pStyle w:val="Prrafodelista"/>
        <w:tabs>
          <w:tab w:val="left" w:pos="878"/>
        </w:tabs>
        <w:ind w:right="218" w:firstLine="0"/>
        <w:rPr>
          <w:b/>
          <w:bCs/>
          <w:sz w:val="24"/>
          <w:szCs w:val="24"/>
        </w:rPr>
      </w:pPr>
    </w:p>
    <w:p w14:paraId="29B68BC0" w14:textId="46F4F9B3" w:rsidR="00A6276E" w:rsidRDefault="00A6276E" w:rsidP="00A6276E">
      <w:pPr>
        <w:pStyle w:val="Prrafodelista"/>
        <w:tabs>
          <w:tab w:val="left" w:pos="878"/>
        </w:tabs>
        <w:ind w:right="218" w:firstLine="0"/>
        <w:rPr>
          <w:sz w:val="24"/>
          <w:szCs w:val="24"/>
        </w:rPr>
      </w:pPr>
      <w:r>
        <w:rPr>
          <w:sz w:val="24"/>
          <w:szCs w:val="24"/>
        </w:rPr>
        <w:t xml:space="preserve">En el caso de los oficios firmados de manera digital y que no se les estampe la firma holográfica, se debe incorporar el siguiente logo sobre el nombre o nombres de las personas que firman:  </w:t>
      </w:r>
    </w:p>
    <w:p w14:paraId="3F1C1701" w14:textId="33AB4613" w:rsidR="00A6276E" w:rsidRDefault="00A6276E" w:rsidP="00A6276E">
      <w:pPr>
        <w:pStyle w:val="Prrafodelista"/>
        <w:tabs>
          <w:tab w:val="left" w:pos="878"/>
        </w:tabs>
        <w:ind w:right="218" w:firstLine="0"/>
        <w:rPr>
          <w:sz w:val="24"/>
          <w:szCs w:val="24"/>
        </w:rPr>
      </w:pPr>
    </w:p>
    <w:p w14:paraId="4CAC1008" w14:textId="02F50755" w:rsidR="00A6276E" w:rsidRDefault="0059682C" w:rsidP="00A6276E">
      <w:pPr>
        <w:pStyle w:val="Prrafodelista"/>
        <w:tabs>
          <w:tab w:val="left" w:pos="878"/>
        </w:tabs>
        <w:ind w:right="218" w:firstLine="0"/>
        <w:jc w:val="center"/>
        <w:rPr>
          <w:sz w:val="24"/>
          <w:szCs w:val="24"/>
        </w:rPr>
      </w:pPr>
      <w:r>
        <w:rPr>
          <w:sz w:val="24"/>
          <w:szCs w:val="24"/>
        </w:rPr>
        <w:object w:dxaOrig="1520" w:dyaOrig="988" w14:anchorId="6B99B657">
          <v:shape id="_x0000_i1072" type="#_x0000_t75" style="width:76pt;height:49.5pt" o:ole="">
            <v:imagedata r:id="rId113" o:title=""/>
          </v:shape>
          <o:OLEObject Type="Embed" ProgID="PowerPoint.Show.12" ShapeID="_x0000_i1072" DrawAspect="Icon" ObjectID="_1683116630" r:id="rId114"/>
        </w:object>
      </w:r>
    </w:p>
    <w:p w14:paraId="0D26E9FA" w14:textId="77777777" w:rsidR="0059682C" w:rsidRDefault="0059682C" w:rsidP="00A6276E">
      <w:pPr>
        <w:pStyle w:val="Prrafodelista"/>
        <w:tabs>
          <w:tab w:val="left" w:pos="878"/>
        </w:tabs>
        <w:ind w:right="218" w:firstLine="0"/>
        <w:jc w:val="center"/>
        <w:rPr>
          <w:sz w:val="24"/>
          <w:szCs w:val="24"/>
        </w:rPr>
      </w:pPr>
    </w:p>
    <w:p w14:paraId="069318DB" w14:textId="49CFCDA3" w:rsidR="00A6276E" w:rsidRPr="00A6276E" w:rsidRDefault="0059682C" w:rsidP="0059682C">
      <w:pPr>
        <w:pStyle w:val="Prrafodelista"/>
        <w:tabs>
          <w:tab w:val="left" w:pos="878"/>
        </w:tabs>
        <w:ind w:right="218" w:firstLine="0"/>
        <w:jc w:val="center"/>
        <w:rPr>
          <w:b/>
          <w:bCs/>
          <w:sz w:val="24"/>
          <w:szCs w:val="24"/>
        </w:rPr>
      </w:pPr>
      <w:r w:rsidRPr="0059682C">
        <w:rPr>
          <w:b/>
          <w:bCs/>
          <w:sz w:val="24"/>
          <w:szCs w:val="24"/>
        </w:rPr>
        <w:drawing>
          <wp:inline distT="0" distB="0" distL="0" distR="0" wp14:anchorId="4410AFDF" wp14:editId="6135755D">
            <wp:extent cx="2058670" cy="1645920"/>
            <wp:effectExtent l="0" t="0" r="0" b="0"/>
            <wp:docPr id="13" name="Imagen 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pic:nvPicPr>
                  <pic:blipFill>
                    <a:blip r:embed="rId115"/>
                    <a:stretch>
                      <a:fillRect/>
                    </a:stretch>
                  </pic:blipFill>
                  <pic:spPr>
                    <a:xfrm>
                      <a:off x="0" y="0"/>
                      <a:ext cx="2058670" cy="1645920"/>
                    </a:xfrm>
                    <a:prstGeom prst="rect">
                      <a:avLst/>
                    </a:prstGeom>
                  </pic:spPr>
                </pic:pic>
              </a:graphicData>
            </a:graphic>
          </wp:inline>
        </w:drawing>
      </w:r>
    </w:p>
    <w:p w14:paraId="5B3C01DE" w14:textId="23CD8487" w:rsidR="00EF2670" w:rsidRPr="00EF2670" w:rsidRDefault="003D03FC" w:rsidP="002F450E">
      <w:pPr>
        <w:pStyle w:val="Prrafodelista"/>
        <w:numPr>
          <w:ilvl w:val="1"/>
          <w:numId w:val="14"/>
        </w:numPr>
        <w:tabs>
          <w:tab w:val="left" w:pos="878"/>
        </w:tabs>
        <w:ind w:left="821" w:right="218" w:hanging="821"/>
        <w:rPr>
          <w:sz w:val="20"/>
          <w:szCs w:val="20"/>
        </w:rPr>
      </w:pPr>
      <w:r w:rsidRPr="00301CEC">
        <w:t xml:space="preserve">Se deja sin efecto la circular </w:t>
      </w:r>
      <w:r w:rsidR="00F36CC1" w:rsidRPr="00301CEC">
        <w:t>7-2018</w:t>
      </w:r>
      <w:r w:rsidRPr="00301CEC">
        <w:t xml:space="preserve"> y cualquier otra circular que se les oponga </w:t>
      </w:r>
      <w:r w:rsidRPr="00301CEC">
        <w:rPr>
          <w:spacing w:val="-3"/>
        </w:rPr>
        <w:t xml:space="preserve">ya </w:t>
      </w:r>
      <w:r w:rsidRPr="00301CEC">
        <w:t>que se están considerando la normativa</w:t>
      </w:r>
      <w:r w:rsidRPr="00301CEC">
        <w:rPr>
          <w:spacing w:val="-4"/>
        </w:rPr>
        <w:t xml:space="preserve"> </w:t>
      </w:r>
      <w:r w:rsidRPr="00301CEC">
        <w:t>vigente</w:t>
      </w:r>
      <w:r w:rsidRPr="00301CEC">
        <w:rPr>
          <w:color w:val="1F487C"/>
          <w:sz w:val="24"/>
        </w:rPr>
        <w:t>.</w:t>
      </w:r>
      <w:r w:rsidR="006607DE" w:rsidRPr="00301CEC">
        <w:rPr>
          <w:color w:val="000066"/>
          <w:sz w:val="16"/>
          <w:szCs w:val="16"/>
        </w:rPr>
        <w:t xml:space="preserve"> </w:t>
      </w:r>
    </w:p>
    <w:p w14:paraId="60D8822E" w14:textId="77777777" w:rsidR="00EF2670" w:rsidRDefault="00EF2670">
      <w:pPr>
        <w:spacing w:before="207"/>
        <w:ind w:left="102"/>
        <w:rPr>
          <w:sz w:val="16"/>
        </w:rPr>
      </w:pPr>
    </w:p>
    <w:p w14:paraId="3232D3D1" w14:textId="6752717C" w:rsidR="005F0399" w:rsidRDefault="003D03FC">
      <w:pPr>
        <w:spacing w:before="207"/>
        <w:ind w:left="102"/>
        <w:rPr>
          <w:sz w:val="16"/>
        </w:rPr>
      </w:pPr>
      <w:r>
        <w:rPr>
          <w:sz w:val="16"/>
        </w:rPr>
        <w:t>KVP</w:t>
      </w:r>
      <w:r w:rsidR="00CD4FDC">
        <w:rPr>
          <w:sz w:val="16"/>
        </w:rPr>
        <w:t>/RJC</w:t>
      </w:r>
    </w:p>
    <w:p w14:paraId="62F4C726" w14:textId="77777777" w:rsidR="005F0399" w:rsidRDefault="005F0399">
      <w:pPr>
        <w:pStyle w:val="Textoindependiente"/>
        <w:spacing w:before="8"/>
        <w:rPr>
          <w:sz w:val="17"/>
        </w:rPr>
      </w:pPr>
    </w:p>
    <w:p w14:paraId="71F5E9FF" w14:textId="0E8897FC" w:rsidR="005F0399" w:rsidRDefault="000F4CBB">
      <w:pPr>
        <w:pStyle w:val="Textoindependiente"/>
        <w:spacing w:line="28" w:lineRule="exact"/>
        <w:ind w:left="73"/>
        <w:rPr>
          <w:rFonts w:ascii="Tahoma"/>
          <w:sz w:val="2"/>
        </w:rPr>
      </w:pPr>
      <w:r>
        <w:rPr>
          <w:rFonts w:ascii="Tahoma"/>
          <w:noProof/>
          <w:sz w:val="2"/>
          <w:lang w:val="en-US"/>
        </w:rPr>
        <mc:AlternateContent>
          <mc:Choice Requires="wpg">
            <w:drawing>
              <wp:inline distT="0" distB="0" distL="0" distR="0" wp14:anchorId="7D4BED2A" wp14:editId="5BE22A96">
                <wp:extent cx="5650865" cy="18415"/>
                <wp:effectExtent l="0" t="4445" r="1905" b="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18" name="Rectangle 3"/>
                        <wps:cNvSpPr>
                          <a:spLocks noChangeArrowheads="1"/>
                        </wps:cNvSpPr>
                        <wps:spPr bwMode="auto">
                          <a:xfrm>
                            <a:off x="0" y="0"/>
                            <a:ext cx="889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A46D6A" id="Group 2"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">
                <v:rect id="Rectangle 3"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anchorlock/>
              </v:group>
            </w:pict>
          </mc:Fallback>
        </mc:AlternateContent>
      </w:r>
    </w:p>
    <w:sectPr w:rsidR="005F0399">
      <w:headerReference w:type="default" r:id="rId116"/>
      <w:pgSz w:w="12250" w:h="15850"/>
      <w:pgMar w:top="1800" w:right="1480" w:bottom="280" w:left="1600" w:header="49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74722" w14:textId="77777777" w:rsidR="0068046A" w:rsidRDefault="0068046A">
      <w:r>
        <w:separator/>
      </w:r>
    </w:p>
  </w:endnote>
  <w:endnote w:type="continuationSeparator" w:id="0">
    <w:p w14:paraId="3A4588D9" w14:textId="77777777" w:rsidR="0068046A" w:rsidRDefault="00680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Normal">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37E60" w14:textId="77777777" w:rsidR="0068046A" w:rsidRDefault="0068046A">
      <w:r>
        <w:separator/>
      </w:r>
    </w:p>
  </w:footnote>
  <w:footnote w:type="continuationSeparator" w:id="0">
    <w:p w14:paraId="6F9F0D03" w14:textId="77777777" w:rsidR="0068046A" w:rsidRDefault="00680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EC994" w14:textId="26C67D20" w:rsidR="00A6276E" w:rsidRDefault="00A6276E">
    <w:pPr>
      <w:pStyle w:val="Textoindependiente"/>
      <w:spacing w:line="14" w:lineRule="auto"/>
      <w:rPr>
        <w:sz w:val="20"/>
      </w:rPr>
    </w:pPr>
    <w:r>
      <w:rPr>
        <w:noProof/>
        <w:lang w:val="en-US"/>
      </w:rPr>
      <w:drawing>
        <wp:anchor distT="0" distB="0" distL="0" distR="0" simplePos="0" relativeHeight="487144960" behindDoc="1" locked="0" layoutInCell="1" allowOverlap="1" wp14:anchorId="172E8DAC" wp14:editId="6FFDAC4A">
          <wp:simplePos x="0" y="0"/>
          <wp:positionH relativeFrom="page">
            <wp:posOffset>635606</wp:posOffset>
          </wp:positionH>
          <wp:positionV relativeFrom="page">
            <wp:posOffset>311943</wp:posOffset>
          </wp:positionV>
          <wp:extent cx="1014786" cy="428148"/>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1014786" cy="428148"/>
                  </a:xfrm>
                  <a:prstGeom prst="rect">
                    <a:avLst/>
                  </a:prstGeom>
                </pic:spPr>
              </pic:pic>
            </a:graphicData>
          </a:graphic>
        </wp:anchor>
      </w:drawing>
    </w:r>
    <w:r>
      <w:rPr>
        <w:noProof/>
        <w:lang w:val="en-US"/>
      </w:rPr>
      <mc:AlternateContent>
        <mc:Choice Requires="wps">
          <w:drawing>
            <wp:anchor distT="0" distB="0" distL="114300" distR="114300" simplePos="0" relativeHeight="487145472" behindDoc="1" locked="0" layoutInCell="1" allowOverlap="1" wp14:anchorId="71C7848C" wp14:editId="35700D99">
              <wp:simplePos x="0" y="0"/>
              <wp:positionH relativeFrom="page">
                <wp:posOffset>2054225</wp:posOffset>
              </wp:positionH>
              <wp:positionV relativeFrom="page">
                <wp:posOffset>329565</wp:posOffset>
              </wp:positionV>
              <wp:extent cx="3065780" cy="6921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1D8B" w14:textId="77777777" w:rsidR="00A6276E" w:rsidRDefault="00A6276E">
                          <w:pPr>
                            <w:spacing w:before="12"/>
                            <w:ind w:left="970" w:right="-11" w:hanging="951"/>
                            <w:rPr>
                              <w:b/>
                              <w:sz w:val="19"/>
                            </w:rPr>
                          </w:pPr>
                          <w:r>
                            <w:rPr>
                              <w:b/>
                              <w:sz w:val="24"/>
                            </w:rPr>
                            <w:t>C</w:t>
                          </w:r>
                          <w:r>
                            <w:rPr>
                              <w:b/>
                              <w:sz w:val="19"/>
                            </w:rPr>
                            <w:t xml:space="preserve">ORTE </w:t>
                          </w:r>
                          <w:r>
                            <w:rPr>
                              <w:b/>
                              <w:sz w:val="24"/>
                            </w:rPr>
                            <w:t>S</w:t>
                          </w:r>
                          <w:r>
                            <w:rPr>
                              <w:b/>
                              <w:sz w:val="19"/>
                            </w:rPr>
                            <w:t xml:space="preserve">UPREMA DE </w:t>
                          </w:r>
                          <w:r>
                            <w:rPr>
                              <w:b/>
                              <w:sz w:val="24"/>
                            </w:rPr>
                            <w:t>J</w:t>
                          </w:r>
                          <w:r>
                            <w:rPr>
                              <w:b/>
                              <w:sz w:val="19"/>
                            </w:rPr>
                            <w:t>USTICIA</w:t>
                          </w:r>
                          <w:r>
                            <w:rPr>
                              <w:b/>
                              <w:sz w:val="24"/>
                            </w:rPr>
                            <w:t>, P</w:t>
                          </w:r>
                          <w:r>
                            <w:rPr>
                              <w:b/>
                              <w:sz w:val="19"/>
                            </w:rPr>
                            <w:t xml:space="preserve">ODER </w:t>
                          </w:r>
                          <w:r>
                            <w:rPr>
                              <w:b/>
                              <w:sz w:val="24"/>
                            </w:rPr>
                            <w:t>J</w:t>
                          </w:r>
                          <w:r>
                            <w:rPr>
                              <w:b/>
                              <w:sz w:val="19"/>
                            </w:rPr>
                            <w:t xml:space="preserve">UDICIAL </w:t>
                          </w:r>
                          <w:r>
                            <w:rPr>
                              <w:b/>
                              <w:sz w:val="24"/>
                            </w:rPr>
                            <w:t>D</w:t>
                          </w:r>
                          <w:r>
                            <w:rPr>
                              <w:b/>
                              <w:sz w:val="19"/>
                            </w:rPr>
                            <w:t xml:space="preserve">IRECCIÓN </w:t>
                          </w:r>
                          <w:r>
                            <w:rPr>
                              <w:b/>
                              <w:sz w:val="24"/>
                            </w:rPr>
                            <w:t>E</w:t>
                          </w:r>
                          <w:r>
                            <w:rPr>
                              <w:b/>
                              <w:sz w:val="19"/>
                            </w:rPr>
                            <w:t>JECUTIVA</w:t>
                          </w:r>
                        </w:p>
                        <w:p w14:paraId="0306225C" w14:textId="77777777" w:rsidR="00A6276E" w:rsidRDefault="00A6276E">
                          <w:pPr>
                            <w:spacing w:line="276" w:lineRule="exact"/>
                            <w:ind w:left="63"/>
                            <w:rPr>
                              <w:b/>
                              <w:sz w:val="19"/>
                            </w:rPr>
                          </w:pPr>
                          <w:r>
                            <w:rPr>
                              <w:b/>
                              <w:sz w:val="24"/>
                            </w:rPr>
                            <w:t>M</w:t>
                          </w:r>
                          <w:r>
                            <w:rPr>
                              <w:b/>
                              <w:sz w:val="19"/>
                            </w:rPr>
                            <w:t xml:space="preserve">ACROPROCESO </w:t>
                          </w:r>
                          <w:r>
                            <w:rPr>
                              <w:b/>
                              <w:sz w:val="24"/>
                            </w:rPr>
                            <w:t>F</w:t>
                          </w:r>
                          <w:r>
                            <w:rPr>
                              <w:b/>
                              <w:sz w:val="19"/>
                            </w:rPr>
                            <w:t xml:space="preserve">INANCIERO </w:t>
                          </w:r>
                          <w:r>
                            <w:rPr>
                              <w:b/>
                              <w:sz w:val="24"/>
                            </w:rPr>
                            <w:t>C</w:t>
                          </w:r>
                          <w:r>
                            <w:rPr>
                              <w:b/>
                              <w:sz w:val="19"/>
                            </w:rPr>
                            <w:t>ONTABLE</w:t>
                          </w:r>
                        </w:p>
                        <w:p w14:paraId="1D60D421" w14:textId="77777777" w:rsidR="00A6276E" w:rsidRDefault="00A6276E">
                          <w:pPr>
                            <w:tabs>
                              <w:tab w:val="left" w:pos="690"/>
                            </w:tabs>
                            <w:spacing w:line="230" w:lineRule="exact"/>
                            <w:ind w:left="413"/>
                            <w:rPr>
                              <w:sz w:val="20"/>
                            </w:rPr>
                          </w:pPr>
                          <w:r>
                            <w:rPr>
                              <w:color w:val="0000FF"/>
                              <w:w w:val="99"/>
                              <w:sz w:val="20"/>
                              <w:u w:val="single" w:color="0000FF"/>
                            </w:rPr>
                            <w:t xml:space="preserve"> </w:t>
                          </w:r>
                          <w:r>
                            <w:rPr>
                              <w:color w:val="0000FF"/>
                              <w:sz w:val="20"/>
                              <w:u w:val="single" w:color="0000FF"/>
                            </w:rPr>
                            <w:tab/>
                          </w:r>
                          <w:hyperlink r:id="rId2">
                            <w:r>
                              <w:rPr>
                                <w:color w:val="0000FF"/>
                                <w:sz w:val="20"/>
                                <w:u w:val="single" w:color="0000FF"/>
                              </w:rPr>
                              <w:t>depto-fico@poder-judicial.go.cr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7848C" id="_x0000_t202" coordsize="21600,21600" o:spt="202" path="m,l,21600r21600,l21600,xe">
              <v:stroke joinstyle="miter"/>
              <v:path gradientshapeok="t" o:connecttype="rect"/>
            </v:shapetype>
            <v:shape id="Text Box 3" o:spid="_x0000_s1030" type="#_x0000_t202" style="position:absolute;margin-left:161.75pt;margin-top:25.95pt;width:241.4pt;height:54.5pt;z-index:-1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" filled="f" stroked="f">
              <v:textbox inset="0,0,0,0">
                <w:txbxContent>
                  <w:p w14:paraId="20FC1D8B" w14:textId="77777777" w:rsidR="00A6276E" w:rsidRDefault="00A6276E">
                    <w:pPr>
                      <w:spacing w:before="12"/>
                      <w:ind w:left="970" w:right="-11" w:hanging="951"/>
                      <w:rPr>
                        <w:b/>
                        <w:sz w:val="19"/>
                      </w:rPr>
                    </w:pPr>
                    <w:r>
                      <w:rPr>
                        <w:b/>
                        <w:sz w:val="24"/>
                      </w:rPr>
                      <w:t>C</w:t>
                    </w:r>
                    <w:r>
                      <w:rPr>
                        <w:b/>
                        <w:sz w:val="19"/>
                      </w:rPr>
                      <w:t xml:space="preserve">ORTE </w:t>
                    </w:r>
                    <w:r>
                      <w:rPr>
                        <w:b/>
                        <w:sz w:val="24"/>
                      </w:rPr>
                      <w:t>S</w:t>
                    </w:r>
                    <w:r>
                      <w:rPr>
                        <w:b/>
                        <w:sz w:val="19"/>
                      </w:rPr>
                      <w:t xml:space="preserve">UPREMA DE </w:t>
                    </w:r>
                    <w:r>
                      <w:rPr>
                        <w:b/>
                        <w:sz w:val="24"/>
                      </w:rPr>
                      <w:t>J</w:t>
                    </w:r>
                    <w:r>
                      <w:rPr>
                        <w:b/>
                        <w:sz w:val="19"/>
                      </w:rPr>
                      <w:t>USTICIA</w:t>
                    </w:r>
                    <w:r>
                      <w:rPr>
                        <w:b/>
                        <w:sz w:val="24"/>
                      </w:rPr>
                      <w:t>, P</w:t>
                    </w:r>
                    <w:r>
                      <w:rPr>
                        <w:b/>
                        <w:sz w:val="19"/>
                      </w:rPr>
                      <w:t xml:space="preserve">ODER </w:t>
                    </w:r>
                    <w:r>
                      <w:rPr>
                        <w:b/>
                        <w:sz w:val="24"/>
                      </w:rPr>
                      <w:t>J</w:t>
                    </w:r>
                    <w:r>
                      <w:rPr>
                        <w:b/>
                        <w:sz w:val="19"/>
                      </w:rPr>
                      <w:t xml:space="preserve">UDICIAL </w:t>
                    </w:r>
                    <w:r>
                      <w:rPr>
                        <w:b/>
                        <w:sz w:val="24"/>
                      </w:rPr>
                      <w:t>D</w:t>
                    </w:r>
                    <w:r>
                      <w:rPr>
                        <w:b/>
                        <w:sz w:val="19"/>
                      </w:rPr>
                      <w:t xml:space="preserve">IRECCIÓN </w:t>
                    </w:r>
                    <w:r>
                      <w:rPr>
                        <w:b/>
                        <w:sz w:val="24"/>
                      </w:rPr>
                      <w:t>E</w:t>
                    </w:r>
                    <w:r>
                      <w:rPr>
                        <w:b/>
                        <w:sz w:val="19"/>
                      </w:rPr>
                      <w:t>JECUTIVA</w:t>
                    </w:r>
                  </w:p>
                  <w:p w14:paraId="0306225C" w14:textId="77777777" w:rsidR="00A6276E" w:rsidRDefault="00A6276E">
                    <w:pPr>
                      <w:spacing w:line="276" w:lineRule="exact"/>
                      <w:ind w:left="63"/>
                      <w:rPr>
                        <w:b/>
                        <w:sz w:val="19"/>
                      </w:rPr>
                    </w:pPr>
                    <w:r>
                      <w:rPr>
                        <w:b/>
                        <w:sz w:val="24"/>
                      </w:rPr>
                      <w:t>M</w:t>
                    </w:r>
                    <w:r>
                      <w:rPr>
                        <w:b/>
                        <w:sz w:val="19"/>
                      </w:rPr>
                      <w:t xml:space="preserve">ACROPROCESO </w:t>
                    </w:r>
                    <w:r>
                      <w:rPr>
                        <w:b/>
                        <w:sz w:val="24"/>
                      </w:rPr>
                      <w:t>F</w:t>
                    </w:r>
                    <w:r>
                      <w:rPr>
                        <w:b/>
                        <w:sz w:val="19"/>
                      </w:rPr>
                      <w:t xml:space="preserve">INANCIERO </w:t>
                    </w:r>
                    <w:r>
                      <w:rPr>
                        <w:b/>
                        <w:sz w:val="24"/>
                      </w:rPr>
                      <w:t>C</w:t>
                    </w:r>
                    <w:r>
                      <w:rPr>
                        <w:b/>
                        <w:sz w:val="19"/>
                      </w:rPr>
                      <w:t>ONTABLE</w:t>
                    </w:r>
                  </w:p>
                  <w:p w14:paraId="1D60D421" w14:textId="77777777" w:rsidR="00A6276E" w:rsidRDefault="00A6276E">
                    <w:pPr>
                      <w:tabs>
                        <w:tab w:val="left" w:pos="690"/>
                      </w:tabs>
                      <w:spacing w:line="230" w:lineRule="exact"/>
                      <w:ind w:left="413"/>
                      <w:rPr>
                        <w:sz w:val="20"/>
                      </w:rPr>
                    </w:pPr>
                    <w:r>
                      <w:rPr>
                        <w:color w:val="0000FF"/>
                        <w:w w:val="99"/>
                        <w:sz w:val="20"/>
                        <w:u w:val="single" w:color="0000FF"/>
                      </w:rPr>
                      <w:t xml:space="preserve"> </w:t>
                    </w:r>
                    <w:r>
                      <w:rPr>
                        <w:color w:val="0000FF"/>
                        <w:sz w:val="20"/>
                        <w:u w:val="single" w:color="0000FF"/>
                      </w:rPr>
                      <w:tab/>
                    </w:r>
                    <w:hyperlink r:id="rId3">
                      <w:r>
                        <w:rPr>
                          <w:color w:val="0000FF"/>
                          <w:sz w:val="20"/>
                          <w:u w:val="single" w:color="0000FF"/>
                        </w:rPr>
                        <w:t>depto-fico@poder-judicial.go.cr</w:t>
                      </w:r>
                    </w:hyperlink>
                  </w:p>
                </w:txbxContent>
              </v:textbox>
              <w10:wrap anchorx="page" anchory="page"/>
            </v:shape>
          </w:pict>
        </mc:Fallback>
      </mc:AlternateContent>
    </w:r>
    <w:r>
      <w:rPr>
        <w:noProof/>
        <w:lang w:val="en-US"/>
      </w:rPr>
      <mc:AlternateContent>
        <mc:Choice Requires="wps">
          <w:drawing>
            <wp:anchor distT="0" distB="0" distL="114300" distR="114300" simplePos="0" relativeHeight="487145984" behindDoc="1" locked="0" layoutInCell="1" allowOverlap="1" wp14:anchorId="0E34DDD5" wp14:editId="001D2BDE">
              <wp:simplePos x="0" y="0"/>
              <wp:positionH relativeFrom="page">
                <wp:posOffset>1068070</wp:posOffset>
              </wp:positionH>
              <wp:positionV relativeFrom="page">
                <wp:posOffset>1000760</wp:posOffset>
              </wp:positionV>
              <wp:extent cx="949325" cy="167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DE82" w14:textId="77777777" w:rsidR="00A6276E" w:rsidRDefault="00A6276E">
                          <w:pPr>
                            <w:spacing w:before="12"/>
                            <w:ind w:left="20"/>
                            <w:rPr>
                              <w:b/>
                              <w:sz w:val="20"/>
                            </w:rPr>
                          </w:pPr>
                          <w:r>
                            <w:rPr>
                              <w:b/>
                              <w:sz w:val="20"/>
                            </w:rPr>
                            <w:t>F</w:t>
                          </w:r>
                          <w:r>
                            <w:rPr>
                              <w:b/>
                              <w:sz w:val="16"/>
                            </w:rPr>
                            <w:t>AX</w:t>
                          </w:r>
                          <w:r>
                            <w:rPr>
                              <w:b/>
                              <w:sz w:val="20"/>
                            </w:rPr>
                            <w:t>: 2295-3356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DDD5" id="Text Box 2" o:spid="_x0000_s1031" type="#_x0000_t202" style="position:absolute;margin-left:84.1pt;margin-top:78.8pt;width:74.75pt;height:13.15pt;z-index:-161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" filled="f" stroked="f">
              <v:textbox inset="0,0,0,0">
                <w:txbxContent>
                  <w:p w14:paraId="48F1DE82" w14:textId="77777777" w:rsidR="00A6276E" w:rsidRDefault="00A6276E">
                    <w:pPr>
                      <w:spacing w:before="12"/>
                      <w:ind w:left="20"/>
                      <w:rPr>
                        <w:b/>
                        <w:sz w:val="20"/>
                      </w:rPr>
                    </w:pPr>
                    <w:r>
                      <w:rPr>
                        <w:b/>
                        <w:sz w:val="20"/>
                      </w:rPr>
                      <w:t>F</w:t>
                    </w:r>
                    <w:r>
                      <w:rPr>
                        <w:b/>
                        <w:sz w:val="16"/>
                      </w:rPr>
                      <w:t>AX</w:t>
                    </w:r>
                    <w:r>
                      <w:rPr>
                        <w:b/>
                        <w:sz w:val="20"/>
                      </w:rPr>
                      <w:t>: 2295-3356</w:t>
                    </w:r>
                  </w:p>
                </w:txbxContent>
              </v:textbox>
              <w10:wrap anchorx="page" anchory="page"/>
            </v:shape>
          </w:pict>
        </mc:Fallback>
      </mc:AlternateContent>
    </w:r>
    <w:r>
      <w:rPr>
        <w:noProof/>
        <w:lang w:val="en-US"/>
      </w:rPr>
      <mc:AlternateContent>
        <mc:Choice Requires="wps">
          <w:drawing>
            <wp:anchor distT="0" distB="0" distL="114300" distR="114300" simplePos="0" relativeHeight="487146496" behindDoc="1" locked="0" layoutInCell="1" allowOverlap="1" wp14:anchorId="1D2EE84F" wp14:editId="7D1347AF">
              <wp:simplePos x="0" y="0"/>
              <wp:positionH relativeFrom="page">
                <wp:posOffset>5408930</wp:posOffset>
              </wp:positionH>
              <wp:positionV relativeFrom="page">
                <wp:posOffset>1000760</wp:posOffset>
              </wp:positionV>
              <wp:extent cx="1271270"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2641" w14:textId="77777777" w:rsidR="00A6276E" w:rsidRDefault="00A6276E">
                          <w:pPr>
                            <w:spacing w:before="12"/>
                            <w:ind w:left="20"/>
                            <w:rPr>
                              <w:b/>
                              <w:sz w:val="20"/>
                            </w:rPr>
                          </w:pPr>
                          <w:r>
                            <w:rPr>
                              <w:b/>
                              <w:sz w:val="20"/>
                            </w:rPr>
                            <w:t>T</w:t>
                          </w:r>
                          <w:r>
                            <w:rPr>
                              <w:b/>
                              <w:sz w:val="16"/>
                            </w:rPr>
                            <w:t>ELÉFONO</w:t>
                          </w:r>
                          <w:r>
                            <w:rPr>
                              <w:b/>
                              <w:sz w:val="20"/>
                            </w:rPr>
                            <w:t>: 2295-3355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E84F" id="Text Box 1" o:spid="_x0000_s1032" type="#_x0000_t202" style="position:absolute;margin-left:425.9pt;margin-top:78.8pt;width:100.1pt;height:13.15pt;z-index:-16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" filled="f" stroked="f">
              <v:textbox inset="0,0,0,0">
                <w:txbxContent>
                  <w:p w14:paraId="3BCC2641" w14:textId="77777777" w:rsidR="00A6276E" w:rsidRDefault="00A6276E">
                    <w:pPr>
                      <w:spacing w:before="12"/>
                      <w:ind w:left="20"/>
                      <w:rPr>
                        <w:b/>
                        <w:sz w:val="20"/>
                      </w:rPr>
                    </w:pPr>
                    <w:r>
                      <w:rPr>
                        <w:b/>
                        <w:sz w:val="20"/>
                      </w:rPr>
                      <w:t>T</w:t>
                    </w:r>
                    <w:r>
                      <w:rPr>
                        <w:b/>
                        <w:sz w:val="16"/>
                      </w:rPr>
                      <w:t>ELÉFONO</w:t>
                    </w:r>
                    <w:r>
                      <w:rPr>
                        <w:b/>
                        <w:sz w:val="20"/>
                      </w:rPr>
                      <w:t>: 2295-3355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56FD"/>
    <w:multiLevelType w:val="hybridMultilevel"/>
    <w:tmpl w:val="E6B8DC28"/>
    <w:lvl w:ilvl="0" w:tplc="9A6A4826">
      <w:numFmt w:val="bullet"/>
      <w:lvlText w:val=""/>
      <w:lvlJc w:val="left"/>
      <w:pPr>
        <w:ind w:left="1518" w:hanging="348"/>
      </w:pPr>
      <w:rPr>
        <w:rFonts w:ascii="Wingdings" w:eastAsia="Wingdings" w:hAnsi="Wingdings" w:cs="Wingdings" w:hint="default"/>
        <w:w w:val="100"/>
        <w:sz w:val="22"/>
        <w:szCs w:val="22"/>
        <w:lang w:val="es-ES" w:eastAsia="en-US" w:bidi="ar-SA"/>
      </w:rPr>
    </w:lvl>
    <w:lvl w:ilvl="1" w:tplc="2FA661B0">
      <w:numFmt w:val="bullet"/>
      <w:lvlText w:val="•"/>
      <w:lvlJc w:val="left"/>
      <w:pPr>
        <w:ind w:left="2284" w:hanging="348"/>
      </w:pPr>
      <w:rPr>
        <w:rFonts w:hint="default"/>
        <w:lang w:val="es-ES" w:eastAsia="en-US" w:bidi="ar-SA"/>
      </w:rPr>
    </w:lvl>
    <w:lvl w:ilvl="2" w:tplc="0CCAFD56">
      <w:numFmt w:val="bullet"/>
      <w:lvlText w:val="•"/>
      <w:lvlJc w:val="left"/>
      <w:pPr>
        <w:ind w:left="3048" w:hanging="348"/>
      </w:pPr>
      <w:rPr>
        <w:rFonts w:hint="default"/>
        <w:lang w:val="es-ES" w:eastAsia="en-US" w:bidi="ar-SA"/>
      </w:rPr>
    </w:lvl>
    <w:lvl w:ilvl="3" w:tplc="551CAD48">
      <w:numFmt w:val="bullet"/>
      <w:lvlText w:val="•"/>
      <w:lvlJc w:val="left"/>
      <w:pPr>
        <w:ind w:left="3812" w:hanging="348"/>
      </w:pPr>
      <w:rPr>
        <w:rFonts w:hint="default"/>
        <w:lang w:val="es-ES" w:eastAsia="en-US" w:bidi="ar-SA"/>
      </w:rPr>
    </w:lvl>
    <w:lvl w:ilvl="4" w:tplc="1632C76E">
      <w:numFmt w:val="bullet"/>
      <w:lvlText w:val="•"/>
      <w:lvlJc w:val="left"/>
      <w:pPr>
        <w:ind w:left="4576" w:hanging="348"/>
      </w:pPr>
      <w:rPr>
        <w:rFonts w:hint="default"/>
        <w:lang w:val="es-ES" w:eastAsia="en-US" w:bidi="ar-SA"/>
      </w:rPr>
    </w:lvl>
    <w:lvl w:ilvl="5" w:tplc="700010C0">
      <w:numFmt w:val="bullet"/>
      <w:lvlText w:val="•"/>
      <w:lvlJc w:val="left"/>
      <w:pPr>
        <w:ind w:left="5341" w:hanging="348"/>
      </w:pPr>
      <w:rPr>
        <w:rFonts w:hint="default"/>
        <w:lang w:val="es-ES" w:eastAsia="en-US" w:bidi="ar-SA"/>
      </w:rPr>
    </w:lvl>
    <w:lvl w:ilvl="6" w:tplc="006EC310">
      <w:numFmt w:val="bullet"/>
      <w:lvlText w:val="•"/>
      <w:lvlJc w:val="left"/>
      <w:pPr>
        <w:ind w:left="6105" w:hanging="348"/>
      </w:pPr>
      <w:rPr>
        <w:rFonts w:hint="default"/>
        <w:lang w:val="es-ES" w:eastAsia="en-US" w:bidi="ar-SA"/>
      </w:rPr>
    </w:lvl>
    <w:lvl w:ilvl="7" w:tplc="B87CF250">
      <w:numFmt w:val="bullet"/>
      <w:lvlText w:val="•"/>
      <w:lvlJc w:val="left"/>
      <w:pPr>
        <w:ind w:left="6869" w:hanging="348"/>
      </w:pPr>
      <w:rPr>
        <w:rFonts w:hint="default"/>
        <w:lang w:val="es-ES" w:eastAsia="en-US" w:bidi="ar-SA"/>
      </w:rPr>
    </w:lvl>
    <w:lvl w:ilvl="8" w:tplc="7EF6450C">
      <w:numFmt w:val="bullet"/>
      <w:lvlText w:val="•"/>
      <w:lvlJc w:val="left"/>
      <w:pPr>
        <w:ind w:left="7633" w:hanging="348"/>
      </w:pPr>
      <w:rPr>
        <w:rFonts w:hint="default"/>
        <w:lang w:val="es-ES" w:eastAsia="en-US" w:bidi="ar-SA"/>
      </w:rPr>
    </w:lvl>
  </w:abstractNum>
  <w:abstractNum w:abstractNumId="1" w15:restartNumberingAfterBreak="0">
    <w:nsid w:val="08636657"/>
    <w:multiLevelType w:val="hybridMultilevel"/>
    <w:tmpl w:val="C1D81DD6"/>
    <w:lvl w:ilvl="0" w:tplc="ECC00F74">
      <w:numFmt w:val="bullet"/>
      <w:lvlText w:val=""/>
      <w:lvlJc w:val="left"/>
      <w:pPr>
        <w:ind w:left="529" w:hanging="360"/>
      </w:pPr>
      <w:rPr>
        <w:rFonts w:ascii="Symbol" w:eastAsia="Symbol" w:hAnsi="Symbol" w:cs="Symbol" w:hint="default"/>
        <w:w w:val="100"/>
        <w:sz w:val="22"/>
        <w:szCs w:val="22"/>
        <w:lang w:val="es-ES" w:eastAsia="en-US" w:bidi="ar-SA"/>
      </w:rPr>
    </w:lvl>
    <w:lvl w:ilvl="1" w:tplc="58DEC1DE">
      <w:numFmt w:val="bullet"/>
      <w:lvlText w:val="•"/>
      <w:lvlJc w:val="left"/>
      <w:pPr>
        <w:ind w:left="1384" w:hanging="360"/>
      </w:pPr>
      <w:rPr>
        <w:rFonts w:hint="default"/>
        <w:lang w:val="es-ES" w:eastAsia="en-US" w:bidi="ar-SA"/>
      </w:rPr>
    </w:lvl>
    <w:lvl w:ilvl="2" w:tplc="1200ECD6">
      <w:numFmt w:val="bullet"/>
      <w:lvlText w:val="•"/>
      <w:lvlJc w:val="left"/>
      <w:pPr>
        <w:ind w:left="2248" w:hanging="360"/>
      </w:pPr>
      <w:rPr>
        <w:rFonts w:hint="default"/>
        <w:lang w:val="es-ES" w:eastAsia="en-US" w:bidi="ar-SA"/>
      </w:rPr>
    </w:lvl>
    <w:lvl w:ilvl="3" w:tplc="625604E4">
      <w:numFmt w:val="bullet"/>
      <w:lvlText w:val="•"/>
      <w:lvlJc w:val="left"/>
      <w:pPr>
        <w:ind w:left="3112" w:hanging="360"/>
      </w:pPr>
      <w:rPr>
        <w:rFonts w:hint="default"/>
        <w:lang w:val="es-ES" w:eastAsia="en-US" w:bidi="ar-SA"/>
      </w:rPr>
    </w:lvl>
    <w:lvl w:ilvl="4" w:tplc="04220492">
      <w:numFmt w:val="bullet"/>
      <w:lvlText w:val="•"/>
      <w:lvlJc w:val="left"/>
      <w:pPr>
        <w:ind w:left="3976" w:hanging="360"/>
      </w:pPr>
      <w:rPr>
        <w:rFonts w:hint="default"/>
        <w:lang w:val="es-ES" w:eastAsia="en-US" w:bidi="ar-SA"/>
      </w:rPr>
    </w:lvl>
    <w:lvl w:ilvl="5" w:tplc="B45017E6">
      <w:numFmt w:val="bullet"/>
      <w:lvlText w:val="•"/>
      <w:lvlJc w:val="left"/>
      <w:pPr>
        <w:ind w:left="4841" w:hanging="360"/>
      </w:pPr>
      <w:rPr>
        <w:rFonts w:hint="default"/>
        <w:lang w:val="es-ES" w:eastAsia="en-US" w:bidi="ar-SA"/>
      </w:rPr>
    </w:lvl>
    <w:lvl w:ilvl="6" w:tplc="45680704">
      <w:numFmt w:val="bullet"/>
      <w:lvlText w:val="•"/>
      <w:lvlJc w:val="left"/>
      <w:pPr>
        <w:ind w:left="5705" w:hanging="360"/>
      </w:pPr>
      <w:rPr>
        <w:rFonts w:hint="default"/>
        <w:lang w:val="es-ES" w:eastAsia="en-US" w:bidi="ar-SA"/>
      </w:rPr>
    </w:lvl>
    <w:lvl w:ilvl="7" w:tplc="86B2ECFA">
      <w:numFmt w:val="bullet"/>
      <w:lvlText w:val="•"/>
      <w:lvlJc w:val="left"/>
      <w:pPr>
        <w:ind w:left="6569" w:hanging="360"/>
      </w:pPr>
      <w:rPr>
        <w:rFonts w:hint="default"/>
        <w:lang w:val="es-ES" w:eastAsia="en-US" w:bidi="ar-SA"/>
      </w:rPr>
    </w:lvl>
    <w:lvl w:ilvl="8" w:tplc="E8A4804C">
      <w:numFmt w:val="bullet"/>
      <w:lvlText w:val="•"/>
      <w:lvlJc w:val="left"/>
      <w:pPr>
        <w:ind w:left="7433" w:hanging="360"/>
      </w:pPr>
      <w:rPr>
        <w:rFonts w:hint="default"/>
        <w:lang w:val="es-ES" w:eastAsia="en-US" w:bidi="ar-SA"/>
      </w:rPr>
    </w:lvl>
  </w:abstractNum>
  <w:abstractNum w:abstractNumId="2" w15:restartNumberingAfterBreak="0">
    <w:nsid w:val="0A035546"/>
    <w:multiLevelType w:val="multilevel"/>
    <w:tmpl w:val="61CC3212"/>
    <w:lvl w:ilvl="0">
      <w:start w:val="6"/>
      <w:numFmt w:val="decimal"/>
      <w:lvlText w:val="%1"/>
      <w:lvlJc w:val="left"/>
      <w:pPr>
        <w:ind w:left="529" w:hanging="435"/>
      </w:pPr>
      <w:rPr>
        <w:rFonts w:hint="default"/>
        <w:lang w:val="es-ES" w:eastAsia="en-US" w:bidi="ar-SA"/>
      </w:rPr>
    </w:lvl>
    <w:lvl w:ilvl="1">
      <w:start w:val="1"/>
      <w:numFmt w:val="decimal"/>
      <w:lvlText w:val="%1.%2."/>
      <w:lvlJc w:val="left"/>
      <w:pPr>
        <w:ind w:left="529" w:hanging="435"/>
      </w:pPr>
      <w:rPr>
        <w:rFonts w:ascii="Arial" w:eastAsia="Arial" w:hAnsi="Arial" w:cs="Arial" w:hint="default"/>
        <w:b/>
        <w:bCs/>
        <w:w w:val="100"/>
        <w:sz w:val="22"/>
        <w:szCs w:val="22"/>
        <w:lang w:val="es-ES" w:eastAsia="en-US" w:bidi="ar-SA"/>
      </w:rPr>
    </w:lvl>
    <w:lvl w:ilvl="2">
      <w:start w:val="1"/>
      <w:numFmt w:val="decimal"/>
      <w:lvlText w:val="%1.%2.%3."/>
      <w:lvlJc w:val="left"/>
      <w:pPr>
        <w:ind w:left="529" w:hanging="663"/>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3112" w:hanging="663"/>
      </w:pPr>
      <w:rPr>
        <w:rFonts w:hint="default"/>
        <w:lang w:val="es-ES" w:eastAsia="en-US" w:bidi="ar-SA"/>
      </w:rPr>
    </w:lvl>
    <w:lvl w:ilvl="4">
      <w:numFmt w:val="bullet"/>
      <w:lvlText w:val="•"/>
      <w:lvlJc w:val="left"/>
      <w:pPr>
        <w:ind w:left="3976" w:hanging="663"/>
      </w:pPr>
      <w:rPr>
        <w:rFonts w:hint="default"/>
        <w:lang w:val="es-ES" w:eastAsia="en-US" w:bidi="ar-SA"/>
      </w:rPr>
    </w:lvl>
    <w:lvl w:ilvl="5">
      <w:numFmt w:val="bullet"/>
      <w:lvlText w:val="•"/>
      <w:lvlJc w:val="left"/>
      <w:pPr>
        <w:ind w:left="4841" w:hanging="663"/>
      </w:pPr>
      <w:rPr>
        <w:rFonts w:hint="default"/>
        <w:lang w:val="es-ES" w:eastAsia="en-US" w:bidi="ar-SA"/>
      </w:rPr>
    </w:lvl>
    <w:lvl w:ilvl="6">
      <w:numFmt w:val="bullet"/>
      <w:lvlText w:val="•"/>
      <w:lvlJc w:val="left"/>
      <w:pPr>
        <w:ind w:left="5705" w:hanging="663"/>
      </w:pPr>
      <w:rPr>
        <w:rFonts w:hint="default"/>
        <w:lang w:val="es-ES" w:eastAsia="en-US" w:bidi="ar-SA"/>
      </w:rPr>
    </w:lvl>
    <w:lvl w:ilvl="7">
      <w:numFmt w:val="bullet"/>
      <w:lvlText w:val="•"/>
      <w:lvlJc w:val="left"/>
      <w:pPr>
        <w:ind w:left="6569" w:hanging="663"/>
      </w:pPr>
      <w:rPr>
        <w:rFonts w:hint="default"/>
        <w:lang w:val="es-ES" w:eastAsia="en-US" w:bidi="ar-SA"/>
      </w:rPr>
    </w:lvl>
    <w:lvl w:ilvl="8">
      <w:numFmt w:val="bullet"/>
      <w:lvlText w:val="•"/>
      <w:lvlJc w:val="left"/>
      <w:pPr>
        <w:ind w:left="7433" w:hanging="663"/>
      </w:pPr>
      <w:rPr>
        <w:rFonts w:hint="default"/>
        <w:lang w:val="es-ES" w:eastAsia="en-US" w:bidi="ar-SA"/>
      </w:rPr>
    </w:lvl>
  </w:abstractNum>
  <w:abstractNum w:abstractNumId="3" w15:restartNumberingAfterBreak="0">
    <w:nsid w:val="0E242B36"/>
    <w:multiLevelType w:val="hybridMultilevel"/>
    <w:tmpl w:val="9602659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 w15:restartNumberingAfterBreak="0">
    <w:nsid w:val="10BC405F"/>
    <w:multiLevelType w:val="hybridMultilevel"/>
    <w:tmpl w:val="A080C0CA"/>
    <w:lvl w:ilvl="0" w:tplc="7DD4AB44">
      <w:numFmt w:val="bullet"/>
      <w:lvlText w:val=""/>
      <w:lvlJc w:val="left"/>
      <w:pPr>
        <w:ind w:left="822" w:hanging="348"/>
      </w:pPr>
      <w:rPr>
        <w:rFonts w:ascii="Symbol" w:eastAsia="Symbol" w:hAnsi="Symbol" w:cs="Symbol" w:hint="default"/>
        <w:w w:val="100"/>
        <w:sz w:val="22"/>
        <w:szCs w:val="22"/>
        <w:lang w:val="es-ES" w:eastAsia="en-US" w:bidi="ar-SA"/>
      </w:rPr>
    </w:lvl>
    <w:lvl w:ilvl="1" w:tplc="C7C8CF3C">
      <w:numFmt w:val="bullet"/>
      <w:lvlText w:val=""/>
      <w:lvlJc w:val="left"/>
      <w:pPr>
        <w:ind w:left="1518" w:hanging="264"/>
      </w:pPr>
      <w:rPr>
        <w:rFonts w:ascii="Wingdings" w:eastAsia="Wingdings" w:hAnsi="Wingdings" w:cs="Wingdings" w:hint="default"/>
        <w:w w:val="100"/>
        <w:sz w:val="22"/>
        <w:szCs w:val="22"/>
        <w:lang w:val="es-ES" w:eastAsia="en-US" w:bidi="ar-SA"/>
      </w:rPr>
    </w:lvl>
    <w:lvl w:ilvl="2" w:tplc="D30631CE">
      <w:numFmt w:val="bullet"/>
      <w:lvlText w:val="•"/>
      <w:lvlJc w:val="left"/>
      <w:pPr>
        <w:ind w:left="2369" w:hanging="264"/>
      </w:pPr>
      <w:rPr>
        <w:rFonts w:hint="default"/>
        <w:lang w:val="es-ES" w:eastAsia="en-US" w:bidi="ar-SA"/>
      </w:rPr>
    </w:lvl>
    <w:lvl w:ilvl="3" w:tplc="2340B35C">
      <w:numFmt w:val="bullet"/>
      <w:lvlText w:val="•"/>
      <w:lvlJc w:val="left"/>
      <w:pPr>
        <w:ind w:left="3218" w:hanging="264"/>
      </w:pPr>
      <w:rPr>
        <w:rFonts w:hint="default"/>
        <w:lang w:val="es-ES" w:eastAsia="en-US" w:bidi="ar-SA"/>
      </w:rPr>
    </w:lvl>
    <w:lvl w:ilvl="4" w:tplc="786892D8">
      <w:numFmt w:val="bullet"/>
      <w:lvlText w:val="•"/>
      <w:lvlJc w:val="left"/>
      <w:pPr>
        <w:ind w:left="4067" w:hanging="264"/>
      </w:pPr>
      <w:rPr>
        <w:rFonts w:hint="default"/>
        <w:lang w:val="es-ES" w:eastAsia="en-US" w:bidi="ar-SA"/>
      </w:rPr>
    </w:lvl>
    <w:lvl w:ilvl="5" w:tplc="D6029010">
      <w:numFmt w:val="bullet"/>
      <w:lvlText w:val="•"/>
      <w:lvlJc w:val="left"/>
      <w:pPr>
        <w:ind w:left="4916" w:hanging="264"/>
      </w:pPr>
      <w:rPr>
        <w:rFonts w:hint="default"/>
        <w:lang w:val="es-ES" w:eastAsia="en-US" w:bidi="ar-SA"/>
      </w:rPr>
    </w:lvl>
    <w:lvl w:ilvl="6" w:tplc="325078C2">
      <w:numFmt w:val="bullet"/>
      <w:lvlText w:val="•"/>
      <w:lvlJc w:val="left"/>
      <w:pPr>
        <w:ind w:left="5765" w:hanging="264"/>
      </w:pPr>
      <w:rPr>
        <w:rFonts w:hint="default"/>
        <w:lang w:val="es-ES" w:eastAsia="en-US" w:bidi="ar-SA"/>
      </w:rPr>
    </w:lvl>
    <w:lvl w:ilvl="7" w:tplc="0AA497E0">
      <w:numFmt w:val="bullet"/>
      <w:lvlText w:val="•"/>
      <w:lvlJc w:val="left"/>
      <w:pPr>
        <w:ind w:left="6614" w:hanging="264"/>
      </w:pPr>
      <w:rPr>
        <w:rFonts w:hint="default"/>
        <w:lang w:val="es-ES" w:eastAsia="en-US" w:bidi="ar-SA"/>
      </w:rPr>
    </w:lvl>
    <w:lvl w:ilvl="8" w:tplc="F79CCDD4">
      <w:numFmt w:val="bullet"/>
      <w:lvlText w:val="•"/>
      <w:lvlJc w:val="left"/>
      <w:pPr>
        <w:ind w:left="7464" w:hanging="264"/>
      </w:pPr>
      <w:rPr>
        <w:rFonts w:hint="default"/>
        <w:lang w:val="es-ES" w:eastAsia="en-US" w:bidi="ar-SA"/>
      </w:rPr>
    </w:lvl>
  </w:abstractNum>
  <w:abstractNum w:abstractNumId="5" w15:restartNumberingAfterBreak="0">
    <w:nsid w:val="15953B4C"/>
    <w:multiLevelType w:val="multilevel"/>
    <w:tmpl w:val="EAB6D590"/>
    <w:lvl w:ilvl="0">
      <w:start w:val="1"/>
      <w:numFmt w:val="upperRoman"/>
      <w:lvlText w:val="%1."/>
      <w:lvlJc w:val="left"/>
      <w:pPr>
        <w:ind w:left="762" w:hanging="471"/>
      </w:pPr>
      <w:rPr>
        <w:rFonts w:ascii="Arial" w:eastAsia="Arial" w:hAnsi="Arial" w:cs="Arial" w:hint="default"/>
        <w:b/>
        <w:bCs/>
        <w:spacing w:val="0"/>
        <w:w w:val="100"/>
        <w:sz w:val="22"/>
        <w:szCs w:val="22"/>
        <w:lang w:val="es-ES" w:eastAsia="en-US" w:bidi="ar-SA"/>
      </w:rPr>
    </w:lvl>
    <w:lvl w:ilvl="1">
      <w:start w:val="1"/>
      <w:numFmt w:val="decimal"/>
      <w:lvlText w:val="%2."/>
      <w:lvlJc w:val="left"/>
      <w:pPr>
        <w:ind w:left="1010" w:hanging="348"/>
      </w:pPr>
      <w:rPr>
        <w:rFonts w:ascii="Arial" w:eastAsia="Arial" w:hAnsi="Arial" w:cs="Arial" w:hint="default"/>
        <w:b/>
        <w:bCs/>
        <w:spacing w:val="-1"/>
        <w:w w:val="100"/>
        <w:sz w:val="22"/>
        <w:szCs w:val="22"/>
        <w:lang w:val="es-ES" w:eastAsia="en-US" w:bidi="ar-SA"/>
      </w:rPr>
    </w:lvl>
    <w:lvl w:ilvl="2">
      <w:start w:val="1"/>
      <w:numFmt w:val="decimal"/>
      <w:lvlText w:val="%2.%3"/>
      <w:lvlJc w:val="left"/>
      <w:pPr>
        <w:ind w:left="2445" w:hanging="407"/>
      </w:pPr>
      <w:rPr>
        <w:rFonts w:ascii="Arial" w:eastAsia="Arial" w:hAnsi="Arial" w:cs="Arial" w:hint="default"/>
        <w:b/>
        <w:bCs/>
        <w:w w:val="100"/>
        <w:sz w:val="22"/>
        <w:szCs w:val="22"/>
        <w:lang w:val="es-ES" w:eastAsia="en-US" w:bidi="ar-SA"/>
      </w:rPr>
    </w:lvl>
    <w:lvl w:ilvl="3">
      <w:numFmt w:val="bullet"/>
      <w:lvlText w:val="•"/>
      <w:lvlJc w:val="left"/>
      <w:pPr>
        <w:ind w:left="3932" w:hanging="407"/>
      </w:pPr>
      <w:rPr>
        <w:rFonts w:hint="default"/>
        <w:lang w:val="es-ES" w:eastAsia="en-US" w:bidi="ar-SA"/>
      </w:rPr>
    </w:lvl>
    <w:lvl w:ilvl="4">
      <w:numFmt w:val="bullet"/>
      <w:lvlText w:val="•"/>
      <w:lvlJc w:val="left"/>
      <w:pPr>
        <w:ind w:left="4672" w:hanging="407"/>
      </w:pPr>
      <w:rPr>
        <w:rFonts w:hint="default"/>
        <w:lang w:val="es-ES" w:eastAsia="en-US" w:bidi="ar-SA"/>
      </w:rPr>
    </w:lvl>
    <w:lvl w:ilvl="5">
      <w:numFmt w:val="bullet"/>
      <w:lvlText w:val="•"/>
      <w:lvlJc w:val="left"/>
      <w:pPr>
        <w:ind w:left="5413" w:hanging="407"/>
      </w:pPr>
      <w:rPr>
        <w:rFonts w:hint="default"/>
        <w:lang w:val="es-ES" w:eastAsia="en-US" w:bidi="ar-SA"/>
      </w:rPr>
    </w:lvl>
    <w:lvl w:ilvl="6">
      <w:numFmt w:val="bullet"/>
      <w:lvlText w:val="•"/>
      <w:lvlJc w:val="left"/>
      <w:pPr>
        <w:ind w:left="6153" w:hanging="407"/>
      </w:pPr>
      <w:rPr>
        <w:rFonts w:hint="default"/>
        <w:lang w:val="es-ES" w:eastAsia="en-US" w:bidi="ar-SA"/>
      </w:rPr>
    </w:lvl>
    <w:lvl w:ilvl="7">
      <w:numFmt w:val="bullet"/>
      <w:lvlText w:val="•"/>
      <w:lvlJc w:val="left"/>
      <w:pPr>
        <w:ind w:left="6893" w:hanging="407"/>
      </w:pPr>
      <w:rPr>
        <w:rFonts w:hint="default"/>
        <w:lang w:val="es-ES" w:eastAsia="en-US" w:bidi="ar-SA"/>
      </w:rPr>
    </w:lvl>
    <w:lvl w:ilvl="8">
      <w:numFmt w:val="bullet"/>
      <w:lvlText w:val="•"/>
      <w:lvlJc w:val="left"/>
      <w:pPr>
        <w:ind w:left="7633" w:hanging="407"/>
      </w:pPr>
      <w:rPr>
        <w:rFonts w:hint="default"/>
        <w:lang w:val="es-ES" w:eastAsia="en-US" w:bidi="ar-SA"/>
      </w:rPr>
    </w:lvl>
  </w:abstractNum>
  <w:abstractNum w:abstractNumId="6" w15:restartNumberingAfterBreak="0">
    <w:nsid w:val="1EBF3653"/>
    <w:multiLevelType w:val="hybridMultilevel"/>
    <w:tmpl w:val="809C8542"/>
    <w:lvl w:ilvl="0" w:tplc="D612EE16">
      <w:numFmt w:val="bullet"/>
      <w:lvlText w:val="-"/>
      <w:lvlJc w:val="left"/>
      <w:pPr>
        <w:ind w:left="720" w:hanging="360"/>
      </w:pPr>
      <w:rPr>
        <w:rFonts w:ascii="Arial" w:eastAsia="Times New Roman"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2B906602"/>
    <w:multiLevelType w:val="hybridMultilevel"/>
    <w:tmpl w:val="7B3C1E30"/>
    <w:lvl w:ilvl="0" w:tplc="237A76F0">
      <w:start w:val="1"/>
      <w:numFmt w:val="lowerLetter"/>
      <w:lvlText w:val="%1)"/>
      <w:lvlJc w:val="left"/>
      <w:pPr>
        <w:ind w:left="821" w:hanging="360"/>
      </w:pPr>
      <w:rPr>
        <w:rFonts w:hint="default"/>
      </w:rPr>
    </w:lvl>
    <w:lvl w:ilvl="1" w:tplc="140A0019" w:tentative="1">
      <w:start w:val="1"/>
      <w:numFmt w:val="lowerLetter"/>
      <w:lvlText w:val="%2."/>
      <w:lvlJc w:val="left"/>
      <w:pPr>
        <w:ind w:left="1541" w:hanging="360"/>
      </w:pPr>
    </w:lvl>
    <w:lvl w:ilvl="2" w:tplc="140A001B" w:tentative="1">
      <w:start w:val="1"/>
      <w:numFmt w:val="lowerRoman"/>
      <w:lvlText w:val="%3."/>
      <w:lvlJc w:val="right"/>
      <w:pPr>
        <w:ind w:left="2261" w:hanging="180"/>
      </w:pPr>
    </w:lvl>
    <w:lvl w:ilvl="3" w:tplc="140A000F" w:tentative="1">
      <w:start w:val="1"/>
      <w:numFmt w:val="decimal"/>
      <w:lvlText w:val="%4."/>
      <w:lvlJc w:val="left"/>
      <w:pPr>
        <w:ind w:left="2981" w:hanging="360"/>
      </w:pPr>
    </w:lvl>
    <w:lvl w:ilvl="4" w:tplc="140A0019" w:tentative="1">
      <w:start w:val="1"/>
      <w:numFmt w:val="lowerLetter"/>
      <w:lvlText w:val="%5."/>
      <w:lvlJc w:val="left"/>
      <w:pPr>
        <w:ind w:left="3701" w:hanging="360"/>
      </w:pPr>
    </w:lvl>
    <w:lvl w:ilvl="5" w:tplc="140A001B" w:tentative="1">
      <w:start w:val="1"/>
      <w:numFmt w:val="lowerRoman"/>
      <w:lvlText w:val="%6."/>
      <w:lvlJc w:val="right"/>
      <w:pPr>
        <w:ind w:left="4421" w:hanging="180"/>
      </w:pPr>
    </w:lvl>
    <w:lvl w:ilvl="6" w:tplc="140A000F" w:tentative="1">
      <w:start w:val="1"/>
      <w:numFmt w:val="decimal"/>
      <w:lvlText w:val="%7."/>
      <w:lvlJc w:val="left"/>
      <w:pPr>
        <w:ind w:left="5141" w:hanging="360"/>
      </w:pPr>
    </w:lvl>
    <w:lvl w:ilvl="7" w:tplc="140A0019" w:tentative="1">
      <w:start w:val="1"/>
      <w:numFmt w:val="lowerLetter"/>
      <w:lvlText w:val="%8."/>
      <w:lvlJc w:val="left"/>
      <w:pPr>
        <w:ind w:left="5861" w:hanging="360"/>
      </w:pPr>
    </w:lvl>
    <w:lvl w:ilvl="8" w:tplc="140A001B" w:tentative="1">
      <w:start w:val="1"/>
      <w:numFmt w:val="lowerRoman"/>
      <w:lvlText w:val="%9."/>
      <w:lvlJc w:val="right"/>
      <w:pPr>
        <w:ind w:left="6581" w:hanging="180"/>
      </w:pPr>
    </w:lvl>
  </w:abstractNum>
  <w:abstractNum w:abstractNumId="8" w15:restartNumberingAfterBreak="0">
    <w:nsid w:val="2F185613"/>
    <w:multiLevelType w:val="hybridMultilevel"/>
    <w:tmpl w:val="C166E3E2"/>
    <w:lvl w:ilvl="0" w:tplc="D8F0FBAC">
      <w:numFmt w:val="bullet"/>
      <w:lvlText w:val=""/>
      <w:lvlJc w:val="left"/>
      <w:pPr>
        <w:ind w:left="822" w:hanging="348"/>
      </w:pPr>
      <w:rPr>
        <w:rFonts w:ascii="Wingdings" w:eastAsia="Wingdings" w:hAnsi="Wingdings" w:cs="Wingdings" w:hint="default"/>
        <w:w w:val="100"/>
        <w:sz w:val="22"/>
        <w:szCs w:val="22"/>
        <w:lang w:val="es-ES" w:eastAsia="en-US" w:bidi="ar-SA"/>
      </w:rPr>
    </w:lvl>
    <w:lvl w:ilvl="1" w:tplc="B31847B6">
      <w:numFmt w:val="bullet"/>
      <w:lvlText w:val="•"/>
      <w:lvlJc w:val="left"/>
      <w:pPr>
        <w:ind w:left="1654" w:hanging="348"/>
      </w:pPr>
      <w:rPr>
        <w:rFonts w:hint="default"/>
        <w:lang w:val="es-ES" w:eastAsia="en-US" w:bidi="ar-SA"/>
      </w:rPr>
    </w:lvl>
    <w:lvl w:ilvl="2" w:tplc="66DA1CAC">
      <w:numFmt w:val="bullet"/>
      <w:lvlText w:val="•"/>
      <w:lvlJc w:val="left"/>
      <w:pPr>
        <w:ind w:left="2488" w:hanging="348"/>
      </w:pPr>
      <w:rPr>
        <w:rFonts w:hint="default"/>
        <w:lang w:val="es-ES" w:eastAsia="en-US" w:bidi="ar-SA"/>
      </w:rPr>
    </w:lvl>
    <w:lvl w:ilvl="3" w:tplc="6E8E96D2">
      <w:numFmt w:val="bullet"/>
      <w:lvlText w:val="•"/>
      <w:lvlJc w:val="left"/>
      <w:pPr>
        <w:ind w:left="3322" w:hanging="348"/>
      </w:pPr>
      <w:rPr>
        <w:rFonts w:hint="default"/>
        <w:lang w:val="es-ES" w:eastAsia="en-US" w:bidi="ar-SA"/>
      </w:rPr>
    </w:lvl>
    <w:lvl w:ilvl="4" w:tplc="9A5AF846">
      <w:numFmt w:val="bullet"/>
      <w:lvlText w:val="•"/>
      <w:lvlJc w:val="left"/>
      <w:pPr>
        <w:ind w:left="4156" w:hanging="348"/>
      </w:pPr>
      <w:rPr>
        <w:rFonts w:hint="default"/>
        <w:lang w:val="es-ES" w:eastAsia="en-US" w:bidi="ar-SA"/>
      </w:rPr>
    </w:lvl>
    <w:lvl w:ilvl="5" w:tplc="4FEED6A4">
      <w:numFmt w:val="bullet"/>
      <w:lvlText w:val="•"/>
      <w:lvlJc w:val="left"/>
      <w:pPr>
        <w:ind w:left="4991" w:hanging="348"/>
      </w:pPr>
      <w:rPr>
        <w:rFonts w:hint="default"/>
        <w:lang w:val="es-ES" w:eastAsia="en-US" w:bidi="ar-SA"/>
      </w:rPr>
    </w:lvl>
    <w:lvl w:ilvl="6" w:tplc="10C222D0">
      <w:numFmt w:val="bullet"/>
      <w:lvlText w:val="•"/>
      <w:lvlJc w:val="left"/>
      <w:pPr>
        <w:ind w:left="5825" w:hanging="348"/>
      </w:pPr>
      <w:rPr>
        <w:rFonts w:hint="default"/>
        <w:lang w:val="es-ES" w:eastAsia="en-US" w:bidi="ar-SA"/>
      </w:rPr>
    </w:lvl>
    <w:lvl w:ilvl="7" w:tplc="F0EC5298">
      <w:numFmt w:val="bullet"/>
      <w:lvlText w:val="•"/>
      <w:lvlJc w:val="left"/>
      <w:pPr>
        <w:ind w:left="6659" w:hanging="348"/>
      </w:pPr>
      <w:rPr>
        <w:rFonts w:hint="default"/>
        <w:lang w:val="es-ES" w:eastAsia="en-US" w:bidi="ar-SA"/>
      </w:rPr>
    </w:lvl>
    <w:lvl w:ilvl="8" w:tplc="E7425444">
      <w:numFmt w:val="bullet"/>
      <w:lvlText w:val="•"/>
      <w:lvlJc w:val="left"/>
      <w:pPr>
        <w:ind w:left="7493" w:hanging="348"/>
      </w:pPr>
      <w:rPr>
        <w:rFonts w:hint="default"/>
        <w:lang w:val="es-ES" w:eastAsia="en-US" w:bidi="ar-SA"/>
      </w:rPr>
    </w:lvl>
  </w:abstractNum>
  <w:abstractNum w:abstractNumId="9" w15:restartNumberingAfterBreak="0">
    <w:nsid w:val="346B1C82"/>
    <w:multiLevelType w:val="hybridMultilevel"/>
    <w:tmpl w:val="F914F7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6BC0952"/>
    <w:multiLevelType w:val="multilevel"/>
    <w:tmpl w:val="9258C036"/>
    <w:lvl w:ilvl="0">
      <w:start w:val="6"/>
      <w:numFmt w:val="decimal"/>
      <w:lvlText w:val="%1"/>
      <w:lvlJc w:val="left"/>
      <w:pPr>
        <w:ind w:left="529" w:hanging="552"/>
      </w:pPr>
      <w:rPr>
        <w:rFonts w:hint="default"/>
        <w:lang w:val="es-ES" w:eastAsia="en-US" w:bidi="ar-SA"/>
      </w:rPr>
    </w:lvl>
    <w:lvl w:ilvl="1">
      <w:start w:val="1"/>
      <w:numFmt w:val="decimal"/>
      <w:lvlText w:val="%1.%2"/>
      <w:lvlJc w:val="left"/>
      <w:pPr>
        <w:ind w:left="529" w:hanging="552"/>
      </w:pPr>
      <w:rPr>
        <w:rFonts w:hint="default"/>
        <w:lang w:val="es-ES" w:eastAsia="en-US" w:bidi="ar-SA"/>
      </w:rPr>
    </w:lvl>
    <w:lvl w:ilvl="2">
      <w:start w:val="3"/>
      <w:numFmt w:val="decimal"/>
      <w:lvlText w:val="%1.%2.%3"/>
      <w:lvlJc w:val="left"/>
      <w:pPr>
        <w:ind w:left="529" w:hanging="552"/>
      </w:pPr>
      <w:rPr>
        <w:rFonts w:ascii="Arial" w:eastAsia="Arial" w:hAnsi="Arial" w:cs="Arial" w:hint="default"/>
        <w:b/>
        <w:bCs/>
        <w:spacing w:val="-1"/>
        <w:w w:val="100"/>
        <w:sz w:val="22"/>
        <w:szCs w:val="22"/>
        <w:lang w:val="es-ES" w:eastAsia="en-US" w:bidi="ar-SA"/>
      </w:rPr>
    </w:lvl>
    <w:lvl w:ilvl="3">
      <w:numFmt w:val="bullet"/>
      <w:lvlText w:val="•"/>
      <w:lvlJc w:val="left"/>
      <w:pPr>
        <w:ind w:left="3112" w:hanging="552"/>
      </w:pPr>
      <w:rPr>
        <w:rFonts w:hint="default"/>
        <w:lang w:val="es-ES" w:eastAsia="en-US" w:bidi="ar-SA"/>
      </w:rPr>
    </w:lvl>
    <w:lvl w:ilvl="4">
      <w:numFmt w:val="bullet"/>
      <w:lvlText w:val="•"/>
      <w:lvlJc w:val="left"/>
      <w:pPr>
        <w:ind w:left="3976" w:hanging="552"/>
      </w:pPr>
      <w:rPr>
        <w:rFonts w:hint="default"/>
        <w:lang w:val="es-ES" w:eastAsia="en-US" w:bidi="ar-SA"/>
      </w:rPr>
    </w:lvl>
    <w:lvl w:ilvl="5">
      <w:numFmt w:val="bullet"/>
      <w:lvlText w:val="•"/>
      <w:lvlJc w:val="left"/>
      <w:pPr>
        <w:ind w:left="4841" w:hanging="552"/>
      </w:pPr>
      <w:rPr>
        <w:rFonts w:hint="default"/>
        <w:lang w:val="es-ES" w:eastAsia="en-US" w:bidi="ar-SA"/>
      </w:rPr>
    </w:lvl>
    <w:lvl w:ilvl="6">
      <w:numFmt w:val="bullet"/>
      <w:lvlText w:val="•"/>
      <w:lvlJc w:val="left"/>
      <w:pPr>
        <w:ind w:left="5705" w:hanging="552"/>
      </w:pPr>
      <w:rPr>
        <w:rFonts w:hint="default"/>
        <w:lang w:val="es-ES" w:eastAsia="en-US" w:bidi="ar-SA"/>
      </w:rPr>
    </w:lvl>
    <w:lvl w:ilvl="7">
      <w:numFmt w:val="bullet"/>
      <w:lvlText w:val="•"/>
      <w:lvlJc w:val="left"/>
      <w:pPr>
        <w:ind w:left="6569" w:hanging="552"/>
      </w:pPr>
      <w:rPr>
        <w:rFonts w:hint="default"/>
        <w:lang w:val="es-ES" w:eastAsia="en-US" w:bidi="ar-SA"/>
      </w:rPr>
    </w:lvl>
    <w:lvl w:ilvl="8">
      <w:numFmt w:val="bullet"/>
      <w:lvlText w:val="•"/>
      <w:lvlJc w:val="left"/>
      <w:pPr>
        <w:ind w:left="7433" w:hanging="552"/>
      </w:pPr>
      <w:rPr>
        <w:rFonts w:hint="default"/>
        <w:lang w:val="es-ES" w:eastAsia="en-US" w:bidi="ar-SA"/>
      </w:rPr>
    </w:lvl>
  </w:abstractNum>
  <w:abstractNum w:abstractNumId="11" w15:restartNumberingAfterBreak="0">
    <w:nsid w:val="3A8B2F3E"/>
    <w:multiLevelType w:val="hybridMultilevel"/>
    <w:tmpl w:val="415AA55C"/>
    <w:lvl w:ilvl="0" w:tplc="500A1B26">
      <w:numFmt w:val="bullet"/>
      <w:lvlText w:val=""/>
      <w:lvlJc w:val="left"/>
      <w:pPr>
        <w:ind w:left="1234" w:hanging="336"/>
      </w:pPr>
      <w:rPr>
        <w:rFonts w:ascii="Symbol" w:eastAsia="Symbol" w:hAnsi="Symbol" w:cs="Symbol" w:hint="default"/>
        <w:w w:val="100"/>
        <w:sz w:val="22"/>
        <w:szCs w:val="22"/>
        <w:lang w:val="es-ES" w:eastAsia="en-US" w:bidi="ar-SA"/>
      </w:rPr>
    </w:lvl>
    <w:lvl w:ilvl="1" w:tplc="07468B1A">
      <w:numFmt w:val="bullet"/>
      <w:lvlText w:val="•"/>
      <w:lvlJc w:val="left"/>
      <w:pPr>
        <w:ind w:left="2032" w:hanging="336"/>
      </w:pPr>
      <w:rPr>
        <w:rFonts w:hint="default"/>
        <w:lang w:val="es-ES" w:eastAsia="en-US" w:bidi="ar-SA"/>
      </w:rPr>
    </w:lvl>
    <w:lvl w:ilvl="2" w:tplc="D05CE970">
      <w:numFmt w:val="bullet"/>
      <w:lvlText w:val="•"/>
      <w:lvlJc w:val="left"/>
      <w:pPr>
        <w:ind w:left="2824" w:hanging="336"/>
      </w:pPr>
      <w:rPr>
        <w:rFonts w:hint="default"/>
        <w:lang w:val="es-ES" w:eastAsia="en-US" w:bidi="ar-SA"/>
      </w:rPr>
    </w:lvl>
    <w:lvl w:ilvl="3" w:tplc="2E9800D2">
      <w:numFmt w:val="bullet"/>
      <w:lvlText w:val="•"/>
      <w:lvlJc w:val="left"/>
      <w:pPr>
        <w:ind w:left="3616" w:hanging="336"/>
      </w:pPr>
      <w:rPr>
        <w:rFonts w:hint="default"/>
        <w:lang w:val="es-ES" w:eastAsia="en-US" w:bidi="ar-SA"/>
      </w:rPr>
    </w:lvl>
    <w:lvl w:ilvl="4" w:tplc="E6DE5312">
      <w:numFmt w:val="bullet"/>
      <w:lvlText w:val="•"/>
      <w:lvlJc w:val="left"/>
      <w:pPr>
        <w:ind w:left="4408" w:hanging="336"/>
      </w:pPr>
      <w:rPr>
        <w:rFonts w:hint="default"/>
        <w:lang w:val="es-ES" w:eastAsia="en-US" w:bidi="ar-SA"/>
      </w:rPr>
    </w:lvl>
    <w:lvl w:ilvl="5" w:tplc="5086AC94">
      <w:numFmt w:val="bullet"/>
      <w:lvlText w:val="•"/>
      <w:lvlJc w:val="left"/>
      <w:pPr>
        <w:ind w:left="5201" w:hanging="336"/>
      </w:pPr>
      <w:rPr>
        <w:rFonts w:hint="default"/>
        <w:lang w:val="es-ES" w:eastAsia="en-US" w:bidi="ar-SA"/>
      </w:rPr>
    </w:lvl>
    <w:lvl w:ilvl="6" w:tplc="36AE2998">
      <w:numFmt w:val="bullet"/>
      <w:lvlText w:val="•"/>
      <w:lvlJc w:val="left"/>
      <w:pPr>
        <w:ind w:left="5993" w:hanging="336"/>
      </w:pPr>
      <w:rPr>
        <w:rFonts w:hint="default"/>
        <w:lang w:val="es-ES" w:eastAsia="en-US" w:bidi="ar-SA"/>
      </w:rPr>
    </w:lvl>
    <w:lvl w:ilvl="7" w:tplc="FE12B65E">
      <w:numFmt w:val="bullet"/>
      <w:lvlText w:val="•"/>
      <w:lvlJc w:val="left"/>
      <w:pPr>
        <w:ind w:left="6785" w:hanging="336"/>
      </w:pPr>
      <w:rPr>
        <w:rFonts w:hint="default"/>
        <w:lang w:val="es-ES" w:eastAsia="en-US" w:bidi="ar-SA"/>
      </w:rPr>
    </w:lvl>
    <w:lvl w:ilvl="8" w:tplc="BCA8F582">
      <w:numFmt w:val="bullet"/>
      <w:lvlText w:val="•"/>
      <w:lvlJc w:val="left"/>
      <w:pPr>
        <w:ind w:left="7577" w:hanging="336"/>
      </w:pPr>
      <w:rPr>
        <w:rFonts w:hint="default"/>
        <w:lang w:val="es-ES" w:eastAsia="en-US" w:bidi="ar-SA"/>
      </w:rPr>
    </w:lvl>
  </w:abstractNum>
  <w:abstractNum w:abstractNumId="12" w15:restartNumberingAfterBreak="0">
    <w:nsid w:val="3EA33AF1"/>
    <w:multiLevelType w:val="hybridMultilevel"/>
    <w:tmpl w:val="E4ECF69A"/>
    <w:lvl w:ilvl="0" w:tplc="05A4CE04">
      <w:start w:val="1"/>
      <w:numFmt w:val="lowerLetter"/>
      <w:lvlText w:val="%1)"/>
      <w:lvlJc w:val="left"/>
      <w:pPr>
        <w:ind w:left="822" w:hanging="348"/>
      </w:pPr>
      <w:rPr>
        <w:rFonts w:ascii="Arial" w:eastAsia="Arial" w:hAnsi="Arial" w:cs="Arial" w:hint="default"/>
        <w:spacing w:val="-1"/>
        <w:w w:val="100"/>
        <w:sz w:val="22"/>
        <w:szCs w:val="22"/>
        <w:lang w:val="es-ES" w:eastAsia="en-US" w:bidi="ar-SA"/>
      </w:rPr>
    </w:lvl>
    <w:lvl w:ilvl="1" w:tplc="1B44584C">
      <w:numFmt w:val="bullet"/>
      <w:lvlText w:val="•"/>
      <w:lvlJc w:val="left"/>
      <w:pPr>
        <w:ind w:left="1654" w:hanging="348"/>
      </w:pPr>
      <w:rPr>
        <w:rFonts w:hint="default"/>
        <w:lang w:val="es-ES" w:eastAsia="en-US" w:bidi="ar-SA"/>
      </w:rPr>
    </w:lvl>
    <w:lvl w:ilvl="2" w:tplc="DCEA81E0">
      <w:numFmt w:val="bullet"/>
      <w:lvlText w:val="•"/>
      <w:lvlJc w:val="left"/>
      <w:pPr>
        <w:ind w:left="2488" w:hanging="348"/>
      </w:pPr>
      <w:rPr>
        <w:rFonts w:hint="default"/>
        <w:lang w:val="es-ES" w:eastAsia="en-US" w:bidi="ar-SA"/>
      </w:rPr>
    </w:lvl>
    <w:lvl w:ilvl="3" w:tplc="EA488364">
      <w:numFmt w:val="bullet"/>
      <w:lvlText w:val="•"/>
      <w:lvlJc w:val="left"/>
      <w:pPr>
        <w:ind w:left="3322" w:hanging="348"/>
      </w:pPr>
      <w:rPr>
        <w:rFonts w:hint="default"/>
        <w:lang w:val="es-ES" w:eastAsia="en-US" w:bidi="ar-SA"/>
      </w:rPr>
    </w:lvl>
    <w:lvl w:ilvl="4" w:tplc="1186A8E0">
      <w:numFmt w:val="bullet"/>
      <w:lvlText w:val="•"/>
      <w:lvlJc w:val="left"/>
      <w:pPr>
        <w:ind w:left="4156" w:hanging="348"/>
      </w:pPr>
      <w:rPr>
        <w:rFonts w:hint="default"/>
        <w:lang w:val="es-ES" w:eastAsia="en-US" w:bidi="ar-SA"/>
      </w:rPr>
    </w:lvl>
    <w:lvl w:ilvl="5" w:tplc="445CFCB2">
      <w:numFmt w:val="bullet"/>
      <w:lvlText w:val="•"/>
      <w:lvlJc w:val="left"/>
      <w:pPr>
        <w:ind w:left="4991" w:hanging="348"/>
      </w:pPr>
      <w:rPr>
        <w:rFonts w:hint="default"/>
        <w:lang w:val="es-ES" w:eastAsia="en-US" w:bidi="ar-SA"/>
      </w:rPr>
    </w:lvl>
    <w:lvl w:ilvl="6" w:tplc="E9920CEE">
      <w:numFmt w:val="bullet"/>
      <w:lvlText w:val="•"/>
      <w:lvlJc w:val="left"/>
      <w:pPr>
        <w:ind w:left="5825" w:hanging="348"/>
      </w:pPr>
      <w:rPr>
        <w:rFonts w:hint="default"/>
        <w:lang w:val="es-ES" w:eastAsia="en-US" w:bidi="ar-SA"/>
      </w:rPr>
    </w:lvl>
    <w:lvl w:ilvl="7" w:tplc="7FB6F272">
      <w:numFmt w:val="bullet"/>
      <w:lvlText w:val="•"/>
      <w:lvlJc w:val="left"/>
      <w:pPr>
        <w:ind w:left="6659" w:hanging="348"/>
      </w:pPr>
      <w:rPr>
        <w:rFonts w:hint="default"/>
        <w:lang w:val="es-ES" w:eastAsia="en-US" w:bidi="ar-SA"/>
      </w:rPr>
    </w:lvl>
    <w:lvl w:ilvl="8" w:tplc="C06EC546">
      <w:numFmt w:val="bullet"/>
      <w:lvlText w:val="•"/>
      <w:lvlJc w:val="left"/>
      <w:pPr>
        <w:ind w:left="7493" w:hanging="348"/>
      </w:pPr>
      <w:rPr>
        <w:rFonts w:hint="default"/>
        <w:lang w:val="es-ES" w:eastAsia="en-US" w:bidi="ar-SA"/>
      </w:rPr>
    </w:lvl>
  </w:abstractNum>
  <w:abstractNum w:abstractNumId="13" w15:restartNumberingAfterBreak="0">
    <w:nsid w:val="3ED82F54"/>
    <w:multiLevelType w:val="hybridMultilevel"/>
    <w:tmpl w:val="E62E1A98"/>
    <w:lvl w:ilvl="0" w:tplc="0409000F">
      <w:start w:val="1"/>
      <w:numFmt w:val="decimal"/>
      <w:lvlText w:val="%1."/>
      <w:lvlJc w:val="left"/>
      <w:pPr>
        <w:ind w:left="822" w:hanging="348"/>
      </w:pPr>
      <w:rPr>
        <w:rFonts w:hint="default"/>
        <w:spacing w:val="-1"/>
        <w:w w:val="100"/>
        <w:sz w:val="22"/>
        <w:szCs w:val="22"/>
        <w:lang w:val="es-ES" w:eastAsia="en-US" w:bidi="ar-SA"/>
      </w:rPr>
    </w:lvl>
    <w:lvl w:ilvl="1" w:tplc="F4DAD928">
      <w:numFmt w:val="bullet"/>
      <w:lvlText w:val="•"/>
      <w:lvlJc w:val="left"/>
      <w:pPr>
        <w:ind w:left="1654" w:hanging="348"/>
      </w:pPr>
      <w:rPr>
        <w:rFonts w:hint="default"/>
        <w:lang w:val="es-ES" w:eastAsia="en-US" w:bidi="ar-SA"/>
      </w:rPr>
    </w:lvl>
    <w:lvl w:ilvl="2" w:tplc="4B0ED5C2">
      <w:numFmt w:val="bullet"/>
      <w:lvlText w:val="•"/>
      <w:lvlJc w:val="left"/>
      <w:pPr>
        <w:ind w:left="2488" w:hanging="348"/>
      </w:pPr>
      <w:rPr>
        <w:rFonts w:hint="default"/>
        <w:lang w:val="es-ES" w:eastAsia="en-US" w:bidi="ar-SA"/>
      </w:rPr>
    </w:lvl>
    <w:lvl w:ilvl="3" w:tplc="F7B2EB6E">
      <w:numFmt w:val="bullet"/>
      <w:lvlText w:val="•"/>
      <w:lvlJc w:val="left"/>
      <w:pPr>
        <w:ind w:left="3322" w:hanging="348"/>
      </w:pPr>
      <w:rPr>
        <w:rFonts w:hint="default"/>
        <w:lang w:val="es-ES" w:eastAsia="en-US" w:bidi="ar-SA"/>
      </w:rPr>
    </w:lvl>
    <w:lvl w:ilvl="4" w:tplc="720A5E0A">
      <w:numFmt w:val="bullet"/>
      <w:lvlText w:val="•"/>
      <w:lvlJc w:val="left"/>
      <w:pPr>
        <w:ind w:left="4156" w:hanging="348"/>
      </w:pPr>
      <w:rPr>
        <w:rFonts w:hint="default"/>
        <w:lang w:val="es-ES" w:eastAsia="en-US" w:bidi="ar-SA"/>
      </w:rPr>
    </w:lvl>
    <w:lvl w:ilvl="5" w:tplc="FCD897E2">
      <w:numFmt w:val="bullet"/>
      <w:lvlText w:val="•"/>
      <w:lvlJc w:val="left"/>
      <w:pPr>
        <w:ind w:left="4991" w:hanging="348"/>
      </w:pPr>
      <w:rPr>
        <w:rFonts w:hint="default"/>
        <w:lang w:val="es-ES" w:eastAsia="en-US" w:bidi="ar-SA"/>
      </w:rPr>
    </w:lvl>
    <w:lvl w:ilvl="6" w:tplc="51D4C78C">
      <w:numFmt w:val="bullet"/>
      <w:lvlText w:val="•"/>
      <w:lvlJc w:val="left"/>
      <w:pPr>
        <w:ind w:left="5825" w:hanging="348"/>
      </w:pPr>
      <w:rPr>
        <w:rFonts w:hint="default"/>
        <w:lang w:val="es-ES" w:eastAsia="en-US" w:bidi="ar-SA"/>
      </w:rPr>
    </w:lvl>
    <w:lvl w:ilvl="7" w:tplc="DBF04610">
      <w:numFmt w:val="bullet"/>
      <w:lvlText w:val="•"/>
      <w:lvlJc w:val="left"/>
      <w:pPr>
        <w:ind w:left="6659" w:hanging="348"/>
      </w:pPr>
      <w:rPr>
        <w:rFonts w:hint="default"/>
        <w:lang w:val="es-ES" w:eastAsia="en-US" w:bidi="ar-SA"/>
      </w:rPr>
    </w:lvl>
    <w:lvl w:ilvl="8" w:tplc="62FCD194">
      <w:numFmt w:val="bullet"/>
      <w:lvlText w:val="•"/>
      <w:lvlJc w:val="left"/>
      <w:pPr>
        <w:ind w:left="7493" w:hanging="348"/>
      </w:pPr>
      <w:rPr>
        <w:rFonts w:hint="default"/>
        <w:lang w:val="es-ES" w:eastAsia="en-US" w:bidi="ar-SA"/>
      </w:rPr>
    </w:lvl>
  </w:abstractNum>
  <w:abstractNum w:abstractNumId="14" w15:restartNumberingAfterBreak="0">
    <w:nsid w:val="546E4CA0"/>
    <w:multiLevelType w:val="hybridMultilevel"/>
    <w:tmpl w:val="C1E4C880"/>
    <w:lvl w:ilvl="0" w:tplc="6B9E0D4E">
      <w:start w:val="1"/>
      <w:numFmt w:val="lowerLetter"/>
      <w:lvlText w:val="%1)"/>
      <w:lvlJc w:val="left"/>
      <w:pPr>
        <w:ind w:left="822" w:hanging="348"/>
      </w:pPr>
      <w:rPr>
        <w:rFonts w:ascii="Arial" w:eastAsia="Arial" w:hAnsi="Arial" w:cs="Arial" w:hint="default"/>
        <w:spacing w:val="-1"/>
        <w:w w:val="100"/>
        <w:sz w:val="22"/>
        <w:szCs w:val="22"/>
        <w:lang w:val="es-ES" w:eastAsia="en-US" w:bidi="ar-SA"/>
      </w:rPr>
    </w:lvl>
    <w:lvl w:ilvl="1" w:tplc="CF6265BC">
      <w:numFmt w:val="bullet"/>
      <w:lvlText w:val="•"/>
      <w:lvlJc w:val="left"/>
      <w:pPr>
        <w:ind w:left="1654" w:hanging="348"/>
      </w:pPr>
      <w:rPr>
        <w:rFonts w:hint="default"/>
        <w:lang w:val="es-ES" w:eastAsia="en-US" w:bidi="ar-SA"/>
      </w:rPr>
    </w:lvl>
    <w:lvl w:ilvl="2" w:tplc="35AA4952">
      <w:numFmt w:val="bullet"/>
      <w:lvlText w:val="•"/>
      <w:lvlJc w:val="left"/>
      <w:pPr>
        <w:ind w:left="2488" w:hanging="348"/>
      </w:pPr>
      <w:rPr>
        <w:rFonts w:hint="default"/>
        <w:lang w:val="es-ES" w:eastAsia="en-US" w:bidi="ar-SA"/>
      </w:rPr>
    </w:lvl>
    <w:lvl w:ilvl="3" w:tplc="5DAE3C28">
      <w:numFmt w:val="bullet"/>
      <w:lvlText w:val="•"/>
      <w:lvlJc w:val="left"/>
      <w:pPr>
        <w:ind w:left="3322" w:hanging="348"/>
      </w:pPr>
      <w:rPr>
        <w:rFonts w:hint="default"/>
        <w:lang w:val="es-ES" w:eastAsia="en-US" w:bidi="ar-SA"/>
      </w:rPr>
    </w:lvl>
    <w:lvl w:ilvl="4" w:tplc="5F5A9006">
      <w:numFmt w:val="bullet"/>
      <w:lvlText w:val="•"/>
      <w:lvlJc w:val="left"/>
      <w:pPr>
        <w:ind w:left="4156" w:hanging="348"/>
      </w:pPr>
      <w:rPr>
        <w:rFonts w:hint="default"/>
        <w:lang w:val="es-ES" w:eastAsia="en-US" w:bidi="ar-SA"/>
      </w:rPr>
    </w:lvl>
    <w:lvl w:ilvl="5" w:tplc="AEB4D68A">
      <w:numFmt w:val="bullet"/>
      <w:lvlText w:val="•"/>
      <w:lvlJc w:val="left"/>
      <w:pPr>
        <w:ind w:left="4991" w:hanging="348"/>
      </w:pPr>
      <w:rPr>
        <w:rFonts w:hint="default"/>
        <w:lang w:val="es-ES" w:eastAsia="en-US" w:bidi="ar-SA"/>
      </w:rPr>
    </w:lvl>
    <w:lvl w:ilvl="6" w:tplc="21668D6A">
      <w:numFmt w:val="bullet"/>
      <w:lvlText w:val="•"/>
      <w:lvlJc w:val="left"/>
      <w:pPr>
        <w:ind w:left="5825" w:hanging="348"/>
      </w:pPr>
      <w:rPr>
        <w:rFonts w:hint="default"/>
        <w:lang w:val="es-ES" w:eastAsia="en-US" w:bidi="ar-SA"/>
      </w:rPr>
    </w:lvl>
    <w:lvl w:ilvl="7" w:tplc="9A6A7DC8">
      <w:numFmt w:val="bullet"/>
      <w:lvlText w:val="•"/>
      <w:lvlJc w:val="left"/>
      <w:pPr>
        <w:ind w:left="6659" w:hanging="348"/>
      </w:pPr>
      <w:rPr>
        <w:rFonts w:hint="default"/>
        <w:lang w:val="es-ES" w:eastAsia="en-US" w:bidi="ar-SA"/>
      </w:rPr>
    </w:lvl>
    <w:lvl w:ilvl="8" w:tplc="FF0E7200">
      <w:numFmt w:val="bullet"/>
      <w:lvlText w:val="•"/>
      <w:lvlJc w:val="left"/>
      <w:pPr>
        <w:ind w:left="7493" w:hanging="348"/>
      </w:pPr>
      <w:rPr>
        <w:rFonts w:hint="default"/>
        <w:lang w:val="es-ES" w:eastAsia="en-US" w:bidi="ar-SA"/>
      </w:rPr>
    </w:lvl>
  </w:abstractNum>
  <w:abstractNum w:abstractNumId="15" w15:restartNumberingAfterBreak="0">
    <w:nsid w:val="576C0E23"/>
    <w:multiLevelType w:val="hybridMultilevel"/>
    <w:tmpl w:val="10444E64"/>
    <w:lvl w:ilvl="0" w:tplc="140A0001">
      <w:start w:val="1"/>
      <w:numFmt w:val="bullet"/>
      <w:lvlText w:val=""/>
      <w:lvlJc w:val="left"/>
      <w:pPr>
        <w:ind w:left="1504" w:hanging="360"/>
      </w:pPr>
      <w:rPr>
        <w:rFonts w:ascii="Symbol" w:hAnsi="Symbol" w:hint="default"/>
      </w:rPr>
    </w:lvl>
    <w:lvl w:ilvl="1" w:tplc="140A0003" w:tentative="1">
      <w:start w:val="1"/>
      <w:numFmt w:val="bullet"/>
      <w:lvlText w:val="o"/>
      <w:lvlJc w:val="left"/>
      <w:pPr>
        <w:ind w:left="2224" w:hanging="360"/>
      </w:pPr>
      <w:rPr>
        <w:rFonts w:ascii="Courier New" w:hAnsi="Courier New" w:cs="Courier New" w:hint="default"/>
      </w:rPr>
    </w:lvl>
    <w:lvl w:ilvl="2" w:tplc="140A0005" w:tentative="1">
      <w:start w:val="1"/>
      <w:numFmt w:val="bullet"/>
      <w:lvlText w:val=""/>
      <w:lvlJc w:val="left"/>
      <w:pPr>
        <w:ind w:left="2944" w:hanging="360"/>
      </w:pPr>
      <w:rPr>
        <w:rFonts w:ascii="Wingdings" w:hAnsi="Wingdings" w:hint="default"/>
      </w:rPr>
    </w:lvl>
    <w:lvl w:ilvl="3" w:tplc="140A0001" w:tentative="1">
      <w:start w:val="1"/>
      <w:numFmt w:val="bullet"/>
      <w:lvlText w:val=""/>
      <w:lvlJc w:val="left"/>
      <w:pPr>
        <w:ind w:left="3664" w:hanging="360"/>
      </w:pPr>
      <w:rPr>
        <w:rFonts w:ascii="Symbol" w:hAnsi="Symbol" w:hint="default"/>
      </w:rPr>
    </w:lvl>
    <w:lvl w:ilvl="4" w:tplc="140A0003" w:tentative="1">
      <w:start w:val="1"/>
      <w:numFmt w:val="bullet"/>
      <w:lvlText w:val="o"/>
      <w:lvlJc w:val="left"/>
      <w:pPr>
        <w:ind w:left="4384" w:hanging="360"/>
      </w:pPr>
      <w:rPr>
        <w:rFonts w:ascii="Courier New" w:hAnsi="Courier New" w:cs="Courier New" w:hint="default"/>
      </w:rPr>
    </w:lvl>
    <w:lvl w:ilvl="5" w:tplc="140A0005" w:tentative="1">
      <w:start w:val="1"/>
      <w:numFmt w:val="bullet"/>
      <w:lvlText w:val=""/>
      <w:lvlJc w:val="left"/>
      <w:pPr>
        <w:ind w:left="5104" w:hanging="360"/>
      </w:pPr>
      <w:rPr>
        <w:rFonts w:ascii="Wingdings" w:hAnsi="Wingdings" w:hint="default"/>
      </w:rPr>
    </w:lvl>
    <w:lvl w:ilvl="6" w:tplc="140A0001" w:tentative="1">
      <w:start w:val="1"/>
      <w:numFmt w:val="bullet"/>
      <w:lvlText w:val=""/>
      <w:lvlJc w:val="left"/>
      <w:pPr>
        <w:ind w:left="5824" w:hanging="360"/>
      </w:pPr>
      <w:rPr>
        <w:rFonts w:ascii="Symbol" w:hAnsi="Symbol" w:hint="default"/>
      </w:rPr>
    </w:lvl>
    <w:lvl w:ilvl="7" w:tplc="140A0003" w:tentative="1">
      <w:start w:val="1"/>
      <w:numFmt w:val="bullet"/>
      <w:lvlText w:val="o"/>
      <w:lvlJc w:val="left"/>
      <w:pPr>
        <w:ind w:left="6544" w:hanging="360"/>
      </w:pPr>
      <w:rPr>
        <w:rFonts w:ascii="Courier New" w:hAnsi="Courier New" w:cs="Courier New" w:hint="default"/>
      </w:rPr>
    </w:lvl>
    <w:lvl w:ilvl="8" w:tplc="140A0005" w:tentative="1">
      <w:start w:val="1"/>
      <w:numFmt w:val="bullet"/>
      <w:lvlText w:val=""/>
      <w:lvlJc w:val="left"/>
      <w:pPr>
        <w:ind w:left="7264" w:hanging="360"/>
      </w:pPr>
      <w:rPr>
        <w:rFonts w:ascii="Wingdings" w:hAnsi="Wingdings" w:hint="default"/>
      </w:rPr>
    </w:lvl>
  </w:abstractNum>
  <w:abstractNum w:abstractNumId="16" w15:restartNumberingAfterBreak="0">
    <w:nsid w:val="5E6D5341"/>
    <w:multiLevelType w:val="hybridMultilevel"/>
    <w:tmpl w:val="35961DB4"/>
    <w:lvl w:ilvl="0" w:tplc="C8748F94">
      <w:start w:val="1"/>
      <w:numFmt w:val="upperLetter"/>
      <w:lvlText w:val="%1."/>
      <w:lvlJc w:val="left"/>
      <w:pPr>
        <w:ind w:left="810" w:hanging="348"/>
      </w:pPr>
      <w:rPr>
        <w:rFonts w:ascii="Arial" w:eastAsia="Arial" w:hAnsi="Arial" w:cs="Arial" w:hint="default"/>
        <w:spacing w:val="-1"/>
        <w:w w:val="100"/>
        <w:sz w:val="22"/>
        <w:szCs w:val="22"/>
        <w:lang w:val="es-ES" w:eastAsia="en-US" w:bidi="ar-SA"/>
      </w:rPr>
    </w:lvl>
    <w:lvl w:ilvl="1" w:tplc="A32C4B32">
      <w:numFmt w:val="bullet"/>
      <w:lvlText w:val="•"/>
      <w:lvlJc w:val="left"/>
      <w:pPr>
        <w:ind w:left="1654" w:hanging="348"/>
      </w:pPr>
      <w:rPr>
        <w:rFonts w:hint="default"/>
        <w:lang w:val="es-ES" w:eastAsia="en-US" w:bidi="ar-SA"/>
      </w:rPr>
    </w:lvl>
    <w:lvl w:ilvl="2" w:tplc="0F3A65D2">
      <w:numFmt w:val="bullet"/>
      <w:lvlText w:val="•"/>
      <w:lvlJc w:val="left"/>
      <w:pPr>
        <w:ind w:left="2488" w:hanging="348"/>
      </w:pPr>
      <w:rPr>
        <w:rFonts w:hint="default"/>
        <w:lang w:val="es-ES" w:eastAsia="en-US" w:bidi="ar-SA"/>
      </w:rPr>
    </w:lvl>
    <w:lvl w:ilvl="3" w:tplc="A38CE446">
      <w:numFmt w:val="bullet"/>
      <w:lvlText w:val="•"/>
      <w:lvlJc w:val="left"/>
      <w:pPr>
        <w:ind w:left="3322" w:hanging="348"/>
      </w:pPr>
      <w:rPr>
        <w:rFonts w:hint="default"/>
        <w:lang w:val="es-ES" w:eastAsia="en-US" w:bidi="ar-SA"/>
      </w:rPr>
    </w:lvl>
    <w:lvl w:ilvl="4" w:tplc="16168930">
      <w:numFmt w:val="bullet"/>
      <w:lvlText w:val="•"/>
      <w:lvlJc w:val="left"/>
      <w:pPr>
        <w:ind w:left="4156" w:hanging="348"/>
      </w:pPr>
      <w:rPr>
        <w:rFonts w:hint="default"/>
        <w:lang w:val="es-ES" w:eastAsia="en-US" w:bidi="ar-SA"/>
      </w:rPr>
    </w:lvl>
    <w:lvl w:ilvl="5" w:tplc="567A11A4">
      <w:numFmt w:val="bullet"/>
      <w:lvlText w:val="•"/>
      <w:lvlJc w:val="left"/>
      <w:pPr>
        <w:ind w:left="4991" w:hanging="348"/>
      </w:pPr>
      <w:rPr>
        <w:rFonts w:hint="default"/>
        <w:lang w:val="es-ES" w:eastAsia="en-US" w:bidi="ar-SA"/>
      </w:rPr>
    </w:lvl>
    <w:lvl w:ilvl="6" w:tplc="2AB00128">
      <w:numFmt w:val="bullet"/>
      <w:lvlText w:val="•"/>
      <w:lvlJc w:val="left"/>
      <w:pPr>
        <w:ind w:left="5825" w:hanging="348"/>
      </w:pPr>
      <w:rPr>
        <w:rFonts w:hint="default"/>
        <w:lang w:val="es-ES" w:eastAsia="en-US" w:bidi="ar-SA"/>
      </w:rPr>
    </w:lvl>
    <w:lvl w:ilvl="7" w:tplc="C094A1F0">
      <w:numFmt w:val="bullet"/>
      <w:lvlText w:val="•"/>
      <w:lvlJc w:val="left"/>
      <w:pPr>
        <w:ind w:left="6659" w:hanging="348"/>
      </w:pPr>
      <w:rPr>
        <w:rFonts w:hint="default"/>
        <w:lang w:val="es-ES" w:eastAsia="en-US" w:bidi="ar-SA"/>
      </w:rPr>
    </w:lvl>
    <w:lvl w:ilvl="8" w:tplc="EF0413B8">
      <w:numFmt w:val="bullet"/>
      <w:lvlText w:val="•"/>
      <w:lvlJc w:val="left"/>
      <w:pPr>
        <w:ind w:left="7493" w:hanging="348"/>
      </w:pPr>
      <w:rPr>
        <w:rFonts w:hint="default"/>
        <w:lang w:val="es-ES" w:eastAsia="en-US" w:bidi="ar-SA"/>
      </w:rPr>
    </w:lvl>
  </w:abstractNum>
  <w:abstractNum w:abstractNumId="17" w15:restartNumberingAfterBreak="0">
    <w:nsid w:val="61276CE3"/>
    <w:multiLevelType w:val="hybridMultilevel"/>
    <w:tmpl w:val="1B2247DA"/>
    <w:lvl w:ilvl="0" w:tplc="140A000D">
      <w:start w:val="1"/>
      <w:numFmt w:val="bullet"/>
      <w:lvlText w:val=""/>
      <w:lvlJc w:val="left"/>
      <w:pPr>
        <w:ind w:left="1440" w:hanging="360"/>
      </w:pPr>
      <w:rPr>
        <w:rFonts w:ascii="Wingdings" w:hAnsi="Wingdings" w:cs="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74372A1A"/>
    <w:multiLevelType w:val="hybridMultilevel"/>
    <w:tmpl w:val="B600CEFE"/>
    <w:lvl w:ilvl="0" w:tplc="76E0E282">
      <w:start w:val="1"/>
      <w:numFmt w:val="lowerLetter"/>
      <w:lvlText w:val="%1)"/>
      <w:lvlJc w:val="left"/>
      <w:pPr>
        <w:ind w:left="822" w:hanging="348"/>
      </w:pPr>
      <w:rPr>
        <w:rFonts w:ascii="Arial" w:eastAsia="Arial" w:hAnsi="Arial" w:cs="Arial" w:hint="default"/>
        <w:spacing w:val="-1"/>
        <w:w w:val="100"/>
        <w:sz w:val="22"/>
        <w:szCs w:val="22"/>
        <w:lang w:val="es-ES" w:eastAsia="en-US" w:bidi="ar-SA"/>
      </w:rPr>
    </w:lvl>
    <w:lvl w:ilvl="1" w:tplc="43043F1A">
      <w:numFmt w:val="bullet"/>
      <w:lvlText w:val="•"/>
      <w:lvlJc w:val="left"/>
      <w:pPr>
        <w:ind w:left="1654" w:hanging="348"/>
      </w:pPr>
      <w:rPr>
        <w:rFonts w:hint="default"/>
        <w:lang w:val="es-ES" w:eastAsia="en-US" w:bidi="ar-SA"/>
      </w:rPr>
    </w:lvl>
    <w:lvl w:ilvl="2" w:tplc="3CE45D7E">
      <w:numFmt w:val="bullet"/>
      <w:lvlText w:val="•"/>
      <w:lvlJc w:val="left"/>
      <w:pPr>
        <w:ind w:left="2488" w:hanging="348"/>
      </w:pPr>
      <w:rPr>
        <w:rFonts w:hint="default"/>
        <w:lang w:val="es-ES" w:eastAsia="en-US" w:bidi="ar-SA"/>
      </w:rPr>
    </w:lvl>
    <w:lvl w:ilvl="3" w:tplc="3D2410EC">
      <w:numFmt w:val="bullet"/>
      <w:lvlText w:val="•"/>
      <w:lvlJc w:val="left"/>
      <w:pPr>
        <w:ind w:left="3322" w:hanging="348"/>
      </w:pPr>
      <w:rPr>
        <w:rFonts w:hint="default"/>
        <w:lang w:val="es-ES" w:eastAsia="en-US" w:bidi="ar-SA"/>
      </w:rPr>
    </w:lvl>
    <w:lvl w:ilvl="4" w:tplc="9DE4AB82">
      <w:numFmt w:val="bullet"/>
      <w:lvlText w:val="•"/>
      <w:lvlJc w:val="left"/>
      <w:pPr>
        <w:ind w:left="4156" w:hanging="348"/>
      </w:pPr>
      <w:rPr>
        <w:rFonts w:hint="default"/>
        <w:lang w:val="es-ES" w:eastAsia="en-US" w:bidi="ar-SA"/>
      </w:rPr>
    </w:lvl>
    <w:lvl w:ilvl="5" w:tplc="14B6FF1A">
      <w:numFmt w:val="bullet"/>
      <w:lvlText w:val="•"/>
      <w:lvlJc w:val="left"/>
      <w:pPr>
        <w:ind w:left="4991" w:hanging="348"/>
      </w:pPr>
      <w:rPr>
        <w:rFonts w:hint="default"/>
        <w:lang w:val="es-ES" w:eastAsia="en-US" w:bidi="ar-SA"/>
      </w:rPr>
    </w:lvl>
    <w:lvl w:ilvl="6" w:tplc="5314BB20">
      <w:numFmt w:val="bullet"/>
      <w:lvlText w:val="•"/>
      <w:lvlJc w:val="left"/>
      <w:pPr>
        <w:ind w:left="5825" w:hanging="348"/>
      </w:pPr>
      <w:rPr>
        <w:rFonts w:hint="default"/>
        <w:lang w:val="es-ES" w:eastAsia="en-US" w:bidi="ar-SA"/>
      </w:rPr>
    </w:lvl>
    <w:lvl w:ilvl="7" w:tplc="3C34E55C">
      <w:numFmt w:val="bullet"/>
      <w:lvlText w:val="•"/>
      <w:lvlJc w:val="left"/>
      <w:pPr>
        <w:ind w:left="6659" w:hanging="348"/>
      </w:pPr>
      <w:rPr>
        <w:rFonts w:hint="default"/>
        <w:lang w:val="es-ES" w:eastAsia="en-US" w:bidi="ar-SA"/>
      </w:rPr>
    </w:lvl>
    <w:lvl w:ilvl="8" w:tplc="BE5C4256">
      <w:numFmt w:val="bullet"/>
      <w:lvlText w:val="•"/>
      <w:lvlJc w:val="left"/>
      <w:pPr>
        <w:ind w:left="7493" w:hanging="348"/>
      </w:pPr>
      <w:rPr>
        <w:rFonts w:hint="default"/>
        <w:lang w:val="es-ES" w:eastAsia="en-US" w:bidi="ar-SA"/>
      </w:rPr>
    </w:lvl>
  </w:abstractNum>
  <w:abstractNum w:abstractNumId="19" w15:restartNumberingAfterBreak="0">
    <w:nsid w:val="79643E9A"/>
    <w:multiLevelType w:val="hybridMultilevel"/>
    <w:tmpl w:val="CD0A9940"/>
    <w:lvl w:ilvl="0" w:tplc="B2C0029C">
      <w:start w:val="1"/>
      <w:numFmt w:val="lowerLetter"/>
      <w:lvlText w:val="%1."/>
      <w:lvlJc w:val="left"/>
      <w:pPr>
        <w:ind w:left="632" w:hanging="248"/>
      </w:pPr>
      <w:rPr>
        <w:rFonts w:ascii="Arial" w:eastAsia="Arial" w:hAnsi="Arial" w:cs="Arial" w:hint="default"/>
        <w:w w:val="100"/>
        <w:sz w:val="22"/>
        <w:szCs w:val="22"/>
        <w:lang w:val="es-ES" w:eastAsia="en-US" w:bidi="ar-SA"/>
      </w:rPr>
    </w:lvl>
    <w:lvl w:ilvl="1" w:tplc="5540062C">
      <w:numFmt w:val="bullet"/>
      <w:lvlText w:val="•"/>
      <w:lvlJc w:val="left"/>
      <w:pPr>
        <w:ind w:left="1492" w:hanging="248"/>
      </w:pPr>
      <w:rPr>
        <w:rFonts w:hint="default"/>
        <w:lang w:val="es-ES" w:eastAsia="en-US" w:bidi="ar-SA"/>
      </w:rPr>
    </w:lvl>
    <w:lvl w:ilvl="2" w:tplc="06FA0AD4">
      <w:numFmt w:val="bullet"/>
      <w:lvlText w:val="•"/>
      <w:lvlJc w:val="left"/>
      <w:pPr>
        <w:ind w:left="2344" w:hanging="248"/>
      </w:pPr>
      <w:rPr>
        <w:rFonts w:hint="default"/>
        <w:lang w:val="es-ES" w:eastAsia="en-US" w:bidi="ar-SA"/>
      </w:rPr>
    </w:lvl>
    <w:lvl w:ilvl="3" w:tplc="A1BC17A2">
      <w:numFmt w:val="bullet"/>
      <w:lvlText w:val="•"/>
      <w:lvlJc w:val="left"/>
      <w:pPr>
        <w:ind w:left="3196" w:hanging="248"/>
      </w:pPr>
      <w:rPr>
        <w:rFonts w:hint="default"/>
        <w:lang w:val="es-ES" w:eastAsia="en-US" w:bidi="ar-SA"/>
      </w:rPr>
    </w:lvl>
    <w:lvl w:ilvl="4" w:tplc="F3C68244">
      <w:numFmt w:val="bullet"/>
      <w:lvlText w:val="•"/>
      <w:lvlJc w:val="left"/>
      <w:pPr>
        <w:ind w:left="4048" w:hanging="248"/>
      </w:pPr>
      <w:rPr>
        <w:rFonts w:hint="default"/>
        <w:lang w:val="es-ES" w:eastAsia="en-US" w:bidi="ar-SA"/>
      </w:rPr>
    </w:lvl>
    <w:lvl w:ilvl="5" w:tplc="D75A460C">
      <w:numFmt w:val="bullet"/>
      <w:lvlText w:val="•"/>
      <w:lvlJc w:val="left"/>
      <w:pPr>
        <w:ind w:left="4901" w:hanging="248"/>
      </w:pPr>
      <w:rPr>
        <w:rFonts w:hint="default"/>
        <w:lang w:val="es-ES" w:eastAsia="en-US" w:bidi="ar-SA"/>
      </w:rPr>
    </w:lvl>
    <w:lvl w:ilvl="6" w:tplc="BDD2A26E">
      <w:numFmt w:val="bullet"/>
      <w:lvlText w:val="•"/>
      <w:lvlJc w:val="left"/>
      <w:pPr>
        <w:ind w:left="5753" w:hanging="248"/>
      </w:pPr>
      <w:rPr>
        <w:rFonts w:hint="default"/>
        <w:lang w:val="es-ES" w:eastAsia="en-US" w:bidi="ar-SA"/>
      </w:rPr>
    </w:lvl>
    <w:lvl w:ilvl="7" w:tplc="0846D5BA">
      <w:numFmt w:val="bullet"/>
      <w:lvlText w:val="•"/>
      <w:lvlJc w:val="left"/>
      <w:pPr>
        <w:ind w:left="6605" w:hanging="248"/>
      </w:pPr>
      <w:rPr>
        <w:rFonts w:hint="default"/>
        <w:lang w:val="es-ES" w:eastAsia="en-US" w:bidi="ar-SA"/>
      </w:rPr>
    </w:lvl>
    <w:lvl w:ilvl="8" w:tplc="BFDE22F6">
      <w:numFmt w:val="bullet"/>
      <w:lvlText w:val="•"/>
      <w:lvlJc w:val="left"/>
      <w:pPr>
        <w:ind w:left="7457" w:hanging="248"/>
      </w:pPr>
      <w:rPr>
        <w:rFonts w:hint="default"/>
        <w:lang w:val="es-ES" w:eastAsia="en-US" w:bidi="ar-SA"/>
      </w:rPr>
    </w:lvl>
  </w:abstractNum>
  <w:num w:numId="1">
    <w:abstractNumId w:val="8"/>
  </w:num>
  <w:num w:numId="2">
    <w:abstractNumId w:val="4"/>
  </w:num>
  <w:num w:numId="3">
    <w:abstractNumId w:val="19"/>
  </w:num>
  <w:num w:numId="4">
    <w:abstractNumId w:val="12"/>
  </w:num>
  <w:num w:numId="5">
    <w:abstractNumId w:val="16"/>
  </w:num>
  <w:num w:numId="6">
    <w:abstractNumId w:val="18"/>
  </w:num>
  <w:num w:numId="7">
    <w:abstractNumId w:val="10"/>
  </w:num>
  <w:num w:numId="8">
    <w:abstractNumId w:val="2"/>
  </w:num>
  <w:num w:numId="9">
    <w:abstractNumId w:val="11"/>
  </w:num>
  <w:num w:numId="10">
    <w:abstractNumId w:val="1"/>
  </w:num>
  <w:num w:numId="11">
    <w:abstractNumId w:val="13"/>
  </w:num>
  <w:num w:numId="12">
    <w:abstractNumId w:val="14"/>
  </w:num>
  <w:num w:numId="13">
    <w:abstractNumId w:val="0"/>
  </w:num>
  <w:num w:numId="14">
    <w:abstractNumId w:val="5"/>
  </w:num>
  <w:num w:numId="15">
    <w:abstractNumId w:val="15"/>
  </w:num>
  <w:num w:numId="16">
    <w:abstractNumId w:val="7"/>
  </w:num>
  <w:num w:numId="17">
    <w:abstractNumId w:val="9"/>
  </w:num>
  <w:num w:numId="18">
    <w:abstractNumId w:val="3"/>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399"/>
    <w:rsid w:val="0002719A"/>
    <w:rsid w:val="000518F5"/>
    <w:rsid w:val="0005639A"/>
    <w:rsid w:val="00070964"/>
    <w:rsid w:val="0008331B"/>
    <w:rsid w:val="000834EF"/>
    <w:rsid w:val="00092D53"/>
    <w:rsid w:val="000A5456"/>
    <w:rsid w:val="000B331B"/>
    <w:rsid w:val="000B370C"/>
    <w:rsid w:val="000B54D7"/>
    <w:rsid w:val="000C5C5B"/>
    <w:rsid w:val="000C5EAA"/>
    <w:rsid w:val="000F4CBB"/>
    <w:rsid w:val="00100407"/>
    <w:rsid w:val="00127394"/>
    <w:rsid w:val="0017073D"/>
    <w:rsid w:val="00186644"/>
    <w:rsid w:val="00186975"/>
    <w:rsid w:val="001C5766"/>
    <w:rsid w:val="001D2118"/>
    <w:rsid w:val="00202B60"/>
    <w:rsid w:val="002123BD"/>
    <w:rsid w:val="00251388"/>
    <w:rsid w:val="00266508"/>
    <w:rsid w:val="00272591"/>
    <w:rsid w:val="00277B0F"/>
    <w:rsid w:val="00295379"/>
    <w:rsid w:val="002B5303"/>
    <w:rsid w:val="002C617D"/>
    <w:rsid w:val="002F0BA7"/>
    <w:rsid w:val="002F450E"/>
    <w:rsid w:val="00301CEC"/>
    <w:rsid w:val="00361725"/>
    <w:rsid w:val="003654BB"/>
    <w:rsid w:val="003A1727"/>
    <w:rsid w:val="003B3A99"/>
    <w:rsid w:val="003C263C"/>
    <w:rsid w:val="003C584F"/>
    <w:rsid w:val="003C6CDC"/>
    <w:rsid w:val="003D03FC"/>
    <w:rsid w:val="003D0902"/>
    <w:rsid w:val="003D7B5E"/>
    <w:rsid w:val="003E0CC2"/>
    <w:rsid w:val="0040293A"/>
    <w:rsid w:val="00435B5C"/>
    <w:rsid w:val="00444CAE"/>
    <w:rsid w:val="004508BA"/>
    <w:rsid w:val="0045727D"/>
    <w:rsid w:val="00493262"/>
    <w:rsid w:val="004A38BB"/>
    <w:rsid w:val="004E46E1"/>
    <w:rsid w:val="004E60C2"/>
    <w:rsid w:val="004F28A1"/>
    <w:rsid w:val="0050565B"/>
    <w:rsid w:val="00517496"/>
    <w:rsid w:val="005337E0"/>
    <w:rsid w:val="005365F6"/>
    <w:rsid w:val="00546F35"/>
    <w:rsid w:val="00550E23"/>
    <w:rsid w:val="005514A5"/>
    <w:rsid w:val="00562E9A"/>
    <w:rsid w:val="00565844"/>
    <w:rsid w:val="005769D6"/>
    <w:rsid w:val="005810DF"/>
    <w:rsid w:val="00583F02"/>
    <w:rsid w:val="00594AAE"/>
    <w:rsid w:val="0059682C"/>
    <w:rsid w:val="005C6D63"/>
    <w:rsid w:val="005E737A"/>
    <w:rsid w:val="005F0399"/>
    <w:rsid w:val="005F4F34"/>
    <w:rsid w:val="0061041A"/>
    <w:rsid w:val="0061241E"/>
    <w:rsid w:val="0061300A"/>
    <w:rsid w:val="00615481"/>
    <w:rsid w:val="00634A4D"/>
    <w:rsid w:val="00655FA9"/>
    <w:rsid w:val="006607DE"/>
    <w:rsid w:val="006708C4"/>
    <w:rsid w:val="00676615"/>
    <w:rsid w:val="0068046A"/>
    <w:rsid w:val="0068465D"/>
    <w:rsid w:val="006947C8"/>
    <w:rsid w:val="006C44C0"/>
    <w:rsid w:val="006D6D53"/>
    <w:rsid w:val="006D7472"/>
    <w:rsid w:val="006E227E"/>
    <w:rsid w:val="006E6B1E"/>
    <w:rsid w:val="006F7DD8"/>
    <w:rsid w:val="00711D02"/>
    <w:rsid w:val="00745564"/>
    <w:rsid w:val="00765FCF"/>
    <w:rsid w:val="00773884"/>
    <w:rsid w:val="00795E36"/>
    <w:rsid w:val="007C2493"/>
    <w:rsid w:val="007C409E"/>
    <w:rsid w:val="007D1503"/>
    <w:rsid w:val="00811AF5"/>
    <w:rsid w:val="00816534"/>
    <w:rsid w:val="00822C41"/>
    <w:rsid w:val="00843F73"/>
    <w:rsid w:val="00866AD3"/>
    <w:rsid w:val="00867904"/>
    <w:rsid w:val="00874096"/>
    <w:rsid w:val="008745E0"/>
    <w:rsid w:val="0087524B"/>
    <w:rsid w:val="0087660F"/>
    <w:rsid w:val="008863B4"/>
    <w:rsid w:val="008C2538"/>
    <w:rsid w:val="008D4A29"/>
    <w:rsid w:val="008E63E6"/>
    <w:rsid w:val="008E7B88"/>
    <w:rsid w:val="00906D5B"/>
    <w:rsid w:val="0091054C"/>
    <w:rsid w:val="009133D3"/>
    <w:rsid w:val="00914942"/>
    <w:rsid w:val="00922A07"/>
    <w:rsid w:val="00925DC6"/>
    <w:rsid w:val="00931A1C"/>
    <w:rsid w:val="00944213"/>
    <w:rsid w:val="00944EE2"/>
    <w:rsid w:val="00962905"/>
    <w:rsid w:val="009732B9"/>
    <w:rsid w:val="00994668"/>
    <w:rsid w:val="009D2D34"/>
    <w:rsid w:val="009D4B6A"/>
    <w:rsid w:val="009E2A58"/>
    <w:rsid w:val="009F411E"/>
    <w:rsid w:val="00A00637"/>
    <w:rsid w:val="00A31238"/>
    <w:rsid w:val="00A460E1"/>
    <w:rsid w:val="00A5028E"/>
    <w:rsid w:val="00A57B8E"/>
    <w:rsid w:val="00A6276E"/>
    <w:rsid w:val="00A80DD3"/>
    <w:rsid w:val="00A90CC7"/>
    <w:rsid w:val="00A92FEF"/>
    <w:rsid w:val="00A97F53"/>
    <w:rsid w:val="00AB01E5"/>
    <w:rsid w:val="00AD39E1"/>
    <w:rsid w:val="00AF3AB9"/>
    <w:rsid w:val="00AF4802"/>
    <w:rsid w:val="00B014CF"/>
    <w:rsid w:val="00B40F30"/>
    <w:rsid w:val="00B42D5E"/>
    <w:rsid w:val="00B47021"/>
    <w:rsid w:val="00B732B0"/>
    <w:rsid w:val="00B73B08"/>
    <w:rsid w:val="00B77F3E"/>
    <w:rsid w:val="00B83E0C"/>
    <w:rsid w:val="00BD1C12"/>
    <w:rsid w:val="00BE600F"/>
    <w:rsid w:val="00BF6C91"/>
    <w:rsid w:val="00C11685"/>
    <w:rsid w:val="00C154A1"/>
    <w:rsid w:val="00CD4FDC"/>
    <w:rsid w:val="00CD555C"/>
    <w:rsid w:val="00CD71E6"/>
    <w:rsid w:val="00D0260D"/>
    <w:rsid w:val="00D12CA2"/>
    <w:rsid w:val="00D14C41"/>
    <w:rsid w:val="00D201CD"/>
    <w:rsid w:val="00D202F2"/>
    <w:rsid w:val="00D225C2"/>
    <w:rsid w:val="00D23FA9"/>
    <w:rsid w:val="00D34F22"/>
    <w:rsid w:val="00D437AE"/>
    <w:rsid w:val="00D50394"/>
    <w:rsid w:val="00D574FB"/>
    <w:rsid w:val="00D63754"/>
    <w:rsid w:val="00D77535"/>
    <w:rsid w:val="00D80037"/>
    <w:rsid w:val="00D840BD"/>
    <w:rsid w:val="00D845B6"/>
    <w:rsid w:val="00D92B12"/>
    <w:rsid w:val="00D9541C"/>
    <w:rsid w:val="00DD6288"/>
    <w:rsid w:val="00DE64A6"/>
    <w:rsid w:val="00DF2EC2"/>
    <w:rsid w:val="00DF4676"/>
    <w:rsid w:val="00E109EF"/>
    <w:rsid w:val="00E226E6"/>
    <w:rsid w:val="00E45F07"/>
    <w:rsid w:val="00E81905"/>
    <w:rsid w:val="00E92AF6"/>
    <w:rsid w:val="00EC7A1B"/>
    <w:rsid w:val="00ED05DC"/>
    <w:rsid w:val="00ED1377"/>
    <w:rsid w:val="00ED546A"/>
    <w:rsid w:val="00EF2670"/>
    <w:rsid w:val="00F213EA"/>
    <w:rsid w:val="00F25937"/>
    <w:rsid w:val="00F36CC1"/>
    <w:rsid w:val="00F424AB"/>
    <w:rsid w:val="00F427F6"/>
    <w:rsid w:val="00F45248"/>
    <w:rsid w:val="00F7466D"/>
    <w:rsid w:val="00F92328"/>
    <w:rsid w:val="00FA4E51"/>
    <w:rsid w:val="00FC7449"/>
    <w:rsid w:val="00FD0E81"/>
    <w:rsid w:val="00FE5985"/>
    <w:rsid w:val="00FF2A38"/>
    <w:rsid w:val="00FF5AF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03069"/>
  <w15:docId w15:val="{6C919650-C2E7-42DB-881B-8DAB07FEA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1C"/>
    <w:rPr>
      <w:rFonts w:ascii="Arial" w:eastAsia="Arial" w:hAnsi="Arial" w:cs="Arial"/>
      <w:lang w:val="es-ES"/>
    </w:rPr>
  </w:style>
  <w:style w:type="paragraph" w:styleId="Ttulo1">
    <w:name w:val="heading 1"/>
    <w:basedOn w:val="Normal"/>
    <w:uiPriority w:val="9"/>
    <w:qFormat/>
    <w:pPr>
      <w:ind w:left="810" w:hanging="349"/>
      <w:outlineLvl w:val="0"/>
    </w:pPr>
    <w:rPr>
      <w:b/>
      <w:bCs/>
    </w:rPr>
  </w:style>
  <w:style w:type="paragraph" w:styleId="Ttulo2">
    <w:name w:val="heading 2"/>
    <w:basedOn w:val="Normal"/>
    <w:next w:val="Normal"/>
    <w:link w:val="Ttulo2Car"/>
    <w:uiPriority w:val="9"/>
    <w:semiHidden/>
    <w:unhideWhenUsed/>
    <w:qFormat/>
    <w:rsid w:val="00277B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ind w:left="821" w:hanging="360"/>
      <w:jc w:val="both"/>
    </w:pPr>
  </w:style>
  <w:style w:type="paragraph" w:customStyle="1" w:styleId="TableParagraph">
    <w:name w:val="Table Paragraph"/>
    <w:basedOn w:val="Normal"/>
    <w:uiPriority w:val="1"/>
    <w:qFormat/>
    <w:pPr>
      <w:ind w:left="107"/>
    </w:pPr>
  </w:style>
  <w:style w:type="character" w:customStyle="1" w:styleId="Ttulo2Car">
    <w:name w:val="Título 2 Car"/>
    <w:basedOn w:val="Fuentedeprrafopredeter"/>
    <w:link w:val="Ttulo2"/>
    <w:uiPriority w:val="9"/>
    <w:rsid w:val="00277B0F"/>
    <w:rPr>
      <w:rFonts w:asciiTheme="majorHAnsi" w:eastAsiaTheme="majorEastAsia" w:hAnsiTheme="majorHAnsi" w:cstheme="majorBidi"/>
      <w:color w:val="365F91" w:themeColor="accent1" w:themeShade="BF"/>
      <w:sz w:val="26"/>
      <w:szCs w:val="26"/>
      <w:lang w:val="es-ES"/>
    </w:rPr>
  </w:style>
  <w:style w:type="paragraph" w:styleId="Sinespaciado">
    <w:name w:val="No Spacing"/>
    <w:link w:val="SinespaciadoCar"/>
    <w:uiPriority w:val="1"/>
    <w:qFormat/>
    <w:rsid w:val="00F7466D"/>
    <w:pPr>
      <w:widowControl/>
      <w:autoSpaceDE/>
      <w:autoSpaceDN/>
    </w:pPr>
    <w:rPr>
      <w:rFonts w:eastAsiaTheme="minorEastAsia"/>
      <w:lang w:val="es-CR" w:eastAsia="es-CR"/>
    </w:rPr>
  </w:style>
  <w:style w:type="character" w:customStyle="1" w:styleId="SinespaciadoCar">
    <w:name w:val="Sin espaciado Car"/>
    <w:basedOn w:val="Fuentedeprrafopredeter"/>
    <w:link w:val="Sinespaciado"/>
    <w:uiPriority w:val="1"/>
    <w:rsid w:val="00F7466D"/>
    <w:rPr>
      <w:rFonts w:eastAsiaTheme="minorEastAsia"/>
      <w:lang w:val="es-CR" w:eastAsia="es-CR"/>
    </w:rPr>
  </w:style>
  <w:style w:type="character" w:styleId="Hipervnculo">
    <w:name w:val="Hyperlink"/>
    <w:basedOn w:val="Fuentedeprrafopredeter"/>
    <w:uiPriority w:val="99"/>
    <w:unhideWhenUsed/>
    <w:rsid w:val="00F7466D"/>
    <w:rPr>
      <w:color w:val="0000FF" w:themeColor="hyperlink"/>
      <w:u w:val="single"/>
    </w:rPr>
  </w:style>
  <w:style w:type="character" w:customStyle="1" w:styleId="Mencinsinresolver1">
    <w:name w:val="Mención sin resolver1"/>
    <w:basedOn w:val="Fuentedeprrafopredeter"/>
    <w:uiPriority w:val="99"/>
    <w:semiHidden/>
    <w:unhideWhenUsed/>
    <w:rsid w:val="00F7466D"/>
    <w:rPr>
      <w:color w:val="605E5C"/>
      <w:shd w:val="clear" w:color="auto" w:fill="E1DFDD"/>
    </w:rPr>
  </w:style>
  <w:style w:type="paragraph" w:customStyle="1" w:styleId="Textoindependiente31">
    <w:name w:val="Texto independiente 31"/>
    <w:basedOn w:val="Normal"/>
    <w:rsid w:val="00565844"/>
    <w:pPr>
      <w:widowControl/>
      <w:tabs>
        <w:tab w:val="left" w:pos="0"/>
      </w:tabs>
      <w:suppressAutoHyphens/>
      <w:autoSpaceDE/>
      <w:autoSpaceDN/>
      <w:jc w:val="both"/>
    </w:pPr>
    <w:rPr>
      <w:rFonts w:ascii="Times New Roman" w:eastAsia="Times New Roman" w:hAnsi="Times New Roman" w:cs="Times New Roman"/>
      <w:spacing w:val="-3"/>
      <w:sz w:val="28"/>
      <w:szCs w:val="20"/>
      <w:lang w:val="es-ES_tradnl" w:eastAsia="ar-SA"/>
    </w:rPr>
  </w:style>
  <w:style w:type="paragraph" w:customStyle="1" w:styleId="Default">
    <w:name w:val="Default"/>
    <w:rsid w:val="00A90CC7"/>
    <w:pPr>
      <w:widowControl/>
      <w:adjustRightInd w:val="0"/>
    </w:pPr>
    <w:rPr>
      <w:rFonts w:ascii="Arial" w:hAnsi="Arial" w:cs="Arial"/>
      <w:color w:val="000000"/>
      <w:sz w:val="24"/>
      <w:szCs w:val="24"/>
    </w:rPr>
  </w:style>
  <w:style w:type="paragraph" w:styleId="Encabezado">
    <w:name w:val="header"/>
    <w:basedOn w:val="Normal"/>
    <w:link w:val="EncabezadoCar"/>
    <w:uiPriority w:val="99"/>
    <w:unhideWhenUsed/>
    <w:rsid w:val="006C44C0"/>
    <w:pPr>
      <w:tabs>
        <w:tab w:val="center" w:pos="4419"/>
        <w:tab w:val="right" w:pos="8838"/>
      </w:tabs>
    </w:pPr>
  </w:style>
  <w:style w:type="character" w:customStyle="1" w:styleId="EncabezadoCar">
    <w:name w:val="Encabezado Car"/>
    <w:basedOn w:val="Fuentedeprrafopredeter"/>
    <w:link w:val="Encabezado"/>
    <w:uiPriority w:val="99"/>
    <w:rsid w:val="006C44C0"/>
    <w:rPr>
      <w:rFonts w:ascii="Arial" w:eastAsia="Arial" w:hAnsi="Arial" w:cs="Arial"/>
      <w:lang w:val="es-ES"/>
    </w:rPr>
  </w:style>
  <w:style w:type="paragraph" w:styleId="Piedepgina">
    <w:name w:val="footer"/>
    <w:basedOn w:val="Normal"/>
    <w:link w:val="PiedepginaCar"/>
    <w:uiPriority w:val="99"/>
    <w:unhideWhenUsed/>
    <w:rsid w:val="006C44C0"/>
    <w:pPr>
      <w:tabs>
        <w:tab w:val="center" w:pos="4419"/>
        <w:tab w:val="right" w:pos="8838"/>
      </w:tabs>
    </w:pPr>
  </w:style>
  <w:style w:type="character" w:customStyle="1" w:styleId="PiedepginaCar">
    <w:name w:val="Pie de página Car"/>
    <w:basedOn w:val="Fuentedeprrafopredeter"/>
    <w:link w:val="Piedepgina"/>
    <w:uiPriority w:val="99"/>
    <w:rsid w:val="006C44C0"/>
    <w:rPr>
      <w:rFonts w:ascii="Arial" w:eastAsia="Arial" w:hAnsi="Arial" w:cs="Arial"/>
      <w:lang w:val="es-ES"/>
    </w:rPr>
  </w:style>
  <w:style w:type="paragraph" w:styleId="NormalWeb">
    <w:name w:val="Normal (Web)"/>
    <w:basedOn w:val="Normal"/>
    <w:uiPriority w:val="99"/>
    <w:semiHidden/>
    <w:unhideWhenUsed/>
    <w:rsid w:val="00F427F6"/>
    <w:pPr>
      <w:widowControl/>
      <w:autoSpaceDE/>
      <w:autoSpaceDN/>
    </w:pPr>
    <w:rPr>
      <w:rFonts w:ascii="Calibri" w:eastAsiaTheme="minorHAnsi" w:hAnsi="Calibri" w:cs="Calibri"/>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142714">
      <w:bodyDiv w:val="1"/>
      <w:marLeft w:val="0"/>
      <w:marRight w:val="0"/>
      <w:marTop w:val="0"/>
      <w:marBottom w:val="0"/>
      <w:divBdr>
        <w:top w:val="none" w:sz="0" w:space="0" w:color="auto"/>
        <w:left w:val="none" w:sz="0" w:space="0" w:color="auto"/>
        <w:bottom w:val="none" w:sz="0" w:space="0" w:color="auto"/>
        <w:right w:val="none" w:sz="0" w:space="0" w:color="auto"/>
      </w:divBdr>
    </w:div>
    <w:div w:id="294992551">
      <w:bodyDiv w:val="1"/>
      <w:marLeft w:val="0"/>
      <w:marRight w:val="0"/>
      <w:marTop w:val="0"/>
      <w:marBottom w:val="0"/>
      <w:divBdr>
        <w:top w:val="none" w:sz="0" w:space="0" w:color="auto"/>
        <w:left w:val="none" w:sz="0" w:space="0" w:color="auto"/>
        <w:bottom w:val="none" w:sz="0" w:space="0" w:color="auto"/>
        <w:right w:val="none" w:sz="0" w:space="0" w:color="auto"/>
      </w:divBdr>
      <w:divsChild>
        <w:div w:id="1680540693">
          <w:marLeft w:val="0"/>
          <w:marRight w:val="0"/>
          <w:marTop w:val="0"/>
          <w:marBottom w:val="0"/>
          <w:divBdr>
            <w:top w:val="none" w:sz="0" w:space="0" w:color="auto"/>
            <w:left w:val="none" w:sz="0" w:space="0" w:color="auto"/>
            <w:bottom w:val="none" w:sz="0" w:space="0" w:color="auto"/>
            <w:right w:val="none" w:sz="0" w:space="0" w:color="auto"/>
          </w:divBdr>
          <w:divsChild>
            <w:div w:id="1326981795">
              <w:marLeft w:val="0"/>
              <w:marRight w:val="0"/>
              <w:marTop w:val="0"/>
              <w:marBottom w:val="0"/>
              <w:divBdr>
                <w:top w:val="none" w:sz="0" w:space="0" w:color="auto"/>
                <w:left w:val="none" w:sz="0" w:space="0" w:color="auto"/>
                <w:bottom w:val="none" w:sz="0" w:space="0" w:color="auto"/>
                <w:right w:val="none" w:sz="0" w:space="0" w:color="auto"/>
              </w:divBdr>
              <w:divsChild>
                <w:div w:id="1516532025">
                  <w:marLeft w:val="0"/>
                  <w:marRight w:val="0"/>
                  <w:marTop w:val="0"/>
                  <w:marBottom w:val="0"/>
                  <w:divBdr>
                    <w:top w:val="none" w:sz="0" w:space="0" w:color="auto"/>
                    <w:left w:val="none" w:sz="0" w:space="0" w:color="auto"/>
                    <w:bottom w:val="none" w:sz="0" w:space="0" w:color="auto"/>
                    <w:right w:val="none" w:sz="0" w:space="0" w:color="auto"/>
                  </w:divBdr>
                  <w:divsChild>
                    <w:div w:id="1031493537">
                      <w:marLeft w:val="0"/>
                      <w:marRight w:val="0"/>
                      <w:marTop w:val="630"/>
                      <w:marBottom w:val="0"/>
                      <w:divBdr>
                        <w:top w:val="none" w:sz="0" w:space="0" w:color="auto"/>
                        <w:left w:val="none" w:sz="0" w:space="0" w:color="auto"/>
                        <w:bottom w:val="none" w:sz="0" w:space="0" w:color="auto"/>
                        <w:right w:val="none" w:sz="0" w:space="0" w:color="auto"/>
                      </w:divBdr>
                      <w:divsChild>
                        <w:div w:id="1433016503">
                          <w:marLeft w:val="0"/>
                          <w:marRight w:val="0"/>
                          <w:marTop w:val="0"/>
                          <w:marBottom w:val="0"/>
                          <w:divBdr>
                            <w:top w:val="none" w:sz="0" w:space="0" w:color="auto"/>
                            <w:left w:val="none" w:sz="0" w:space="0" w:color="auto"/>
                            <w:bottom w:val="none" w:sz="0" w:space="0" w:color="auto"/>
                            <w:right w:val="none" w:sz="0" w:space="0" w:color="auto"/>
                          </w:divBdr>
                          <w:divsChild>
                            <w:div w:id="2078816629">
                              <w:marLeft w:val="0"/>
                              <w:marRight w:val="0"/>
                              <w:marTop w:val="0"/>
                              <w:marBottom w:val="0"/>
                              <w:divBdr>
                                <w:top w:val="none" w:sz="0" w:space="0" w:color="auto"/>
                                <w:left w:val="none" w:sz="0" w:space="0" w:color="auto"/>
                                <w:bottom w:val="none" w:sz="0" w:space="0" w:color="auto"/>
                                <w:right w:val="none" w:sz="0" w:space="0" w:color="auto"/>
                              </w:divBdr>
                              <w:divsChild>
                                <w:div w:id="316879138">
                                  <w:marLeft w:val="0"/>
                                  <w:marRight w:val="0"/>
                                  <w:marTop w:val="0"/>
                                  <w:marBottom w:val="0"/>
                                  <w:divBdr>
                                    <w:top w:val="none" w:sz="0" w:space="0" w:color="auto"/>
                                    <w:left w:val="none" w:sz="0" w:space="0" w:color="auto"/>
                                    <w:bottom w:val="none" w:sz="0" w:space="0" w:color="auto"/>
                                    <w:right w:val="none" w:sz="0" w:space="0" w:color="auto"/>
                                  </w:divBdr>
                                  <w:divsChild>
                                    <w:div w:id="715200571">
                                      <w:marLeft w:val="-225"/>
                                      <w:marRight w:val="-225"/>
                                      <w:marTop w:val="0"/>
                                      <w:marBottom w:val="0"/>
                                      <w:divBdr>
                                        <w:top w:val="none" w:sz="0" w:space="0" w:color="auto"/>
                                        <w:left w:val="none" w:sz="0" w:space="0" w:color="auto"/>
                                        <w:bottom w:val="none" w:sz="0" w:space="0" w:color="auto"/>
                                        <w:right w:val="none" w:sz="0" w:space="0" w:color="auto"/>
                                      </w:divBdr>
                                      <w:divsChild>
                                        <w:div w:id="1114787877">
                                          <w:marLeft w:val="0"/>
                                          <w:marRight w:val="0"/>
                                          <w:marTop w:val="0"/>
                                          <w:marBottom w:val="0"/>
                                          <w:divBdr>
                                            <w:top w:val="none" w:sz="0" w:space="0" w:color="auto"/>
                                            <w:left w:val="none" w:sz="0" w:space="0" w:color="auto"/>
                                            <w:bottom w:val="none" w:sz="0" w:space="0" w:color="auto"/>
                                            <w:right w:val="none" w:sz="0" w:space="0" w:color="auto"/>
                                          </w:divBdr>
                                          <w:divsChild>
                                            <w:div w:id="1244141478">
                                              <w:marLeft w:val="0"/>
                                              <w:marRight w:val="0"/>
                                              <w:marTop w:val="0"/>
                                              <w:marBottom w:val="0"/>
                                              <w:divBdr>
                                                <w:top w:val="none" w:sz="0" w:space="0" w:color="auto"/>
                                                <w:left w:val="none" w:sz="0" w:space="0" w:color="auto"/>
                                                <w:bottom w:val="none" w:sz="0" w:space="0" w:color="auto"/>
                                                <w:right w:val="none" w:sz="0" w:space="0" w:color="auto"/>
                                              </w:divBdr>
                                              <w:divsChild>
                                                <w:div w:id="4990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394779">
      <w:bodyDiv w:val="1"/>
      <w:marLeft w:val="0"/>
      <w:marRight w:val="0"/>
      <w:marTop w:val="0"/>
      <w:marBottom w:val="0"/>
      <w:divBdr>
        <w:top w:val="none" w:sz="0" w:space="0" w:color="auto"/>
        <w:left w:val="none" w:sz="0" w:space="0" w:color="auto"/>
        <w:bottom w:val="none" w:sz="0" w:space="0" w:color="auto"/>
        <w:right w:val="none" w:sz="0" w:space="0" w:color="auto"/>
      </w:divBdr>
    </w:div>
    <w:div w:id="1132137843">
      <w:bodyDiv w:val="1"/>
      <w:marLeft w:val="0"/>
      <w:marRight w:val="0"/>
      <w:marTop w:val="0"/>
      <w:marBottom w:val="0"/>
      <w:divBdr>
        <w:top w:val="none" w:sz="0" w:space="0" w:color="auto"/>
        <w:left w:val="none" w:sz="0" w:space="0" w:color="auto"/>
        <w:bottom w:val="none" w:sz="0" w:space="0" w:color="auto"/>
        <w:right w:val="none" w:sz="0" w:space="0" w:color="auto"/>
      </w:divBdr>
      <w:divsChild>
        <w:div w:id="2073431279">
          <w:marLeft w:val="0"/>
          <w:marRight w:val="0"/>
          <w:marTop w:val="0"/>
          <w:marBottom w:val="0"/>
          <w:divBdr>
            <w:top w:val="none" w:sz="0" w:space="0" w:color="auto"/>
            <w:left w:val="none" w:sz="0" w:space="0" w:color="auto"/>
            <w:bottom w:val="none" w:sz="0" w:space="0" w:color="auto"/>
            <w:right w:val="none" w:sz="0" w:space="0" w:color="auto"/>
          </w:divBdr>
          <w:divsChild>
            <w:div w:id="1184317264">
              <w:marLeft w:val="0"/>
              <w:marRight w:val="0"/>
              <w:marTop w:val="0"/>
              <w:marBottom w:val="0"/>
              <w:divBdr>
                <w:top w:val="none" w:sz="0" w:space="0" w:color="auto"/>
                <w:left w:val="none" w:sz="0" w:space="0" w:color="auto"/>
                <w:bottom w:val="none" w:sz="0" w:space="0" w:color="auto"/>
                <w:right w:val="none" w:sz="0" w:space="0" w:color="auto"/>
              </w:divBdr>
              <w:divsChild>
                <w:div w:id="335496552">
                  <w:marLeft w:val="0"/>
                  <w:marRight w:val="0"/>
                  <w:marTop w:val="0"/>
                  <w:marBottom w:val="0"/>
                  <w:divBdr>
                    <w:top w:val="none" w:sz="0" w:space="0" w:color="auto"/>
                    <w:left w:val="none" w:sz="0" w:space="0" w:color="auto"/>
                    <w:bottom w:val="none" w:sz="0" w:space="0" w:color="auto"/>
                    <w:right w:val="none" w:sz="0" w:space="0" w:color="auto"/>
                  </w:divBdr>
                  <w:divsChild>
                    <w:div w:id="175733259">
                      <w:marLeft w:val="0"/>
                      <w:marRight w:val="0"/>
                      <w:marTop w:val="630"/>
                      <w:marBottom w:val="0"/>
                      <w:divBdr>
                        <w:top w:val="none" w:sz="0" w:space="0" w:color="auto"/>
                        <w:left w:val="none" w:sz="0" w:space="0" w:color="auto"/>
                        <w:bottom w:val="none" w:sz="0" w:space="0" w:color="auto"/>
                        <w:right w:val="none" w:sz="0" w:space="0" w:color="auto"/>
                      </w:divBdr>
                      <w:divsChild>
                        <w:div w:id="2125541139">
                          <w:marLeft w:val="0"/>
                          <w:marRight w:val="0"/>
                          <w:marTop w:val="0"/>
                          <w:marBottom w:val="0"/>
                          <w:divBdr>
                            <w:top w:val="none" w:sz="0" w:space="0" w:color="auto"/>
                            <w:left w:val="none" w:sz="0" w:space="0" w:color="auto"/>
                            <w:bottom w:val="none" w:sz="0" w:space="0" w:color="auto"/>
                            <w:right w:val="none" w:sz="0" w:space="0" w:color="auto"/>
                          </w:divBdr>
                          <w:divsChild>
                            <w:div w:id="1731922754">
                              <w:marLeft w:val="0"/>
                              <w:marRight w:val="0"/>
                              <w:marTop w:val="0"/>
                              <w:marBottom w:val="0"/>
                              <w:divBdr>
                                <w:top w:val="none" w:sz="0" w:space="0" w:color="auto"/>
                                <w:left w:val="none" w:sz="0" w:space="0" w:color="auto"/>
                                <w:bottom w:val="none" w:sz="0" w:space="0" w:color="auto"/>
                                <w:right w:val="none" w:sz="0" w:space="0" w:color="auto"/>
                              </w:divBdr>
                              <w:divsChild>
                                <w:div w:id="363752181">
                                  <w:marLeft w:val="0"/>
                                  <w:marRight w:val="0"/>
                                  <w:marTop w:val="0"/>
                                  <w:marBottom w:val="0"/>
                                  <w:divBdr>
                                    <w:top w:val="none" w:sz="0" w:space="0" w:color="auto"/>
                                    <w:left w:val="none" w:sz="0" w:space="0" w:color="auto"/>
                                    <w:bottom w:val="none" w:sz="0" w:space="0" w:color="auto"/>
                                    <w:right w:val="none" w:sz="0" w:space="0" w:color="auto"/>
                                  </w:divBdr>
                                  <w:divsChild>
                                    <w:div w:id="1428379808">
                                      <w:marLeft w:val="-225"/>
                                      <w:marRight w:val="-225"/>
                                      <w:marTop w:val="0"/>
                                      <w:marBottom w:val="0"/>
                                      <w:divBdr>
                                        <w:top w:val="none" w:sz="0" w:space="0" w:color="auto"/>
                                        <w:left w:val="none" w:sz="0" w:space="0" w:color="auto"/>
                                        <w:bottom w:val="none" w:sz="0" w:space="0" w:color="auto"/>
                                        <w:right w:val="none" w:sz="0" w:space="0" w:color="auto"/>
                                      </w:divBdr>
                                      <w:divsChild>
                                        <w:div w:id="258023592">
                                          <w:marLeft w:val="0"/>
                                          <w:marRight w:val="0"/>
                                          <w:marTop w:val="0"/>
                                          <w:marBottom w:val="0"/>
                                          <w:divBdr>
                                            <w:top w:val="none" w:sz="0" w:space="0" w:color="auto"/>
                                            <w:left w:val="none" w:sz="0" w:space="0" w:color="auto"/>
                                            <w:bottom w:val="none" w:sz="0" w:space="0" w:color="auto"/>
                                            <w:right w:val="none" w:sz="0" w:space="0" w:color="auto"/>
                                          </w:divBdr>
                                          <w:divsChild>
                                            <w:div w:id="1262907147">
                                              <w:marLeft w:val="0"/>
                                              <w:marRight w:val="0"/>
                                              <w:marTop w:val="0"/>
                                              <w:marBottom w:val="0"/>
                                              <w:divBdr>
                                                <w:top w:val="none" w:sz="0" w:space="0" w:color="auto"/>
                                                <w:left w:val="none" w:sz="0" w:space="0" w:color="auto"/>
                                                <w:bottom w:val="none" w:sz="0" w:space="0" w:color="auto"/>
                                                <w:right w:val="none" w:sz="0" w:space="0" w:color="auto"/>
                                              </w:divBdr>
                                              <w:divsChild>
                                                <w:div w:id="16907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246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oleObject" Target="embeddings/oleObject4.bin"/><Relationship Id="rId42" Type="http://schemas.openxmlformats.org/officeDocument/2006/relationships/image" Target="media/image22.e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5.emf"/><Relationship Id="rId84" Type="http://schemas.openxmlformats.org/officeDocument/2006/relationships/image" Target="media/image43.emf"/><Relationship Id="rId89" Type="http://schemas.openxmlformats.org/officeDocument/2006/relationships/oleObject" Target="embeddings/Microsoft_Word_97_-_2003_Document.doc"/><Relationship Id="rId112" Type="http://schemas.openxmlformats.org/officeDocument/2006/relationships/oleObject" Target="embeddings/oleObject39.bin"/><Relationship Id="rId16" Type="http://schemas.openxmlformats.org/officeDocument/2006/relationships/image" Target="media/image7.emf"/><Relationship Id="rId107" Type="http://schemas.openxmlformats.org/officeDocument/2006/relationships/image" Target="media/image55.jpeg"/><Relationship Id="rId11" Type="http://schemas.openxmlformats.org/officeDocument/2006/relationships/oleObject" Target="embeddings/oleObject1.bin"/><Relationship Id="rId32" Type="http://schemas.openxmlformats.org/officeDocument/2006/relationships/oleObject" Target="embeddings/oleObject7.bin"/><Relationship Id="rId37" Type="http://schemas.openxmlformats.org/officeDocument/2006/relationships/image" Target="media/image19.emf"/><Relationship Id="rId53" Type="http://schemas.openxmlformats.org/officeDocument/2006/relationships/oleObject" Target="embeddings/oleObject17.bin"/><Relationship Id="rId58"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oleObject" Target="embeddings/oleObject30.bin"/><Relationship Id="rId102" Type="http://schemas.openxmlformats.org/officeDocument/2006/relationships/image" Target="media/image52.emf"/><Relationship Id="rId5" Type="http://schemas.openxmlformats.org/officeDocument/2006/relationships/webSettings" Target="webSettings.xml"/><Relationship Id="rId90" Type="http://schemas.openxmlformats.org/officeDocument/2006/relationships/image" Target="media/image46.emf"/><Relationship Id="rId95" Type="http://schemas.openxmlformats.org/officeDocument/2006/relationships/package" Target="embeddings/Microsoft_Word_Document3.docx"/><Relationship Id="rId22" Type="http://schemas.openxmlformats.org/officeDocument/2006/relationships/image" Target="media/image10.emf"/><Relationship Id="rId27" Type="http://schemas.openxmlformats.org/officeDocument/2006/relationships/image" Target="media/image13.png"/><Relationship Id="rId43" Type="http://schemas.openxmlformats.org/officeDocument/2006/relationships/oleObject" Target="embeddings/oleObject12.bin"/><Relationship Id="rId48"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oleObject" Target="embeddings/oleObject25.bin"/><Relationship Id="rId113" Type="http://schemas.openxmlformats.org/officeDocument/2006/relationships/image" Target="media/image59.emf"/><Relationship Id="rId118" Type="http://schemas.openxmlformats.org/officeDocument/2006/relationships/theme" Target="theme/theme1.xml"/><Relationship Id="rId80" Type="http://schemas.openxmlformats.org/officeDocument/2006/relationships/image" Target="media/image41.emf"/><Relationship Id="rId85" Type="http://schemas.openxmlformats.org/officeDocument/2006/relationships/oleObject" Target="embeddings/oleObject33.bin"/><Relationship Id="rId12" Type="http://schemas.openxmlformats.org/officeDocument/2006/relationships/image" Target="media/image4.png"/><Relationship Id="rId17" Type="http://schemas.openxmlformats.org/officeDocument/2006/relationships/oleObject" Target="embeddings/oleObject3.bin"/><Relationship Id="rId33" Type="http://schemas.openxmlformats.org/officeDocument/2006/relationships/image" Target="media/image17.emf"/><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package" Target="embeddings/Microsoft_Word_Document4.docx"/><Relationship Id="rId108" Type="http://schemas.openxmlformats.org/officeDocument/2006/relationships/image" Target="media/image56.jpeg"/><Relationship Id="rId54" Type="http://schemas.openxmlformats.org/officeDocument/2006/relationships/image" Target="media/image28.emf"/><Relationship Id="rId70" Type="http://schemas.openxmlformats.org/officeDocument/2006/relationships/image" Target="media/image36.emf"/><Relationship Id="rId75" Type="http://schemas.openxmlformats.org/officeDocument/2006/relationships/oleObject" Target="embeddings/oleObject28.bin"/><Relationship Id="rId91" Type="http://schemas.openxmlformats.org/officeDocument/2006/relationships/package" Target="embeddings/Microsoft_Word_Document2.docx"/><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1.docx"/><Relationship Id="rId28" Type="http://schemas.openxmlformats.org/officeDocument/2006/relationships/image" Target="media/image14.png"/><Relationship Id="rId49" Type="http://schemas.openxmlformats.org/officeDocument/2006/relationships/oleObject" Target="embeddings/oleObject15.bin"/><Relationship Id="rId114" Type="http://schemas.openxmlformats.org/officeDocument/2006/relationships/package" Target="embeddings/Microsoft_PowerPoint_Presentation5.pptx"/><Relationship Id="rId119" Type="http://schemas.openxmlformats.org/officeDocument/2006/relationships/customXml" Target="../customXml/item2.xml"/><Relationship Id="rId44"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emf"/><Relationship Id="rId39" Type="http://schemas.openxmlformats.org/officeDocument/2006/relationships/image" Target="media/image20.emf"/><Relationship Id="rId109" Type="http://schemas.openxmlformats.org/officeDocument/2006/relationships/image" Target="media/image57.emf"/><Relationship Id="rId34" Type="http://schemas.openxmlformats.org/officeDocument/2006/relationships/oleObject" Target="embeddings/oleObject8.bin"/><Relationship Id="rId50" Type="http://schemas.openxmlformats.org/officeDocument/2006/relationships/image" Target="media/image26.emf"/><Relationship Id="rId55" Type="http://schemas.openxmlformats.org/officeDocument/2006/relationships/oleObject" Target="embeddings/oleObject18.bin"/><Relationship Id="rId76" Type="http://schemas.openxmlformats.org/officeDocument/2006/relationships/image" Target="media/image39.emf"/><Relationship Id="rId97" Type="http://schemas.openxmlformats.org/officeDocument/2006/relationships/oleObject" Target="embeddings/oleObject35.bin"/><Relationship Id="rId104" Type="http://schemas.openxmlformats.org/officeDocument/2006/relationships/image" Target="media/image53.png"/><Relationship Id="rId120"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1.emf"/><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image" Target="media/image34.emf"/><Relationship Id="rId87" Type="http://schemas.openxmlformats.org/officeDocument/2006/relationships/oleObject" Target="embeddings/oleObject34.bin"/><Relationship Id="rId110" Type="http://schemas.openxmlformats.org/officeDocument/2006/relationships/package" Target="embeddings/Microsoft_PowerPoint_Presentation.pptx"/><Relationship Id="rId115" Type="http://schemas.openxmlformats.org/officeDocument/2006/relationships/image" Target="media/image60.png"/><Relationship Id="rId61" Type="http://schemas.openxmlformats.org/officeDocument/2006/relationships/oleObject" Target="embeddings/oleObject21.bin"/><Relationship Id="rId82" Type="http://schemas.openxmlformats.org/officeDocument/2006/relationships/image" Target="media/image42.emf"/><Relationship Id="rId19" Type="http://schemas.openxmlformats.org/officeDocument/2006/relationships/package" Target="embeddings/Microsoft_Word_Document.docx"/><Relationship Id="rId14"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8.emf"/><Relationship Id="rId56" Type="http://schemas.openxmlformats.org/officeDocument/2006/relationships/image" Target="media/image29.emf"/><Relationship Id="rId77" Type="http://schemas.openxmlformats.org/officeDocument/2006/relationships/oleObject" Target="embeddings/oleObject29.bin"/><Relationship Id="rId100" Type="http://schemas.openxmlformats.org/officeDocument/2006/relationships/image" Target="media/image51.emf"/><Relationship Id="rId105" Type="http://schemas.openxmlformats.org/officeDocument/2006/relationships/image" Target="media/image54.emf"/><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7.emf"/><Relationship Id="rId93" Type="http://schemas.openxmlformats.org/officeDocument/2006/relationships/oleObject" Target="embeddings/Microsoft_Word_97_-_2003_Document1.doc"/><Relationship Id="rId98" Type="http://schemas.openxmlformats.org/officeDocument/2006/relationships/image" Target="media/image50.emf"/><Relationship Id="rId121"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4.emf"/><Relationship Id="rId67" Type="http://schemas.openxmlformats.org/officeDocument/2006/relationships/oleObject" Target="embeddings/oleObject24.bin"/><Relationship Id="rId116"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image" Target="media/image21.png"/><Relationship Id="rId62" Type="http://schemas.openxmlformats.org/officeDocument/2006/relationships/image" Target="media/image32.emf"/><Relationship Id="rId83" Type="http://schemas.openxmlformats.org/officeDocument/2006/relationships/oleObject" Target="embeddings/oleObject32.bin"/><Relationship Id="rId88" Type="http://schemas.openxmlformats.org/officeDocument/2006/relationships/image" Target="media/image45.emf"/><Relationship Id="rId111" Type="http://schemas.openxmlformats.org/officeDocument/2006/relationships/image" Target="media/image58.emf"/><Relationship Id="rId15" Type="http://schemas.openxmlformats.org/officeDocument/2006/relationships/oleObject" Target="embeddings/oleObject2.bin"/><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oleObject" Target="embeddings/oleObject38.bin"/><Relationship Id="rId10" Type="http://schemas.openxmlformats.org/officeDocument/2006/relationships/image" Target="media/image3.emf"/><Relationship Id="rId31" Type="http://schemas.openxmlformats.org/officeDocument/2006/relationships/image" Target="media/image16.emf"/><Relationship Id="rId52" Type="http://schemas.openxmlformats.org/officeDocument/2006/relationships/image" Target="media/image27.emf"/><Relationship Id="rId73" Type="http://schemas.openxmlformats.org/officeDocument/2006/relationships/oleObject" Target="embeddings/oleObject27.bin"/><Relationship Id="rId78" Type="http://schemas.openxmlformats.org/officeDocument/2006/relationships/image" Target="media/image40.emf"/><Relationship Id="rId94" Type="http://schemas.openxmlformats.org/officeDocument/2006/relationships/image" Target="media/image48.emf"/><Relationship Id="rId99" Type="http://schemas.openxmlformats.org/officeDocument/2006/relationships/oleObject" Target="embeddings/oleObject36.bin"/><Relationship Id="rId101" Type="http://schemas.openxmlformats.org/officeDocument/2006/relationships/oleObject" Target="embeddings/oleObject37.bin"/></Relationships>
</file>

<file path=word/_rels/header1.xml.rels><?xml version="1.0" encoding="UTF-8" standalone="yes"?>
<Relationships xmlns="http://schemas.openxmlformats.org/package/2006/relationships"><Relationship Id="rId3" Type="http://schemas.openxmlformats.org/officeDocument/2006/relationships/hyperlink" Target="mailto:depto-fico@poder-judicial.go.cr" TargetMode="External"/><Relationship Id="rId2" Type="http://schemas.openxmlformats.org/officeDocument/2006/relationships/hyperlink" Target="mailto:depto-fico@poder-judicial.go.cr" TargetMode="External"/><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E039613C16AC74FAA97152DB46033C0" ma:contentTypeVersion="11" ma:contentTypeDescription="Crear nuevo documento." ma:contentTypeScope="" ma:versionID="e638abccb5cdb499b7b6b395f9876b7e">
  <xsd:schema xmlns:xsd="http://www.w3.org/2001/XMLSchema" xmlns:xs="http://www.w3.org/2001/XMLSchema" xmlns:p="http://schemas.microsoft.com/office/2006/metadata/properties" xmlns:ns2="ee37f79b-3ad0-4b5e-a3c5-5ee2f73586f5" xmlns:ns3="d785ce3a-d0f6-4254-9e9a-80831dbe15e4" targetNamespace="http://schemas.microsoft.com/office/2006/metadata/properties" ma:root="true" ma:fieldsID="a70a0baf8cd2d2ac71f17348cd415abe" ns2:_="" ns3:_="">
    <xsd:import namespace="ee37f79b-3ad0-4b5e-a3c5-5ee2f73586f5"/>
    <xsd:import namespace="d785ce3a-d0f6-4254-9e9a-80831dbe15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7f79b-3ad0-4b5e-a3c5-5ee2f73586f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5ce3a-d0f6-4254-9e9a-80831dbe15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B3DE76-11DD-48B9-84F2-D7619CEB36AA}">
  <ds:schemaRefs>
    <ds:schemaRef ds:uri="http://schemas.openxmlformats.org/officeDocument/2006/bibliography"/>
  </ds:schemaRefs>
</ds:datastoreItem>
</file>

<file path=customXml/itemProps2.xml><?xml version="1.0" encoding="utf-8"?>
<ds:datastoreItem xmlns:ds="http://schemas.openxmlformats.org/officeDocument/2006/customXml" ds:itemID="{563A8810-1B85-49EF-9CE9-A46379B57C20}"/>
</file>

<file path=customXml/itemProps3.xml><?xml version="1.0" encoding="utf-8"?>
<ds:datastoreItem xmlns:ds="http://schemas.openxmlformats.org/officeDocument/2006/customXml" ds:itemID="{4E87EAC5-EE7E-41EE-8DB0-488B33D02BCB}"/>
</file>

<file path=customXml/itemProps4.xml><?xml version="1.0" encoding="utf-8"?>
<ds:datastoreItem xmlns:ds="http://schemas.openxmlformats.org/officeDocument/2006/customXml" ds:itemID="{CB02BD88-DA75-4FAD-93A9-100EAF04CD65}"/>
</file>

<file path=docProps/app.xml><?xml version="1.0" encoding="utf-8"?>
<Properties xmlns="http://schemas.openxmlformats.org/officeDocument/2006/extended-properties" xmlns:vt="http://schemas.openxmlformats.org/officeDocument/2006/docPropsVTypes">
  <Template>Normal</Template>
  <TotalTime>29</TotalTime>
  <Pages>29</Pages>
  <Words>9218</Words>
  <Characters>50702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aarce</dc:creator>
  <cp:lastModifiedBy>Kattia María Vargas Pérez (Coordinadora Unidad Gestión y Desarr)</cp:lastModifiedBy>
  <cp:revision>5</cp:revision>
  <cp:lastPrinted>2021-05-21T19:59:00Z</cp:lastPrinted>
  <dcterms:created xsi:type="dcterms:W3CDTF">2021-05-21T19:58:00Z</dcterms:created>
  <dcterms:modified xsi:type="dcterms:W3CDTF">2021-05-21T21:36:00Z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Microsoft® Word para Office 365</vt:lpwstr>
  </property>
  <property fmtid="{D5CDD505-2E9C-101B-9397-08002B2CF9AE}" pid="4" name="LastSaved">
    <vt:filetime>2020-09-18T00:00:00Z</vt:filetime>
  </property>
  <property fmtid="{D5CDD505-2E9C-101B-9397-08002B2CF9AE}" pid="5" name="ContentTypeId">
    <vt:lpwstr>0x0101005E039613C16AC74FAA97152DB46033C0</vt:lpwstr>
  </property>
</Properties>
</file>