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9A" w:rsidRPr="00237801" w:rsidRDefault="00294FA1" w:rsidP="00237801">
      <w:pPr>
        <w:tabs>
          <w:tab w:val="left" w:pos="-720"/>
        </w:tabs>
        <w:jc w:val="both"/>
        <w:rPr>
          <w:rFonts w:ascii="Book Antiqua" w:hAnsi="Book Antiqua"/>
        </w:rPr>
      </w:pPr>
      <w:r w:rsidRPr="00036312">
        <w:rPr>
          <w:rFonts w:ascii="Book Antiqua" w:hAnsi="Book Antiqua"/>
        </w:rPr>
        <w:tab/>
      </w:r>
      <w:r w:rsidRPr="00036312">
        <w:rPr>
          <w:rFonts w:ascii="Book Antiqua" w:hAnsi="Book Antiqua"/>
        </w:rPr>
        <w:tab/>
      </w:r>
      <w:r w:rsidRPr="00036312">
        <w:rPr>
          <w:rFonts w:ascii="Book Antiqua" w:hAnsi="Book Antiqua"/>
        </w:rPr>
        <w:tab/>
      </w:r>
      <w:r w:rsidRPr="00036312">
        <w:rPr>
          <w:rFonts w:ascii="Book Antiqua" w:hAnsi="Book Antiqua"/>
        </w:rPr>
        <w:tab/>
      </w:r>
      <w:r w:rsidRPr="00036312">
        <w:rPr>
          <w:rFonts w:ascii="Book Antiqua" w:hAnsi="Book Antiqua"/>
        </w:rPr>
        <w:tab/>
      </w:r>
      <w:r w:rsidRPr="00036312">
        <w:rPr>
          <w:rFonts w:ascii="Book Antiqua" w:hAnsi="Book Antiqua"/>
        </w:rPr>
        <w:tab/>
      </w:r>
      <w:r w:rsidRPr="00036312">
        <w:rPr>
          <w:rFonts w:ascii="Book Antiqua" w:hAnsi="Book Antiqua"/>
        </w:rPr>
        <w:tab/>
      </w:r>
      <w:r w:rsidRPr="00036312">
        <w:rPr>
          <w:rFonts w:ascii="Book Antiqua" w:hAnsi="Book Antiqua"/>
        </w:rPr>
        <w:tab/>
      </w:r>
    </w:p>
    <w:p w:rsidR="00950A9A" w:rsidRDefault="00950A9A">
      <w:pPr>
        <w:tabs>
          <w:tab w:val="left" w:pos="-720"/>
        </w:tabs>
        <w:jc w:val="center"/>
        <w:rPr>
          <w:b/>
          <w:bCs/>
          <w:sz w:val="28"/>
          <w:szCs w:val="28"/>
        </w:rPr>
      </w:pPr>
    </w:p>
    <w:p w:rsidR="00294FA1" w:rsidRPr="000655A7" w:rsidRDefault="00B33AE8">
      <w:pPr>
        <w:tabs>
          <w:tab w:val="left" w:pos="-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CIRCULAR No.</w:t>
      </w:r>
      <w:r w:rsidR="00B744C6">
        <w:rPr>
          <w:b/>
          <w:bCs/>
          <w:sz w:val="28"/>
          <w:szCs w:val="28"/>
        </w:rPr>
        <w:t xml:space="preserve"> 9</w:t>
      </w:r>
      <w:r w:rsidR="00A918FE" w:rsidRPr="000655A7">
        <w:rPr>
          <w:b/>
          <w:bCs/>
          <w:sz w:val="28"/>
          <w:szCs w:val="28"/>
        </w:rPr>
        <w:t>-201</w:t>
      </w:r>
      <w:r w:rsidR="00FC6C10">
        <w:rPr>
          <w:b/>
          <w:bCs/>
          <w:sz w:val="28"/>
          <w:szCs w:val="28"/>
        </w:rPr>
        <w:t>8</w:t>
      </w:r>
    </w:p>
    <w:p w:rsidR="00843252" w:rsidRDefault="00843252">
      <w:pPr>
        <w:tabs>
          <w:tab w:val="left" w:pos="-720"/>
        </w:tabs>
        <w:jc w:val="center"/>
        <w:rPr>
          <w:sz w:val="24"/>
          <w:szCs w:val="24"/>
        </w:rPr>
      </w:pPr>
    </w:p>
    <w:p w:rsidR="00237801" w:rsidRPr="000655A7" w:rsidRDefault="00237801">
      <w:pPr>
        <w:tabs>
          <w:tab w:val="left" w:pos="-720"/>
        </w:tabs>
        <w:jc w:val="center"/>
        <w:rPr>
          <w:sz w:val="24"/>
          <w:szCs w:val="24"/>
        </w:rPr>
      </w:pPr>
    </w:p>
    <w:p w:rsidR="00294FA1" w:rsidRPr="000655A7" w:rsidRDefault="0013503E">
      <w:pPr>
        <w:tabs>
          <w:tab w:val="left" w:pos="-720"/>
        </w:tabs>
        <w:jc w:val="both"/>
        <w:rPr>
          <w:sz w:val="24"/>
          <w:szCs w:val="24"/>
        </w:rPr>
      </w:pPr>
      <w:r w:rsidRPr="000655A7">
        <w:rPr>
          <w:sz w:val="24"/>
          <w:szCs w:val="24"/>
        </w:rPr>
        <w:tab/>
        <w:t xml:space="preserve">Fecha:  </w:t>
      </w:r>
      <w:r w:rsidR="005202F4" w:rsidRPr="000655A7">
        <w:rPr>
          <w:sz w:val="24"/>
          <w:szCs w:val="24"/>
        </w:rPr>
        <w:t xml:space="preserve"> </w:t>
      </w:r>
      <w:r w:rsidR="000E7048" w:rsidRPr="000655A7">
        <w:rPr>
          <w:sz w:val="24"/>
          <w:szCs w:val="24"/>
        </w:rPr>
        <w:tab/>
      </w:r>
      <w:r w:rsidR="00922851">
        <w:rPr>
          <w:sz w:val="24"/>
          <w:szCs w:val="24"/>
        </w:rPr>
        <w:t>12</w:t>
      </w:r>
      <w:r w:rsidR="00BC7887">
        <w:rPr>
          <w:sz w:val="24"/>
          <w:szCs w:val="24"/>
        </w:rPr>
        <w:t xml:space="preserve"> de </w:t>
      </w:r>
      <w:r w:rsidR="00FC6C10">
        <w:rPr>
          <w:sz w:val="24"/>
          <w:szCs w:val="24"/>
        </w:rPr>
        <w:t>enero del 2018</w:t>
      </w:r>
      <w:r w:rsidR="00BC7887">
        <w:rPr>
          <w:sz w:val="24"/>
          <w:szCs w:val="24"/>
        </w:rPr>
        <w:t>.</w:t>
      </w:r>
    </w:p>
    <w:p w:rsidR="00843252" w:rsidRPr="000655A7" w:rsidRDefault="00843252" w:rsidP="004B41D8">
      <w:pPr>
        <w:tabs>
          <w:tab w:val="left" w:pos="-720"/>
        </w:tabs>
        <w:ind w:left="-567" w:firstLine="567"/>
        <w:jc w:val="both"/>
        <w:rPr>
          <w:sz w:val="24"/>
          <w:szCs w:val="24"/>
        </w:rPr>
      </w:pPr>
    </w:p>
    <w:p w:rsidR="00294FA1" w:rsidRPr="000655A7" w:rsidRDefault="00EA14B6">
      <w:pPr>
        <w:tabs>
          <w:tab w:val="left" w:pos="-720"/>
        </w:tabs>
        <w:jc w:val="both"/>
        <w:rPr>
          <w:sz w:val="24"/>
          <w:szCs w:val="24"/>
        </w:rPr>
      </w:pPr>
      <w:r w:rsidRPr="000655A7">
        <w:rPr>
          <w:sz w:val="24"/>
          <w:szCs w:val="24"/>
        </w:rPr>
        <w:tab/>
      </w:r>
      <w:r w:rsidR="0013503E" w:rsidRPr="000655A7">
        <w:rPr>
          <w:sz w:val="24"/>
          <w:szCs w:val="24"/>
        </w:rPr>
        <w:t xml:space="preserve">De:    </w:t>
      </w:r>
      <w:r w:rsidR="00036312" w:rsidRPr="000655A7">
        <w:rPr>
          <w:sz w:val="24"/>
          <w:szCs w:val="24"/>
        </w:rPr>
        <w:tab/>
      </w:r>
      <w:r w:rsidR="000E7048" w:rsidRPr="000655A7">
        <w:rPr>
          <w:sz w:val="24"/>
          <w:szCs w:val="24"/>
        </w:rPr>
        <w:tab/>
      </w:r>
      <w:r w:rsidR="00274D54" w:rsidRPr="000655A7">
        <w:rPr>
          <w:sz w:val="24"/>
          <w:szCs w:val="24"/>
        </w:rPr>
        <w:t>MBA</w:t>
      </w:r>
      <w:r w:rsidR="00D87879" w:rsidRPr="000655A7">
        <w:rPr>
          <w:sz w:val="24"/>
          <w:szCs w:val="24"/>
        </w:rPr>
        <w:t xml:space="preserve">. </w:t>
      </w:r>
      <w:r w:rsidR="00FC6C10">
        <w:rPr>
          <w:sz w:val="24"/>
          <w:szCs w:val="24"/>
        </w:rPr>
        <w:t>Floribel Campos Solano</w:t>
      </w:r>
      <w:r w:rsidR="00345E40" w:rsidRPr="000655A7">
        <w:rPr>
          <w:sz w:val="24"/>
          <w:szCs w:val="24"/>
        </w:rPr>
        <w:t>, Jef</w:t>
      </w:r>
      <w:r w:rsidR="00274D54" w:rsidRPr="000655A7">
        <w:rPr>
          <w:sz w:val="24"/>
          <w:szCs w:val="24"/>
        </w:rPr>
        <w:t xml:space="preserve">e </w:t>
      </w:r>
      <w:proofErr w:type="spellStart"/>
      <w:r w:rsidR="00345E40" w:rsidRPr="000655A7">
        <w:rPr>
          <w:sz w:val="24"/>
          <w:szCs w:val="24"/>
        </w:rPr>
        <w:t>a</w:t>
      </w:r>
      <w:r w:rsidR="003D1003">
        <w:rPr>
          <w:sz w:val="24"/>
          <w:szCs w:val="24"/>
        </w:rPr>
        <w:t>.i</w:t>
      </w:r>
      <w:r w:rsidR="00274D54" w:rsidRPr="000655A7">
        <w:rPr>
          <w:sz w:val="24"/>
          <w:szCs w:val="24"/>
        </w:rPr>
        <w:t>.</w:t>
      </w:r>
      <w:proofErr w:type="spellEnd"/>
    </w:p>
    <w:p w:rsidR="00294FA1" w:rsidRPr="000655A7" w:rsidRDefault="00294FA1">
      <w:pPr>
        <w:tabs>
          <w:tab w:val="left" w:pos="-720"/>
        </w:tabs>
        <w:jc w:val="both"/>
        <w:rPr>
          <w:sz w:val="24"/>
          <w:szCs w:val="24"/>
        </w:rPr>
      </w:pPr>
      <w:r w:rsidRPr="000655A7">
        <w:rPr>
          <w:sz w:val="24"/>
          <w:szCs w:val="24"/>
        </w:rPr>
        <w:t xml:space="preserve">            </w:t>
      </w:r>
      <w:r w:rsidR="00CE3E8F">
        <w:rPr>
          <w:sz w:val="24"/>
          <w:szCs w:val="24"/>
        </w:rPr>
        <w:tab/>
      </w:r>
      <w:r w:rsidR="00CE3E8F">
        <w:rPr>
          <w:sz w:val="24"/>
          <w:szCs w:val="24"/>
        </w:rPr>
        <w:tab/>
      </w:r>
      <w:r w:rsidR="00843252" w:rsidRPr="000655A7">
        <w:rPr>
          <w:sz w:val="24"/>
          <w:szCs w:val="24"/>
        </w:rPr>
        <w:t>Macro</w:t>
      </w:r>
      <w:r w:rsidR="00274D54" w:rsidRPr="000655A7">
        <w:rPr>
          <w:sz w:val="24"/>
          <w:szCs w:val="24"/>
        </w:rPr>
        <w:t>-P</w:t>
      </w:r>
      <w:r w:rsidR="00843252" w:rsidRPr="000655A7">
        <w:rPr>
          <w:sz w:val="24"/>
          <w:szCs w:val="24"/>
        </w:rPr>
        <w:t>roceso</w:t>
      </w:r>
      <w:r w:rsidRPr="000655A7">
        <w:rPr>
          <w:sz w:val="24"/>
          <w:szCs w:val="24"/>
        </w:rPr>
        <w:t xml:space="preserve"> Financiero Contable</w:t>
      </w:r>
    </w:p>
    <w:p w:rsidR="00110F0C" w:rsidRPr="000655A7" w:rsidRDefault="00110F0C">
      <w:pPr>
        <w:tabs>
          <w:tab w:val="left" w:pos="-720"/>
        </w:tabs>
        <w:jc w:val="both"/>
        <w:rPr>
          <w:sz w:val="24"/>
          <w:szCs w:val="24"/>
        </w:rPr>
      </w:pPr>
    </w:p>
    <w:p w:rsidR="00294FA1" w:rsidRPr="000655A7" w:rsidRDefault="00EA14B6" w:rsidP="00274D54">
      <w:pPr>
        <w:tabs>
          <w:tab w:val="left" w:pos="-720"/>
        </w:tabs>
        <w:ind w:left="2124" w:hanging="2124"/>
        <w:jc w:val="both"/>
        <w:rPr>
          <w:sz w:val="24"/>
          <w:szCs w:val="24"/>
        </w:rPr>
      </w:pPr>
      <w:r w:rsidRPr="000655A7">
        <w:rPr>
          <w:sz w:val="24"/>
          <w:szCs w:val="24"/>
        </w:rPr>
        <w:t xml:space="preserve">              </w:t>
      </w:r>
      <w:r w:rsidR="00294FA1" w:rsidRPr="000655A7">
        <w:rPr>
          <w:sz w:val="24"/>
          <w:szCs w:val="24"/>
        </w:rPr>
        <w:t>Para</w:t>
      </w:r>
      <w:r w:rsidR="00EB4EEF" w:rsidRPr="000655A7">
        <w:rPr>
          <w:sz w:val="24"/>
          <w:szCs w:val="24"/>
        </w:rPr>
        <w:t xml:space="preserve">: </w:t>
      </w:r>
      <w:r w:rsidR="00036312" w:rsidRPr="000655A7">
        <w:rPr>
          <w:sz w:val="24"/>
          <w:szCs w:val="24"/>
        </w:rPr>
        <w:tab/>
      </w:r>
      <w:r w:rsidR="00046FF2" w:rsidRPr="000655A7">
        <w:rPr>
          <w:sz w:val="24"/>
          <w:szCs w:val="24"/>
        </w:rPr>
        <w:t>A</w:t>
      </w:r>
      <w:r w:rsidR="00EB4EEF" w:rsidRPr="000655A7">
        <w:rPr>
          <w:sz w:val="24"/>
          <w:szCs w:val="24"/>
        </w:rPr>
        <w:t>dministradores</w:t>
      </w:r>
      <w:r w:rsidR="00312F23" w:rsidRPr="000655A7">
        <w:rPr>
          <w:sz w:val="24"/>
          <w:szCs w:val="24"/>
        </w:rPr>
        <w:t xml:space="preserve"> (as)</w:t>
      </w:r>
      <w:r w:rsidR="00046FF2" w:rsidRPr="000655A7">
        <w:rPr>
          <w:sz w:val="24"/>
          <w:szCs w:val="24"/>
        </w:rPr>
        <w:t xml:space="preserve"> Regionales</w:t>
      </w:r>
      <w:r w:rsidR="00EF3E92">
        <w:rPr>
          <w:sz w:val="24"/>
          <w:szCs w:val="24"/>
        </w:rPr>
        <w:t>, de Programas</w:t>
      </w:r>
      <w:r w:rsidR="00046FF2" w:rsidRPr="000655A7">
        <w:rPr>
          <w:sz w:val="24"/>
          <w:szCs w:val="24"/>
        </w:rPr>
        <w:t xml:space="preserve"> y</w:t>
      </w:r>
      <w:r w:rsidR="00294FA1" w:rsidRPr="000655A7">
        <w:rPr>
          <w:sz w:val="24"/>
          <w:szCs w:val="24"/>
        </w:rPr>
        <w:t xml:space="preserve"> Centros </w:t>
      </w:r>
      <w:r w:rsidR="00EF3E92">
        <w:rPr>
          <w:sz w:val="24"/>
          <w:szCs w:val="24"/>
        </w:rPr>
        <w:t>Gestores</w:t>
      </w:r>
      <w:r w:rsidR="00274D54" w:rsidRPr="000655A7">
        <w:rPr>
          <w:sz w:val="24"/>
          <w:szCs w:val="24"/>
        </w:rPr>
        <w:t>.</w:t>
      </w:r>
    </w:p>
    <w:p w:rsidR="00294FA1" w:rsidRPr="000655A7" w:rsidRDefault="00294FA1">
      <w:pPr>
        <w:tabs>
          <w:tab w:val="left" w:pos="-720"/>
        </w:tabs>
        <w:jc w:val="both"/>
        <w:rPr>
          <w:sz w:val="24"/>
          <w:szCs w:val="24"/>
        </w:rPr>
      </w:pPr>
    </w:p>
    <w:p w:rsidR="00294FA1" w:rsidRPr="000655A7" w:rsidRDefault="00294FA1" w:rsidP="00274D54">
      <w:pPr>
        <w:pStyle w:val="Textoindependiente31"/>
        <w:tabs>
          <w:tab w:val="left" w:pos="567"/>
        </w:tabs>
        <w:ind w:left="2124" w:hanging="2124"/>
        <w:rPr>
          <w:rFonts w:ascii="Times New Roman" w:hAnsi="Times New Roman"/>
          <w:bCs/>
          <w:szCs w:val="24"/>
        </w:rPr>
      </w:pPr>
      <w:r w:rsidRPr="000655A7">
        <w:rPr>
          <w:rFonts w:ascii="Times New Roman" w:hAnsi="Times New Roman"/>
          <w:bCs/>
          <w:szCs w:val="24"/>
        </w:rPr>
        <w:tab/>
      </w:r>
      <w:r w:rsidR="00EA14B6" w:rsidRPr="000655A7">
        <w:rPr>
          <w:rFonts w:ascii="Times New Roman" w:hAnsi="Times New Roman"/>
          <w:bCs/>
          <w:szCs w:val="24"/>
        </w:rPr>
        <w:t xml:space="preserve">  </w:t>
      </w:r>
      <w:r w:rsidRPr="000655A7">
        <w:rPr>
          <w:rFonts w:ascii="Times New Roman" w:hAnsi="Times New Roman"/>
          <w:bCs/>
          <w:szCs w:val="24"/>
        </w:rPr>
        <w:t>Asunto</w:t>
      </w:r>
      <w:r w:rsidR="00EB4EEF" w:rsidRPr="000655A7">
        <w:rPr>
          <w:rFonts w:ascii="Times New Roman" w:hAnsi="Times New Roman"/>
          <w:bCs/>
          <w:szCs w:val="24"/>
        </w:rPr>
        <w:t xml:space="preserve">: </w:t>
      </w:r>
      <w:r w:rsidR="000E7048" w:rsidRPr="000655A7">
        <w:rPr>
          <w:rFonts w:ascii="Times New Roman" w:hAnsi="Times New Roman"/>
          <w:bCs/>
          <w:szCs w:val="24"/>
        </w:rPr>
        <w:tab/>
      </w:r>
      <w:r w:rsidR="00274D54" w:rsidRPr="000655A7">
        <w:rPr>
          <w:rFonts w:ascii="Times New Roman" w:hAnsi="Times New Roman"/>
          <w:bCs/>
          <w:szCs w:val="24"/>
        </w:rPr>
        <w:t xml:space="preserve">Procedimiento </w:t>
      </w:r>
      <w:r w:rsidR="000655A7">
        <w:rPr>
          <w:rFonts w:ascii="Times New Roman" w:hAnsi="Times New Roman"/>
          <w:bCs/>
          <w:szCs w:val="24"/>
        </w:rPr>
        <w:t xml:space="preserve">para el trámite </w:t>
      </w:r>
      <w:r w:rsidR="00274D54" w:rsidRPr="000655A7">
        <w:rPr>
          <w:rFonts w:ascii="Times New Roman" w:hAnsi="Times New Roman"/>
          <w:bCs/>
          <w:szCs w:val="24"/>
        </w:rPr>
        <w:t xml:space="preserve">de </w:t>
      </w:r>
      <w:r w:rsidR="00FF33A0">
        <w:rPr>
          <w:rFonts w:ascii="Times New Roman" w:hAnsi="Times New Roman"/>
          <w:bCs/>
          <w:szCs w:val="24"/>
        </w:rPr>
        <w:t>solicitudes de pedido y pedido de compra menor Regionales</w:t>
      </w:r>
      <w:r w:rsidR="00EA14B6" w:rsidRPr="000655A7">
        <w:rPr>
          <w:rFonts w:ascii="Times New Roman" w:hAnsi="Times New Roman"/>
          <w:bCs/>
          <w:szCs w:val="24"/>
        </w:rPr>
        <w:t>.</w:t>
      </w:r>
    </w:p>
    <w:p w:rsidR="00294FA1" w:rsidRPr="000655A7" w:rsidRDefault="00922851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</w:t>
      </w:r>
      <w:r w:rsidR="00294FA1" w:rsidRPr="000655A7">
        <w:rPr>
          <w:rFonts w:ascii="Times New Roman" w:hAnsi="Times New Roman"/>
          <w:b w:val="0"/>
          <w:szCs w:val="24"/>
        </w:rPr>
        <w:t>___________________________________________________________</w:t>
      </w:r>
    </w:p>
    <w:p w:rsidR="00843252" w:rsidRPr="000655A7" w:rsidRDefault="00294FA1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  <w:r w:rsidRPr="000655A7">
        <w:rPr>
          <w:rFonts w:ascii="Times New Roman" w:hAnsi="Times New Roman"/>
          <w:b w:val="0"/>
          <w:szCs w:val="24"/>
        </w:rPr>
        <w:tab/>
      </w:r>
    </w:p>
    <w:p w:rsidR="00EA14B6" w:rsidRPr="000655A7" w:rsidRDefault="00843252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  <w:r w:rsidRPr="000655A7">
        <w:rPr>
          <w:rFonts w:ascii="Times New Roman" w:hAnsi="Times New Roman"/>
          <w:b w:val="0"/>
          <w:szCs w:val="24"/>
        </w:rPr>
        <w:tab/>
      </w:r>
      <w:r w:rsidR="00EA14B6" w:rsidRPr="000655A7">
        <w:rPr>
          <w:rFonts w:ascii="Times New Roman" w:hAnsi="Times New Roman"/>
          <w:b w:val="0"/>
          <w:szCs w:val="24"/>
        </w:rPr>
        <w:t xml:space="preserve">Estimados (as) compañeros (as) encargados (as) de </w:t>
      </w:r>
      <w:r w:rsidR="008D4A1B">
        <w:rPr>
          <w:rFonts w:ascii="Times New Roman" w:hAnsi="Times New Roman"/>
          <w:b w:val="0"/>
          <w:szCs w:val="24"/>
        </w:rPr>
        <w:t>Administraciones Regionales y de Programas</w:t>
      </w:r>
      <w:r w:rsidR="00EA14B6" w:rsidRPr="000655A7">
        <w:rPr>
          <w:rFonts w:ascii="Times New Roman" w:hAnsi="Times New Roman"/>
          <w:b w:val="0"/>
          <w:szCs w:val="24"/>
        </w:rPr>
        <w:t>:</w:t>
      </w:r>
    </w:p>
    <w:p w:rsidR="00EA14B6" w:rsidRPr="000655A7" w:rsidRDefault="00EA14B6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</w:p>
    <w:p w:rsidR="00EA14B6" w:rsidRDefault="00721222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Se les informa el </w:t>
      </w:r>
      <w:r w:rsidR="00EA14B6" w:rsidRPr="000655A7">
        <w:rPr>
          <w:rFonts w:ascii="Times New Roman" w:hAnsi="Times New Roman"/>
          <w:b w:val="0"/>
          <w:szCs w:val="24"/>
        </w:rPr>
        <w:t xml:space="preserve"> procedimiento </w:t>
      </w:r>
      <w:r w:rsidR="000655A7">
        <w:rPr>
          <w:rFonts w:ascii="Times New Roman" w:hAnsi="Times New Roman"/>
          <w:b w:val="0"/>
          <w:szCs w:val="24"/>
        </w:rPr>
        <w:t>para el trámite</w:t>
      </w:r>
      <w:r w:rsidR="00FF33A0">
        <w:rPr>
          <w:rFonts w:ascii="Times New Roman" w:hAnsi="Times New Roman"/>
          <w:b w:val="0"/>
          <w:szCs w:val="24"/>
        </w:rPr>
        <w:t xml:space="preserve"> de solicitudes de pedido</w:t>
      </w:r>
      <w:r w:rsidR="008D4A1B">
        <w:rPr>
          <w:rFonts w:ascii="Times New Roman" w:hAnsi="Times New Roman"/>
          <w:b w:val="0"/>
          <w:szCs w:val="24"/>
        </w:rPr>
        <w:t xml:space="preserve"> y pedido</w:t>
      </w:r>
      <w:r w:rsidR="00FF33A0">
        <w:rPr>
          <w:rFonts w:ascii="Times New Roman" w:hAnsi="Times New Roman"/>
          <w:b w:val="0"/>
          <w:szCs w:val="24"/>
        </w:rPr>
        <w:t xml:space="preserve"> de compra menor de Regionales</w:t>
      </w:r>
      <w:r w:rsidR="008D4A1B">
        <w:rPr>
          <w:rFonts w:ascii="Times New Roman" w:hAnsi="Times New Roman"/>
          <w:b w:val="0"/>
          <w:szCs w:val="24"/>
        </w:rPr>
        <w:t>.</w:t>
      </w:r>
    </w:p>
    <w:p w:rsidR="008D4A1B" w:rsidRDefault="008D4A1B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</w:p>
    <w:p w:rsidR="008D4A1B" w:rsidRPr="008D4A1B" w:rsidRDefault="008D4A1B" w:rsidP="008D4A1B">
      <w:pPr>
        <w:pStyle w:val="Textoindependiente31"/>
        <w:numPr>
          <w:ilvl w:val="0"/>
          <w:numId w:val="21"/>
        </w:numPr>
        <w:tabs>
          <w:tab w:val="left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Procedimiento para el trámite de solicitudes de pedido de compra menor Regionales:</w:t>
      </w:r>
    </w:p>
    <w:p w:rsidR="00EA14B6" w:rsidRPr="000655A7" w:rsidRDefault="00EA14B6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</w:p>
    <w:p w:rsidR="00056157" w:rsidRDefault="00FF33A0" w:rsidP="00016459">
      <w:pPr>
        <w:numPr>
          <w:ilvl w:val="1"/>
          <w:numId w:val="21"/>
        </w:numPr>
        <w:tabs>
          <w:tab w:val="clear" w:pos="792"/>
          <w:tab w:val="num" w:pos="1418"/>
        </w:tabs>
        <w:suppressAutoHyphens w:val="0"/>
        <w:ind w:left="1418" w:hanging="709"/>
        <w:jc w:val="both"/>
        <w:rPr>
          <w:sz w:val="24"/>
          <w:szCs w:val="24"/>
          <w:lang w:val="es-CR"/>
        </w:rPr>
      </w:pPr>
      <w:r>
        <w:rPr>
          <w:sz w:val="24"/>
          <w:szCs w:val="24"/>
        </w:rPr>
        <w:t xml:space="preserve">Las </w:t>
      </w:r>
      <w:r w:rsidR="00056157" w:rsidRPr="000655A7">
        <w:rPr>
          <w:sz w:val="24"/>
          <w:szCs w:val="24"/>
        </w:rPr>
        <w:t>solicitudes de pedido</w:t>
      </w:r>
      <w:r>
        <w:rPr>
          <w:sz w:val="24"/>
          <w:szCs w:val="24"/>
        </w:rPr>
        <w:t xml:space="preserve"> de compra menor de Regionales</w:t>
      </w:r>
      <w:r w:rsidR="00FC6C10">
        <w:rPr>
          <w:sz w:val="24"/>
          <w:szCs w:val="24"/>
        </w:rPr>
        <w:t xml:space="preserve"> de todas las partidas “1” (servicios),</w:t>
      </w:r>
      <w:r w:rsidR="0040449A">
        <w:rPr>
          <w:sz w:val="24"/>
          <w:szCs w:val="24"/>
        </w:rPr>
        <w:t xml:space="preserve"> “2” (materiales y suministros)</w:t>
      </w:r>
      <w:r w:rsidR="00056157" w:rsidRPr="000655A7">
        <w:rPr>
          <w:sz w:val="24"/>
          <w:szCs w:val="24"/>
        </w:rPr>
        <w:t xml:space="preserve"> </w:t>
      </w:r>
      <w:r w:rsidR="00FC6C10">
        <w:rPr>
          <w:sz w:val="24"/>
          <w:szCs w:val="24"/>
        </w:rPr>
        <w:t xml:space="preserve">y “5” (Bienes duraderos) </w:t>
      </w:r>
      <w:r w:rsidR="00BC7887">
        <w:rPr>
          <w:sz w:val="24"/>
          <w:szCs w:val="24"/>
          <w:lang w:val="es-CR"/>
        </w:rPr>
        <w:t xml:space="preserve">que se encuentren en el “Sistema Integrado de Gestión Administrativa del Poder Judicial (SIGA-PJ)” en estado </w:t>
      </w:r>
      <w:r w:rsidR="00BC7887">
        <w:rPr>
          <w:i/>
          <w:sz w:val="24"/>
          <w:szCs w:val="24"/>
          <w:lang w:val="es-CR"/>
        </w:rPr>
        <w:t>“</w:t>
      </w:r>
      <w:r>
        <w:rPr>
          <w:i/>
          <w:sz w:val="24"/>
          <w:szCs w:val="24"/>
          <w:lang w:val="es-CR"/>
        </w:rPr>
        <w:t>Aprobado por Subproceso o Centro Gestor</w:t>
      </w:r>
      <w:r w:rsidR="00BC7887">
        <w:rPr>
          <w:i/>
          <w:sz w:val="24"/>
          <w:szCs w:val="24"/>
          <w:lang w:val="es-CR"/>
        </w:rPr>
        <w:t>”</w:t>
      </w:r>
      <w:r w:rsidR="00016459">
        <w:rPr>
          <w:i/>
          <w:sz w:val="24"/>
          <w:szCs w:val="24"/>
          <w:lang w:val="es-CR"/>
        </w:rPr>
        <w:t xml:space="preserve"> </w:t>
      </w:r>
      <w:r w:rsidR="00133F70">
        <w:rPr>
          <w:sz w:val="24"/>
          <w:szCs w:val="24"/>
          <w:lang w:val="es-CR"/>
        </w:rPr>
        <w:t xml:space="preserve">se </w:t>
      </w:r>
      <w:r w:rsidR="001567F7">
        <w:rPr>
          <w:sz w:val="24"/>
          <w:szCs w:val="24"/>
          <w:lang w:val="es-CR"/>
        </w:rPr>
        <w:t>tramitarán</w:t>
      </w:r>
      <w:r w:rsidR="00133F70">
        <w:rPr>
          <w:sz w:val="24"/>
          <w:szCs w:val="24"/>
          <w:lang w:val="es-CR"/>
        </w:rPr>
        <w:t xml:space="preserve"> </w:t>
      </w:r>
      <w:r w:rsidR="00B610D8">
        <w:rPr>
          <w:sz w:val="24"/>
          <w:szCs w:val="24"/>
          <w:lang w:val="es-CR"/>
        </w:rPr>
        <w:t xml:space="preserve">de oficio </w:t>
      </w:r>
      <w:r w:rsidR="00BC7887">
        <w:rPr>
          <w:sz w:val="24"/>
          <w:szCs w:val="24"/>
          <w:lang w:val="es-CR"/>
        </w:rPr>
        <w:t xml:space="preserve">por parte del Subproceso de Presupuesto, por lo que no se recibirán correos </w:t>
      </w:r>
      <w:r w:rsidR="00016459">
        <w:rPr>
          <w:sz w:val="24"/>
          <w:szCs w:val="24"/>
          <w:lang w:val="es-CR"/>
        </w:rPr>
        <w:t xml:space="preserve">electrónicos </w:t>
      </w:r>
      <w:r w:rsidR="00BC7887">
        <w:rPr>
          <w:sz w:val="24"/>
          <w:szCs w:val="24"/>
          <w:lang w:val="es-CR"/>
        </w:rPr>
        <w:t xml:space="preserve">solicitando </w:t>
      </w:r>
      <w:r>
        <w:rPr>
          <w:sz w:val="24"/>
          <w:szCs w:val="24"/>
          <w:lang w:val="es-CR"/>
        </w:rPr>
        <w:t xml:space="preserve">los trámites de </w:t>
      </w:r>
      <w:r w:rsidR="0040449A">
        <w:rPr>
          <w:sz w:val="24"/>
          <w:szCs w:val="24"/>
          <w:lang w:val="es-CR"/>
        </w:rPr>
        <w:t xml:space="preserve">dichos documentos, a </w:t>
      </w:r>
      <w:r w:rsidR="0040449A" w:rsidRPr="00976EE2">
        <w:rPr>
          <w:sz w:val="24"/>
          <w:szCs w:val="24"/>
          <w:u w:val="single"/>
          <w:lang w:val="es-CR"/>
        </w:rPr>
        <w:t xml:space="preserve">excepción de las </w:t>
      </w:r>
      <w:proofErr w:type="spellStart"/>
      <w:r w:rsidRPr="00976EE2">
        <w:rPr>
          <w:sz w:val="24"/>
          <w:szCs w:val="24"/>
          <w:u w:val="single"/>
          <w:lang w:val="es-CR"/>
        </w:rPr>
        <w:t>subpartidas</w:t>
      </w:r>
      <w:proofErr w:type="spellEnd"/>
      <w:r w:rsidRPr="00976EE2">
        <w:rPr>
          <w:sz w:val="24"/>
          <w:szCs w:val="24"/>
          <w:u w:val="single"/>
          <w:lang w:val="es-CR"/>
        </w:rPr>
        <w:t xml:space="preserve"> de contratos</w:t>
      </w:r>
      <w:r>
        <w:rPr>
          <w:sz w:val="24"/>
          <w:szCs w:val="24"/>
          <w:lang w:val="es-CR"/>
        </w:rPr>
        <w:t xml:space="preserve"> en donde la Administración aún no cuenta con </w:t>
      </w:r>
      <w:r w:rsidR="0040449A">
        <w:rPr>
          <w:sz w:val="24"/>
          <w:szCs w:val="24"/>
          <w:lang w:val="es-CR"/>
        </w:rPr>
        <w:t xml:space="preserve">un </w:t>
      </w:r>
      <w:r>
        <w:rPr>
          <w:sz w:val="24"/>
          <w:szCs w:val="24"/>
          <w:lang w:val="es-CR"/>
        </w:rPr>
        <w:t>contrato</w:t>
      </w:r>
      <w:r w:rsidR="0040449A">
        <w:rPr>
          <w:sz w:val="24"/>
          <w:szCs w:val="24"/>
          <w:lang w:val="es-CR"/>
        </w:rPr>
        <w:t xml:space="preserve"> establecido</w:t>
      </w:r>
      <w:r>
        <w:rPr>
          <w:sz w:val="24"/>
          <w:szCs w:val="24"/>
          <w:lang w:val="es-CR"/>
        </w:rPr>
        <w:t xml:space="preserve">, </w:t>
      </w:r>
      <w:r w:rsidR="0040449A">
        <w:rPr>
          <w:sz w:val="24"/>
          <w:szCs w:val="24"/>
          <w:lang w:val="es-CR"/>
        </w:rPr>
        <w:t xml:space="preserve">por lo que para estos casos </w:t>
      </w:r>
      <w:r w:rsidR="001567F7">
        <w:rPr>
          <w:sz w:val="24"/>
          <w:szCs w:val="24"/>
          <w:lang w:val="es-CR"/>
        </w:rPr>
        <w:t>remitirán</w:t>
      </w:r>
      <w:r>
        <w:rPr>
          <w:sz w:val="24"/>
          <w:szCs w:val="24"/>
          <w:lang w:val="es-CR"/>
        </w:rPr>
        <w:t xml:space="preserve"> a</w:t>
      </w:r>
      <w:r w:rsidR="0040449A">
        <w:rPr>
          <w:sz w:val="24"/>
          <w:szCs w:val="24"/>
          <w:lang w:val="es-CR"/>
        </w:rPr>
        <w:t xml:space="preserve"> la cuenta </w:t>
      </w:r>
      <w:r>
        <w:rPr>
          <w:sz w:val="24"/>
          <w:szCs w:val="24"/>
          <w:lang w:val="es-CR"/>
        </w:rPr>
        <w:t xml:space="preserve">de </w:t>
      </w:r>
      <w:r w:rsidRPr="00326D40">
        <w:rPr>
          <w:b/>
          <w:sz w:val="24"/>
          <w:szCs w:val="24"/>
          <w:lang w:val="es-CR"/>
        </w:rPr>
        <w:t xml:space="preserve">“Trámites </w:t>
      </w:r>
      <w:r w:rsidR="00FC6C10" w:rsidRPr="00326D40">
        <w:rPr>
          <w:b/>
          <w:sz w:val="24"/>
          <w:szCs w:val="24"/>
          <w:lang w:val="es-CR"/>
        </w:rPr>
        <w:t xml:space="preserve">de </w:t>
      </w:r>
      <w:r w:rsidRPr="00326D40">
        <w:rPr>
          <w:b/>
          <w:sz w:val="24"/>
          <w:szCs w:val="24"/>
          <w:lang w:val="es-CR"/>
        </w:rPr>
        <w:t>Compras Menores</w:t>
      </w:r>
      <w:r w:rsidR="000B4473" w:rsidRPr="00326D40">
        <w:rPr>
          <w:b/>
          <w:sz w:val="24"/>
          <w:szCs w:val="24"/>
          <w:lang w:val="es-CR"/>
        </w:rPr>
        <w:t xml:space="preserve"> Regionales</w:t>
      </w:r>
      <w:r w:rsidR="00FC6C10" w:rsidRPr="00326D40">
        <w:rPr>
          <w:b/>
          <w:sz w:val="24"/>
          <w:szCs w:val="24"/>
          <w:lang w:val="es-CR"/>
        </w:rPr>
        <w:t xml:space="preserve"> – Subproceso </w:t>
      </w:r>
      <w:r w:rsidR="00326D40" w:rsidRPr="00326D40">
        <w:rPr>
          <w:b/>
          <w:sz w:val="24"/>
          <w:szCs w:val="24"/>
          <w:lang w:val="es-CR"/>
        </w:rPr>
        <w:t>Presupuest.</w:t>
      </w:r>
      <w:r w:rsidRPr="00326D40">
        <w:rPr>
          <w:b/>
          <w:sz w:val="24"/>
          <w:szCs w:val="24"/>
          <w:lang w:val="es-CR"/>
        </w:rPr>
        <w:t>”</w:t>
      </w:r>
      <w:r>
        <w:rPr>
          <w:sz w:val="24"/>
          <w:szCs w:val="24"/>
          <w:lang w:val="es-CR"/>
        </w:rPr>
        <w:t xml:space="preserve"> </w:t>
      </w:r>
      <w:r w:rsidR="0040449A">
        <w:rPr>
          <w:sz w:val="24"/>
          <w:szCs w:val="24"/>
          <w:lang w:val="es-CR"/>
        </w:rPr>
        <w:t>el respectivo correo electrónico</w:t>
      </w:r>
      <w:r>
        <w:rPr>
          <w:sz w:val="24"/>
          <w:szCs w:val="24"/>
          <w:lang w:val="es-CR"/>
        </w:rPr>
        <w:t xml:space="preserve"> con </w:t>
      </w:r>
      <w:r w:rsidR="0040449A">
        <w:rPr>
          <w:sz w:val="24"/>
          <w:szCs w:val="24"/>
          <w:lang w:val="es-CR"/>
        </w:rPr>
        <w:t>las diligencias que se han realizado ante el Departamento de Proveeduría. E</w:t>
      </w:r>
      <w:r w:rsidR="00016459">
        <w:rPr>
          <w:sz w:val="24"/>
          <w:szCs w:val="24"/>
          <w:lang w:val="es-CR"/>
        </w:rPr>
        <w:t xml:space="preserve">s importante aclarar </w:t>
      </w:r>
      <w:r w:rsidR="0040449A">
        <w:rPr>
          <w:sz w:val="24"/>
          <w:szCs w:val="24"/>
          <w:lang w:val="es-CR"/>
        </w:rPr>
        <w:t xml:space="preserve">que será responsabilidad de </w:t>
      </w:r>
      <w:r w:rsidR="00133F70">
        <w:rPr>
          <w:sz w:val="24"/>
          <w:szCs w:val="24"/>
          <w:lang w:val="es-CR"/>
        </w:rPr>
        <w:t xml:space="preserve">las Administraciones Regionales </w:t>
      </w:r>
      <w:r w:rsidR="006B0F71">
        <w:rPr>
          <w:sz w:val="24"/>
          <w:szCs w:val="24"/>
          <w:lang w:val="es-CR"/>
        </w:rPr>
        <w:t xml:space="preserve">que </w:t>
      </w:r>
      <w:r w:rsidR="0040449A">
        <w:rPr>
          <w:sz w:val="24"/>
          <w:szCs w:val="24"/>
          <w:lang w:val="es-CR"/>
        </w:rPr>
        <w:t>todas la</w:t>
      </w:r>
      <w:r w:rsidR="00133F70">
        <w:rPr>
          <w:sz w:val="24"/>
          <w:szCs w:val="24"/>
          <w:lang w:val="es-CR"/>
        </w:rPr>
        <w:t>s</w:t>
      </w:r>
      <w:r w:rsidR="003C2593">
        <w:rPr>
          <w:sz w:val="24"/>
          <w:szCs w:val="24"/>
          <w:lang w:val="es-CR"/>
        </w:rPr>
        <w:t xml:space="preserve"> </w:t>
      </w:r>
      <w:r w:rsidR="0040449A">
        <w:rPr>
          <w:sz w:val="24"/>
          <w:szCs w:val="24"/>
          <w:lang w:val="es-CR"/>
        </w:rPr>
        <w:t>solicitudes de pedido</w:t>
      </w:r>
      <w:r w:rsidR="003C2593">
        <w:rPr>
          <w:sz w:val="24"/>
          <w:szCs w:val="24"/>
          <w:lang w:val="es-CR"/>
        </w:rPr>
        <w:t xml:space="preserve"> que se </w:t>
      </w:r>
      <w:r w:rsidR="00133F70">
        <w:rPr>
          <w:sz w:val="24"/>
          <w:szCs w:val="24"/>
          <w:lang w:val="es-CR"/>
        </w:rPr>
        <w:t>confeccionan vía sistema SIGA-PJ, se le dé el seguimiento oportuno</w:t>
      </w:r>
      <w:r w:rsidR="00721222">
        <w:rPr>
          <w:sz w:val="24"/>
          <w:szCs w:val="24"/>
          <w:lang w:val="es-CR"/>
        </w:rPr>
        <w:t>, verificar de que cuente con los estados respectivos</w:t>
      </w:r>
      <w:r w:rsidR="00B610D8">
        <w:rPr>
          <w:sz w:val="24"/>
          <w:szCs w:val="24"/>
          <w:lang w:val="es-CR"/>
        </w:rPr>
        <w:t xml:space="preserve"> con el fin de que </w:t>
      </w:r>
      <w:r w:rsidR="00133F70">
        <w:rPr>
          <w:sz w:val="24"/>
          <w:szCs w:val="24"/>
          <w:lang w:val="es-CR"/>
        </w:rPr>
        <w:t>se puedan aprobar por parte</w:t>
      </w:r>
      <w:r w:rsidR="00B610D8">
        <w:rPr>
          <w:sz w:val="24"/>
          <w:szCs w:val="24"/>
          <w:lang w:val="es-CR"/>
        </w:rPr>
        <w:t xml:space="preserve"> </w:t>
      </w:r>
      <w:r w:rsidR="00326D40">
        <w:rPr>
          <w:sz w:val="24"/>
          <w:szCs w:val="24"/>
          <w:lang w:val="es-CR"/>
        </w:rPr>
        <w:t xml:space="preserve">de </w:t>
      </w:r>
      <w:r w:rsidR="00B610D8">
        <w:rPr>
          <w:sz w:val="24"/>
          <w:szCs w:val="24"/>
          <w:lang w:val="es-CR"/>
        </w:rPr>
        <w:t>este Departamento</w:t>
      </w:r>
      <w:r w:rsidR="00016459">
        <w:rPr>
          <w:sz w:val="24"/>
          <w:szCs w:val="24"/>
          <w:lang w:val="es-CR"/>
        </w:rPr>
        <w:t>.</w:t>
      </w:r>
    </w:p>
    <w:p w:rsidR="007A2366" w:rsidRDefault="007A2366" w:rsidP="007A2366">
      <w:pPr>
        <w:suppressAutoHyphens w:val="0"/>
        <w:ind w:left="1416"/>
        <w:jc w:val="both"/>
        <w:rPr>
          <w:sz w:val="24"/>
          <w:szCs w:val="24"/>
          <w:lang w:val="es-CR"/>
        </w:rPr>
      </w:pPr>
    </w:p>
    <w:p w:rsidR="007A2366" w:rsidRDefault="000B4473" w:rsidP="000B4473">
      <w:pPr>
        <w:suppressAutoHyphens w:val="0"/>
        <w:ind w:left="1416" w:hanging="565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1.2.  </w:t>
      </w:r>
      <w:r w:rsidR="007A2366">
        <w:rPr>
          <w:sz w:val="24"/>
          <w:szCs w:val="24"/>
          <w:lang w:val="es-CR"/>
        </w:rPr>
        <w:t>Se mantiene</w:t>
      </w:r>
      <w:r w:rsidR="00326D40">
        <w:rPr>
          <w:sz w:val="24"/>
          <w:szCs w:val="24"/>
          <w:lang w:val="es-CR"/>
        </w:rPr>
        <w:t>n</w:t>
      </w:r>
      <w:r w:rsidR="007A2366">
        <w:rPr>
          <w:sz w:val="24"/>
          <w:szCs w:val="24"/>
          <w:lang w:val="es-CR"/>
        </w:rPr>
        <w:t xml:space="preserve"> las mismas descripciones de las solicitudes de pedido abiertas, en el sentido, que en las observaciones de la solicitud únicamente se debe indicar </w:t>
      </w:r>
      <w:r w:rsidR="007A2366" w:rsidRPr="009A2B8E">
        <w:rPr>
          <w:b/>
          <w:i/>
          <w:sz w:val="24"/>
          <w:szCs w:val="24"/>
          <w:u w:val="single"/>
          <w:lang w:val="es-CR"/>
        </w:rPr>
        <w:t>“Para solicitud de pedido abierta</w:t>
      </w:r>
      <w:r w:rsidR="00326D40" w:rsidRPr="009A2B8E">
        <w:rPr>
          <w:b/>
          <w:i/>
          <w:sz w:val="24"/>
          <w:szCs w:val="24"/>
          <w:u w:val="single"/>
          <w:lang w:val="es-CR"/>
        </w:rPr>
        <w:t>”</w:t>
      </w:r>
      <w:r w:rsidR="00326D40">
        <w:rPr>
          <w:sz w:val="24"/>
          <w:szCs w:val="24"/>
          <w:lang w:val="es-CR"/>
        </w:rPr>
        <w:t xml:space="preserve">, para las </w:t>
      </w:r>
      <w:proofErr w:type="spellStart"/>
      <w:r w:rsidR="00326D40">
        <w:rPr>
          <w:sz w:val="24"/>
          <w:szCs w:val="24"/>
          <w:lang w:val="es-CR"/>
        </w:rPr>
        <w:t>subpartidas</w:t>
      </w:r>
      <w:proofErr w:type="spellEnd"/>
      <w:r w:rsidR="00326D40">
        <w:rPr>
          <w:sz w:val="24"/>
          <w:szCs w:val="24"/>
          <w:lang w:val="es-CR"/>
        </w:rPr>
        <w:t xml:space="preserve"> </w:t>
      </w:r>
      <w:r w:rsidR="00326D40" w:rsidRPr="00326D40">
        <w:rPr>
          <w:b/>
          <w:sz w:val="24"/>
          <w:szCs w:val="24"/>
          <w:lang w:val="es-CR"/>
        </w:rPr>
        <w:t>1,</w:t>
      </w:r>
      <w:r w:rsidR="00326D40">
        <w:rPr>
          <w:b/>
          <w:sz w:val="24"/>
          <w:szCs w:val="24"/>
          <w:lang w:val="es-CR"/>
        </w:rPr>
        <w:t xml:space="preserve"> </w:t>
      </w:r>
      <w:r w:rsidR="00721222" w:rsidRPr="00326D40">
        <w:rPr>
          <w:b/>
          <w:sz w:val="24"/>
          <w:szCs w:val="24"/>
          <w:lang w:val="es-CR"/>
        </w:rPr>
        <w:t>2</w:t>
      </w:r>
      <w:r w:rsidR="00326D40" w:rsidRPr="00326D40">
        <w:rPr>
          <w:b/>
          <w:sz w:val="24"/>
          <w:szCs w:val="24"/>
          <w:lang w:val="es-CR"/>
        </w:rPr>
        <w:t xml:space="preserve"> y 5</w:t>
      </w:r>
      <w:r w:rsidR="007A2366">
        <w:rPr>
          <w:sz w:val="24"/>
          <w:szCs w:val="24"/>
          <w:lang w:val="es-CR"/>
        </w:rPr>
        <w:t>.</w:t>
      </w:r>
      <w:r w:rsidR="009A2B8E">
        <w:rPr>
          <w:sz w:val="24"/>
          <w:szCs w:val="24"/>
          <w:lang w:val="es-CR"/>
        </w:rPr>
        <w:t xml:space="preserve"> Ya no se requiere que se indique si los recursos provienen de modificaciones o cambios de línea, únicamente lo que se subraya y resalta en negrita en este punto.</w:t>
      </w:r>
    </w:p>
    <w:p w:rsidR="00CA26DA" w:rsidRDefault="00CA26DA" w:rsidP="00326D40">
      <w:pPr>
        <w:pStyle w:val="Textoindependiente31"/>
        <w:rPr>
          <w:rFonts w:ascii="Times New Roman" w:hAnsi="Times New Roman"/>
          <w:b w:val="0"/>
          <w:szCs w:val="24"/>
          <w:lang w:val="es-CR"/>
        </w:rPr>
      </w:pPr>
    </w:p>
    <w:p w:rsidR="00326D40" w:rsidRDefault="00326D40" w:rsidP="00326D40">
      <w:pPr>
        <w:pStyle w:val="Textoindependiente31"/>
        <w:rPr>
          <w:rFonts w:ascii="Times New Roman" w:hAnsi="Times New Roman"/>
          <w:b w:val="0"/>
          <w:szCs w:val="24"/>
          <w:lang w:val="es-CR"/>
        </w:rPr>
      </w:pPr>
    </w:p>
    <w:p w:rsidR="00CA26DA" w:rsidRDefault="00CA26DA" w:rsidP="000B4473">
      <w:pPr>
        <w:pStyle w:val="Textoindependiente31"/>
        <w:numPr>
          <w:ilvl w:val="1"/>
          <w:numId w:val="26"/>
        </w:numPr>
        <w:tabs>
          <w:tab w:val="clear" w:pos="720"/>
          <w:tab w:val="num" w:pos="1276"/>
        </w:tabs>
        <w:ind w:left="1418" w:hanging="567"/>
        <w:rPr>
          <w:rFonts w:ascii="Times New Roman" w:hAnsi="Times New Roman"/>
          <w:b w:val="0"/>
          <w:szCs w:val="24"/>
          <w:lang w:val="es-CR"/>
        </w:rPr>
      </w:pPr>
      <w:r>
        <w:rPr>
          <w:rFonts w:ascii="Times New Roman" w:hAnsi="Times New Roman"/>
          <w:b w:val="0"/>
          <w:szCs w:val="24"/>
          <w:lang w:val="es-CR"/>
        </w:rPr>
        <w:t xml:space="preserve">  Es importante que para el primer semestre el monto de las SPA, no pueden superar el 50% de los recursos formulados considerando de igual manera los montos </w:t>
      </w:r>
      <w:r w:rsidR="00114237">
        <w:rPr>
          <w:rFonts w:ascii="Times New Roman" w:hAnsi="Times New Roman"/>
          <w:b w:val="0"/>
          <w:szCs w:val="24"/>
          <w:lang w:val="es-CR"/>
        </w:rPr>
        <w:t>que tengan en reservas, salvo ca</w:t>
      </w:r>
      <w:r>
        <w:rPr>
          <w:rFonts w:ascii="Times New Roman" w:hAnsi="Times New Roman"/>
          <w:b w:val="0"/>
          <w:szCs w:val="24"/>
          <w:lang w:val="es-CR"/>
        </w:rPr>
        <w:t>sos debidamente justificados mediante correo electrónico.</w:t>
      </w:r>
    </w:p>
    <w:p w:rsidR="008D4A1B" w:rsidRDefault="008D4A1B" w:rsidP="008D4A1B">
      <w:pPr>
        <w:pStyle w:val="Textoindependiente31"/>
        <w:tabs>
          <w:tab w:val="left" w:pos="709"/>
        </w:tabs>
        <w:rPr>
          <w:rFonts w:ascii="Times New Roman" w:hAnsi="Times New Roman"/>
          <w:b w:val="0"/>
          <w:szCs w:val="24"/>
          <w:lang w:val="es-CR"/>
        </w:rPr>
      </w:pPr>
    </w:p>
    <w:p w:rsidR="007A2366" w:rsidRPr="008D4A1B" w:rsidRDefault="00780DCC" w:rsidP="008D4A1B">
      <w:pPr>
        <w:pStyle w:val="Textoindependiente31"/>
        <w:numPr>
          <w:ilvl w:val="0"/>
          <w:numId w:val="21"/>
        </w:numPr>
        <w:tabs>
          <w:tab w:val="left" w:pos="709"/>
        </w:tabs>
        <w:rPr>
          <w:rFonts w:ascii="Times New Roman" w:hAnsi="Times New Roman"/>
          <w:szCs w:val="24"/>
          <w:lang w:val="es-CR"/>
        </w:rPr>
      </w:pPr>
      <w:r w:rsidRPr="008D4A1B">
        <w:rPr>
          <w:rFonts w:ascii="Times New Roman" w:hAnsi="Times New Roman"/>
          <w:szCs w:val="24"/>
          <w:lang w:val="es-CR"/>
        </w:rPr>
        <w:t>Procedimiento para el trámite de pedidos de compra menor de Regionales:</w:t>
      </w:r>
    </w:p>
    <w:p w:rsidR="00780DCC" w:rsidRPr="008D4A1B" w:rsidRDefault="00780DCC" w:rsidP="00780DCC">
      <w:pPr>
        <w:pStyle w:val="Textoindependiente31"/>
        <w:tabs>
          <w:tab w:val="left" w:pos="709"/>
          <w:tab w:val="num" w:pos="1418"/>
        </w:tabs>
        <w:ind w:left="1418"/>
        <w:rPr>
          <w:rFonts w:ascii="Times New Roman" w:hAnsi="Times New Roman"/>
          <w:b w:val="0"/>
          <w:szCs w:val="24"/>
          <w:lang w:val="es-CR"/>
        </w:rPr>
      </w:pPr>
    </w:p>
    <w:p w:rsidR="008D4A1B" w:rsidRPr="008D4A1B" w:rsidRDefault="008D4A1B" w:rsidP="008D4A1B">
      <w:pPr>
        <w:pStyle w:val="Textoindependiente31"/>
        <w:ind w:left="1418" w:hanging="709"/>
        <w:rPr>
          <w:rFonts w:ascii="Times New Roman" w:hAnsi="Times New Roman"/>
          <w:b w:val="0"/>
          <w:szCs w:val="24"/>
          <w:lang w:val="es-CR"/>
        </w:rPr>
      </w:pPr>
      <w:r>
        <w:rPr>
          <w:rFonts w:ascii="Times New Roman" w:hAnsi="Times New Roman"/>
          <w:b w:val="0"/>
          <w:szCs w:val="24"/>
          <w:lang w:val="es-CR"/>
        </w:rPr>
        <w:t xml:space="preserve">2.1. </w:t>
      </w:r>
      <w:r>
        <w:rPr>
          <w:rFonts w:ascii="Times New Roman" w:hAnsi="Times New Roman"/>
          <w:b w:val="0"/>
          <w:szCs w:val="24"/>
          <w:lang w:val="es-CR"/>
        </w:rPr>
        <w:tab/>
      </w:r>
      <w:r w:rsidR="00780DCC" w:rsidRPr="008D4A1B">
        <w:rPr>
          <w:rFonts w:ascii="Times New Roman" w:hAnsi="Times New Roman"/>
          <w:b w:val="0"/>
          <w:szCs w:val="24"/>
          <w:lang w:val="es-CR"/>
        </w:rPr>
        <w:t>Se les recuerda</w:t>
      </w:r>
      <w:r w:rsidR="004900CC" w:rsidRPr="008D4A1B">
        <w:rPr>
          <w:rFonts w:ascii="Times New Roman" w:hAnsi="Times New Roman"/>
          <w:b w:val="0"/>
          <w:szCs w:val="24"/>
          <w:lang w:val="es-CR"/>
        </w:rPr>
        <w:t>, que para los pedidos de compra de repuestos dentro de los contratos de servicio de mantenimiento preventivo y c</w:t>
      </w:r>
      <w:r w:rsidR="00780DCC" w:rsidRPr="008D4A1B">
        <w:rPr>
          <w:rFonts w:ascii="Times New Roman" w:hAnsi="Times New Roman"/>
          <w:b w:val="0"/>
          <w:szCs w:val="24"/>
          <w:lang w:val="es-CR"/>
        </w:rPr>
        <w:t>orrectivo</w:t>
      </w:r>
      <w:r w:rsidR="004900CC" w:rsidRPr="008D4A1B">
        <w:rPr>
          <w:rFonts w:ascii="Times New Roman" w:hAnsi="Times New Roman"/>
          <w:b w:val="0"/>
          <w:szCs w:val="24"/>
          <w:lang w:val="es-CR"/>
        </w:rPr>
        <w:t xml:space="preserve">, deben de indicar en la descripción </w:t>
      </w:r>
      <w:r w:rsidR="000B4473">
        <w:rPr>
          <w:rFonts w:ascii="Times New Roman" w:hAnsi="Times New Roman"/>
          <w:b w:val="0"/>
          <w:szCs w:val="24"/>
          <w:lang w:val="es-CR"/>
        </w:rPr>
        <w:t xml:space="preserve">del pedido: </w:t>
      </w:r>
      <w:r w:rsidR="004900CC" w:rsidRPr="008D4A1B">
        <w:rPr>
          <w:rFonts w:ascii="Times New Roman" w:hAnsi="Times New Roman"/>
          <w:b w:val="0"/>
          <w:szCs w:val="24"/>
          <w:lang w:val="es-CR"/>
        </w:rPr>
        <w:t>“Para atender la compra de repuestos del contrato</w:t>
      </w:r>
      <w:r w:rsidR="00BA3946">
        <w:rPr>
          <w:rFonts w:ascii="Times New Roman" w:hAnsi="Times New Roman"/>
          <w:b w:val="0"/>
          <w:szCs w:val="24"/>
          <w:lang w:val="es-CR"/>
        </w:rPr>
        <w:t xml:space="preserve"> </w:t>
      </w:r>
      <w:r w:rsidR="00BA3946" w:rsidRPr="00BA3946">
        <w:rPr>
          <w:rFonts w:ascii="Times New Roman" w:hAnsi="Times New Roman"/>
          <w:b w:val="0"/>
          <w:sz w:val="28"/>
          <w:szCs w:val="28"/>
          <w:lang w:val="es-CR"/>
        </w:rPr>
        <w:t>№</w:t>
      </w:r>
      <w:r w:rsidR="00BA3946">
        <w:rPr>
          <w:rFonts w:ascii="Times New Roman" w:hAnsi="Times New Roman"/>
          <w:b w:val="0"/>
          <w:szCs w:val="24"/>
          <w:lang w:val="es-CR"/>
        </w:rPr>
        <w:t xml:space="preserve"> </w:t>
      </w:r>
      <w:r w:rsidR="00BA3946">
        <w:rPr>
          <w:rFonts w:ascii="Times New Roman" w:hAnsi="Times New Roman"/>
          <w:b w:val="0"/>
          <w:szCs w:val="24"/>
          <w:lang w:val="es-CR"/>
        </w:rPr>
        <w:softHyphen/>
      </w:r>
      <w:r w:rsidR="00BA3946">
        <w:rPr>
          <w:rFonts w:ascii="Times New Roman" w:hAnsi="Times New Roman"/>
          <w:b w:val="0"/>
          <w:szCs w:val="24"/>
          <w:lang w:val="es-CR"/>
        </w:rPr>
        <w:softHyphen/>
        <w:t>_____ (indicar el numero de contrato para cada caso en particular)”</w:t>
      </w:r>
      <w:r w:rsidR="004900CC" w:rsidRPr="008D4A1B">
        <w:rPr>
          <w:rFonts w:ascii="Times New Roman" w:hAnsi="Times New Roman"/>
          <w:b w:val="0"/>
          <w:szCs w:val="24"/>
          <w:lang w:val="es-CR"/>
        </w:rPr>
        <w:t xml:space="preserve">, lo anterior de conformidad con la circular Nº 17-2015 </w:t>
      </w:r>
      <w:r w:rsidR="00326D40">
        <w:rPr>
          <w:rFonts w:ascii="Times New Roman" w:hAnsi="Times New Roman"/>
          <w:b w:val="0"/>
          <w:szCs w:val="24"/>
          <w:lang w:val="es-CR"/>
        </w:rPr>
        <w:t xml:space="preserve">del Departamento de Proveeduría y recordarles que en estos casos no se requiere de </w:t>
      </w:r>
      <w:r w:rsidR="002943D4" w:rsidRPr="002943D4">
        <w:rPr>
          <w:rFonts w:ascii="Times New Roman" w:hAnsi="Times New Roman"/>
          <w:szCs w:val="24"/>
          <w:lang w:val="es-CR"/>
        </w:rPr>
        <w:t>resumen de a</w:t>
      </w:r>
      <w:r w:rsidR="00326D40" w:rsidRPr="002943D4">
        <w:rPr>
          <w:rFonts w:ascii="Times New Roman" w:hAnsi="Times New Roman"/>
          <w:szCs w:val="24"/>
          <w:lang w:val="es-CR"/>
        </w:rPr>
        <w:t>djudicación</w:t>
      </w:r>
      <w:r w:rsidR="00326D40">
        <w:rPr>
          <w:rFonts w:ascii="Times New Roman" w:hAnsi="Times New Roman"/>
          <w:b w:val="0"/>
          <w:szCs w:val="24"/>
          <w:lang w:val="es-CR"/>
        </w:rPr>
        <w:t>.</w:t>
      </w:r>
    </w:p>
    <w:p w:rsidR="004900CC" w:rsidRPr="008D4A1B" w:rsidRDefault="004900CC" w:rsidP="008D4A1B">
      <w:pPr>
        <w:pStyle w:val="Textoindependiente31"/>
        <w:ind w:left="1418" w:hanging="709"/>
        <w:rPr>
          <w:rFonts w:ascii="Times New Roman" w:hAnsi="Times New Roman"/>
          <w:b w:val="0"/>
          <w:szCs w:val="24"/>
          <w:lang w:val="es-CR"/>
        </w:rPr>
      </w:pPr>
    </w:p>
    <w:p w:rsidR="004900CC" w:rsidRPr="008D4A1B" w:rsidRDefault="008D4A1B" w:rsidP="008D4A1B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2.2. </w:t>
      </w:r>
      <w:r>
        <w:rPr>
          <w:sz w:val="24"/>
          <w:szCs w:val="24"/>
          <w:lang w:val="es-CR"/>
        </w:rPr>
        <w:tab/>
      </w:r>
      <w:r w:rsidR="004900CC" w:rsidRPr="008D4A1B">
        <w:rPr>
          <w:sz w:val="24"/>
          <w:szCs w:val="24"/>
          <w:lang w:val="es-CR"/>
        </w:rPr>
        <w:t>Para los pedidos</w:t>
      </w:r>
      <w:r w:rsidR="00CF3EBB">
        <w:rPr>
          <w:sz w:val="24"/>
          <w:szCs w:val="24"/>
          <w:lang w:val="es-CR"/>
        </w:rPr>
        <w:t xml:space="preserve"> por servicios</w:t>
      </w:r>
      <w:r w:rsidR="004900CC" w:rsidRPr="008D4A1B">
        <w:rPr>
          <w:sz w:val="24"/>
          <w:szCs w:val="24"/>
          <w:lang w:val="es-CR"/>
        </w:rPr>
        <w:t xml:space="preserve"> de grúas, según la circular Nº 26-2015 del Departamento de Proveeduría, en la descripción</w:t>
      </w:r>
      <w:r w:rsidR="000B4473">
        <w:rPr>
          <w:sz w:val="24"/>
          <w:szCs w:val="24"/>
          <w:lang w:val="es-CR"/>
        </w:rPr>
        <w:t xml:space="preserve"> se señalará</w:t>
      </w:r>
      <w:r w:rsidR="004900CC" w:rsidRPr="008D4A1B">
        <w:rPr>
          <w:sz w:val="24"/>
          <w:szCs w:val="24"/>
          <w:lang w:val="es-CR"/>
        </w:rPr>
        <w:t>: perio</w:t>
      </w:r>
      <w:r w:rsidR="00114237">
        <w:rPr>
          <w:sz w:val="24"/>
          <w:szCs w:val="24"/>
          <w:lang w:val="es-CR"/>
        </w:rPr>
        <w:t>di</w:t>
      </w:r>
      <w:r w:rsidR="004900CC" w:rsidRPr="008D4A1B">
        <w:rPr>
          <w:sz w:val="24"/>
          <w:szCs w:val="24"/>
          <w:lang w:val="es-CR"/>
        </w:rPr>
        <w:t xml:space="preserve">cidad, monto total estimado que la oficina destine para este servicio, detalle de los servicios según el horario en que se requiera el servicio (jornada ordinaria, jornada extraordinaria, grúa especial, rescate, </w:t>
      </w:r>
      <w:proofErr w:type="spellStart"/>
      <w:r w:rsidR="004900CC" w:rsidRPr="008D4A1B">
        <w:rPr>
          <w:sz w:val="24"/>
          <w:szCs w:val="24"/>
          <w:lang w:val="es-CR"/>
        </w:rPr>
        <w:t>etc</w:t>
      </w:r>
      <w:proofErr w:type="spellEnd"/>
      <w:r w:rsidR="000B4473">
        <w:rPr>
          <w:sz w:val="24"/>
          <w:szCs w:val="24"/>
          <w:lang w:val="es-CR"/>
        </w:rPr>
        <w:t>)</w:t>
      </w:r>
      <w:r w:rsidR="004900CC" w:rsidRPr="008D4A1B">
        <w:rPr>
          <w:sz w:val="24"/>
          <w:szCs w:val="24"/>
          <w:lang w:val="es-CR"/>
        </w:rPr>
        <w:t>, precio por kilómetro</w:t>
      </w:r>
      <w:r w:rsidR="000B4473">
        <w:rPr>
          <w:sz w:val="24"/>
          <w:szCs w:val="24"/>
          <w:lang w:val="es-CR"/>
        </w:rPr>
        <w:t xml:space="preserve"> según el tipo de servicio</w:t>
      </w:r>
      <w:r w:rsidR="004900CC" w:rsidRPr="008D4A1B">
        <w:rPr>
          <w:sz w:val="24"/>
          <w:szCs w:val="24"/>
          <w:lang w:val="es-CR"/>
        </w:rPr>
        <w:t>, proyección de kilómetros y período que debe cubrir la contratación el cual tiene que ser posterior a la fecha del resumen de adjudicación.</w:t>
      </w:r>
    </w:p>
    <w:p w:rsidR="004900CC" w:rsidRPr="008D4A1B" w:rsidRDefault="004900CC" w:rsidP="008D4A1B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</w:p>
    <w:p w:rsidR="004900CC" w:rsidRPr="008D4A1B" w:rsidRDefault="008D4A1B" w:rsidP="008D4A1B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2.3. </w:t>
      </w:r>
      <w:r>
        <w:rPr>
          <w:sz w:val="24"/>
          <w:szCs w:val="24"/>
          <w:lang w:val="es-CR"/>
        </w:rPr>
        <w:tab/>
      </w:r>
      <w:r w:rsidR="004900CC" w:rsidRPr="008D4A1B">
        <w:rPr>
          <w:sz w:val="24"/>
          <w:szCs w:val="24"/>
          <w:lang w:val="es-CR"/>
        </w:rPr>
        <w:t xml:space="preserve">En el caso de los pedidos de </w:t>
      </w:r>
      <w:r w:rsidR="001567F7">
        <w:rPr>
          <w:sz w:val="24"/>
          <w:szCs w:val="24"/>
          <w:lang w:val="es-CR"/>
        </w:rPr>
        <w:t xml:space="preserve">repuestos y accesorios de </w:t>
      </w:r>
      <w:r w:rsidR="004900CC" w:rsidRPr="008D4A1B">
        <w:rPr>
          <w:sz w:val="24"/>
          <w:szCs w:val="24"/>
          <w:lang w:val="es-CR"/>
        </w:rPr>
        <w:t>vehículos</w:t>
      </w:r>
      <w:r w:rsidR="001567F7">
        <w:rPr>
          <w:sz w:val="24"/>
          <w:szCs w:val="24"/>
          <w:lang w:val="es-CR"/>
        </w:rPr>
        <w:t>, se señalará</w:t>
      </w:r>
      <w:r w:rsidR="004900CC" w:rsidRPr="008D4A1B">
        <w:rPr>
          <w:sz w:val="24"/>
          <w:szCs w:val="24"/>
          <w:lang w:val="es-CR"/>
        </w:rPr>
        <w:t xml:space="preserve"> en la descripción o en las observaciones, </w:t>
      </w:r>
      <w:r w:rsidR="001567F7">
        <w:rPr>
          <w:sz w:val="24"/>
          <w:szCs w:val="24"/>
          <w:lang w:val="es-CR"/>
        </w:rPr>
        <w:t xml:space="preserve">número de </w:t>
      </w:r>
      <w:r w:rsidR="004900CC" w:rsidRPr="008D4A1B">
        <w:rPr>
          <w:sz w:val="24"/>
          <w:szCs w:val="24"/>
          <w:lang w:val="es-CR"/>
        </w:rPr>
        <w:t>pla</w:t>
      </w:r>
      <w:r w:rsidR="001567F7">
        <w:rPr>
          <w:sz w:val="24"/>
          <w:szCs w:val="24"/>
          <w:lang w:val="es-CR"/>
        </w:rPr>
        <w:t>ca</w:t>
      </w:r>
      <w:r w:rsidR="004900CC" w:rsidRPr="008D4A1B">
        <w:rPr>
          <w:sz w:val="24"/>
          <w:szCs w:val="24"/>
          <w:lang w:val="es-CR"/>
        </w:rPr>
        <w:t>,</w:t>
      </w:r>
      <w:r w:rsidR="001567F7">
        <w:rPr>
          <w:sz w:val="24"/>
          <w:szCs w:val="24"/>
          <w:lang w:val="es-CR"/>
        </w:rPr>
        <w:t xml:space="preserve"> número de</w:t>
      </w:r>
      <w:r w:rsidR="004900CC" w:rsidRPr="008D4A1B">
        <w:rPr>
          <w:sz w:val="24"/>
          <w:szCs w:val="24"/>
          <w:lang w:val="es-CR"/>
        </w:rPr>
        <w:t xml:space="preserve"> </w:t>
      </w:r>
      <w:r w:rsidR="005D74C9" w:rsidRPr="008D4A1B">
        <w:rPr>
          <w:sz w:val="24"/>
          <w:szCs w:val="24"/>
          <w:lang w:val="es-CR"/>
        </w:rPr>
        <w:t xml:space="preserve">PJ, </w:t>
      </w:r>
      <w:r w:rsidR="004900CC" w:rsidRPr="008D4A1B">
        <w:rPr>
          <w:sz w:val="24"/>
          <w:szCs w:val="24"/>
          <w:lang w:val="es-CR"/>
        </w:rPr>
        <w:t>oficina a la que pertenece y modelo.</w:t>
      </w:r>
      <w:r w:rsidR="008C597B">
        <w:rPr>
          <w:sz w:val="24"/>
          <w:szCs w:val="24"/>
          <w:lang w:val="es-CR"/>
        </w:rPr>
        <w:t xml:space="preserve"> Y si corresponde a los contratos de compra de repuestos según dema</w:t>
      </w:r>
      <w:r w:rsidR="00326D40">
        <w:rPr>
          <w:sz w:val="24"/>
          <w:szCs w:val="24"/>
          <w:lang w:val="es-CR"/>
        </w:rPr>
        <w:t>nda, indicar el número del contrato y en estos casos tampoco</w:t>
      </w:r>
      <w:r w:rsidR="002943D4">
        <w:rPr>
          <w:sz w:val="24"/>
          <w:szCs w:val="24"/>
          <w:lang w:val="es-CR"/>
        </w:rPr>
        <w:t xml:space="preserve"> se requiere de </w:t>
      </w:r>
      <w:r w:rsidR="002943D4" w:rsidRPr="002943D4">
        <w:rPr>
          <w:b/>
          <w:sz w:val="24"/>
          <w:szCs w:val="24"/>
          <w:lang w:val="es-CR"/>
        </w:rPr>
        <w:t>resumen de adjudicación</w:t>
      </w:r>
      <w:r w:rsidR="008C597B" w:rsidRPr="002943D4">
        <w:rPr>
          <w:b/>
          <w:sz w:val="24"/>
          <w:szCs w:val="24"/>
          <w:lang w:val="es-CR"/>
        </w:rPr>
        <w:t>.</w:t>
      </w:r>
    </w:p>
    <w:p w:rsidR="004900CC" w:rsidRPr="008D4A1B" w:rsidRDefault="004900CC" w:rsidP="008D4A1B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</w:p>
    <w:p w:rsidR="005D74C9" w:rsidRDefault="008D4A1B" w:rsidP="008D4A1B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2.4. </w:t>
      </w:r>
      <w:r>
        <w:rPr>
          <w:sz w:val="24"/>
          <w:szCs w:val="24"/>
          <w:lang w:val="es-CR"/>
        </w:rPr>
        <w:tab/>
      </w:r>
      <w:r w:rsidR="004900CC" w:rsidRPr="008D4A1B">
        <w:rPr>
          <w:sz w:val="24"/>
          <w:szCs w:val="24"/>
          <w:lang w:val="es-CR"/>
        </w:rPr>
        <w:t>Aquellos pedid</w:t>
      </w:r>
      <w:r w:rsidR="005D74C9" w:rsidRPr="008D4A1B">
        <w:rPr>
          <w:sz w:val="24"/>
          <w:szCs w:val="24"/>
          <w:lang w:val="es-CR"/>
        </w:rPr>
        <w:t>os que son para la compra de re</w:t>
      </w:r>
      <w:r w:rsidR="004900CC" w:rsidRPr="008D4A1B">
        <w:rPr>
          <w:sz w:val="24"/>
          <w:szCs w:val="24"/>
          <w:lang w:val="es-CR"/>
        </w:rPr>
        <w:t xml:space="preserve">puestos, mantenimiento, reparación </w:t>
      </w:r>
      <w:r w:rsidR="005D74C9" w:rsidRPr="008D4A1B">
        <w:rPr>
          <w:sz w:val="24"/>
          <w:szCs w:val="24"/>
          <w:lang w:val="es-CR"/>
        </w:rPr>
        <w:t>o algún servicio vinculado con algún activo, deberá indicarse en la descripción del pedido el número de ac</w:t>
      </w:r>
      <w:r w:rsidR="009A2B8E">
        <w:rPr>
          <w:sz w:val="24"/>
          <w:szCs w:val="24"/>
          <w:lang w:val="es-CR"/>
        </w:rPr>
        <w:t>tivo y a cual oficina pertenece.</w:t>
      </w:r>
    </w:p>
    <w:p w:rsidR="009A2B8E" w:rsidRPr="008D4A1B" w:rsidRDefault="009A2B8E" w:rsidP="008D4A1B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</w:p>
    <w:p w:rsidR="002943D4" w:rsidRDefault="008D4A1B" w:rsidP="002943D4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2.5. </w:t>
      </w:r>
      <w:r>
        <w:rPr>
          <w:sz w:val="24"/>
          <w:szCs w:val="24"/>
          <w:lang w:val="es-CR"/>
        </w:rPr>
        <w:tab/>
      </w:r>
      <w:r w:rsidR="005D74C9" w:rsidRPr="008D4A1B">
        <w:rPr>
          <w:sz w:val="24"/>
          <w:szCs w:val="24"/>
          <w:lang w:val="es-CR"/>
        </w:rPr>
        <w:t>Los pedidos que corresponde</w:t>
      </w:r>
      <w:r w:rsidR="00114237">
        <w:rPr>
          <w:sz w:val="24"/>
          <w:szCs w:val="24"/>
          <w:lang w:val="es-CR"/>
        </w:rPr>
        <w:t>n</w:t>
      </w:r>
      <w:r w:rsidR="005D74C9" w:rsidRPr="008D4A1B">
        <w:rPr>
          <w:sz w:val="24"/>
          <w:szCs w:val="24"/>
          <w:lang w:val="es-CR"/>
        </w:rPr>
        <w:t xml:space="preserve"> a un servicio continuado</w:t>
      </w:r>
      <w:r w:rsidR="001567F7">
        <w:rPr>
          <w:sz w:val="24"/>
          <w:szCs w:val="24"/>
          <w:lang w:val="es-CR"/>
        </w:rPr>
        <w:t>, indicarán</w:t>
      </w:r>
      <w:r w:rsidR="005D74C9" w:rsidRPr="008D4A1B">
        <w:rPr>
          <w:sz w:val="24"/>
          <w:szCs w:val="24"/>
          <w:lang w:val="es-CR"/>
        </w:rPr>
        <w:t xml:space="preserve"> el período </w:t>
      </w:r>
      <w:r w:rsidR="001567F7">
        <w:rPr>
          <w:sz w:val="24"/>
          <w:szCs w:val="24"/>
          <w:lang w:val="es-CR"/>
        </w:rPr>
        <w:t>del servicio</w:t>
      </w:r>
      <w:r w:rsidR="005D74C9" w:rsidRPr="008D4A1B">
        <w:rPr>
          <w:sz w:val="24"/>
          <w:szCs w:val="24"/>
          <w:lang w:val="es-CR"/>
        </w:rPr>
        <w:t xml:space="preserve">, el cual deberá ser </w:t>
      </w:r>
      <w:r w:rsidR="001567F7">
        <w:rPr>
          <w:sz w:val="24"/>
          <w:szCs w:val="24"/>
          <w:lang w:val="es-CR"/>
        </w:rPr>
        <w:t xml:space="preserve">por un período vigente y </w:t>
      </w:r>
      <w:r w:rsidR="005D74C9" w:rsidRPr="008D4A1B">
        <w:rPr>
          <w:sz w:val="24"/>
          <w:szCs w:val="24"/>
          <w:lang w:val="es-CR"/>
        </w:rPr>
        <w:t>posterior a la fec</w:t>
      </w:r>
      <w:r w:rsidR="002943D4">
        <w:rPr>
          <w:sz w:val="24"/>
          <w:szCs w:val="24"/>
          <w:lang w:val="es-CR"/>
        </w:rPr>
        <w:t>ha del resumen de adjudicación.</w:t>
      </w:r>
    </w:p>
    <w:p w:rsidR="002943D4" w:rsidRDefault="002943D4" w:rsidP="002943D4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</w:p>
    <w:p w:rsidR="002943D4" w:rsidRPr="008D4A1B" w:rsidRDefault="002943D4" w:rsidP="002943D4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2.6.</w:t>
      </w:r>
      <w:r>
        <w:rPr>
          <w:sz w:val="24"/>
          <w:szCs w:val="24"/>
          <w:lang w:val="es-CR"/>
        </w:rPr>
        <w:tab/>
        <w:t>Cuando se trate de un pedido</w:t>
      </w:r>
      <w:r w:rsidR="00EC77F0">
        <w:rPr>
          <w:sz w:val="24"/>
          <w:szCs w:val="24"/>
          <w:lang w:val="es-CR"/>
        </w:rPr>
        <w:t xml:space="preserve"> de la partida 5 de Bienes Duraderos, la autorización del Departamento de Proveeduría para realizar la compra en la zona deberá figurar como un documento adjunto al pedido, según circular N° 02-2018 del Departamento de Proveeduría, </w:t>
      </w:r>
      <w:r w:rsidR="009A2B8E">
        <w:rPr>
          <w:sz w:val="24"/>
          <w:szCs w:val="24"/>
          <w:lang w:val="es-CR"/>
        </w:rPr>
        <w:t>la falta de información en los documentos Presupuestarios indicados (Pedidos y SP) señalada en los puntos anteriores, será motivo de desaprobación de los trámites.</w:t>
      </w:r>
    </w:p>
    <w:p w:rsidR="005D74C9" w:rsidRPr="008D4A1B" w:rsidRDefault="005D74C9" w:rsidP="005D74C9">
      <w:pPr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</w:p>
    <w:p w:rsidR="005D74C9" w:rsidRPr="008D4A1B" w:rsidRDefault="005D74C9" w:rsidP="008D4A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z w:val="24"/>
          <w:szCs w:val="24"/>
          <w:lang w:val="es-CR"/>
        </w:rPr>
      </w:pPr>
      <w:r w:rsidRPr="008D4A1B">
        <w:rPr>
          <w:b/>
          <w:sz w:val="24"/>
          <w:szCs w:val="24"/>
          <w:lang w:val="es-CR"/>
        </w:rPr>
        <w:t>Procedimiento para trámites urgentes de solicitudes de pedido y pedido de compra menor Regionales:</w:t>
      </w:r>
    </w:p>
    <w:p w:rsidR="005D74C9" w:rsidRPr="008D4A1B" w:rsidRDefault="005D74C9" w:rsidP="005D74C9">
      <w:pPr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</w:p>
    <w:p w:rsidR="008D4A1B" w:rsidRDefault="009E1888" w:rsidP="009E1888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 </w:t>
      </w:r>
      <w:r w:rsidR="008D4A1B" w:rsidRPr="008D4A1B">
        <w:rPr>
          <w:sz w:val="24"/>
          <w:szCs w:val="24"/>
          <w:lang w:val="es-CR"/>
        </w:rPr>
        <w:t>Para las solicitudes de pedido</w:t>
      </w:r>
      <w:r>
        <w:rPr>
          <w:sz w:val="24"/>
          <w:szCs w:val="24"/>
          <w:lang w:val="es-CR"/>
        </w:rPr>
        <w:t xml:space="preserve"> y pedidos</w:t>
      </w:r>
      <w:r w:rsidR="008D4A1B" w:rsidRPr="008D4A1B">
        <w:rPr>
          <w:sz w:val="24"/>
          <w:szCs w:val="24"/>
          <w:lang w:val="es-CR"/>
        </w:rPr>
        <w:t xml:space="preserve"> urgentes, la Administración deberá de enviar un correo </w:t>
      </w:r>
      <w:r w:rsidR="001567F7">
        <w:rPr>
          <w:sz w:val="24"/>
          <w:szCs w:val="24"/>
          <w:lang w:val="es-CR"/>
        </w:rPr>
        <w:t xml:space="preserve">electrónico </w:t>
      </w:r>
      <w:r w:rsidR="008D4A1B" w:rsidRPr="008D4A1B">
        <w:rPr>
          <w:sz w:val="24"/>
          <w:szCs w:val="24"/>
          <w:lang w:val="es-CR"/>
        </w:rPr>
        <w:t xml:space="preserve">a la cuenta oficial de </w:t>
      </w:r>
      <w:r w:rsidR="006A1F0B" w:rsidRPr="00326D40">
        <w:rPr>
          <w:b/>
          <w:sz w:val="24"/>
          <w:szCs w:val="24"/>
          <w:lang w:val="es-CR"/>
        </w:rPr>
        <w:t>“Trámites de Compras Menores Regionales – Subproceso Presupuest.”</w:t>
      </w:r>
      <w:r w:rsidR="006A1F0B">
        <w:rPr>
          <w:b/>
          <w:sz w:val="24"/>
          <w:szCs w:val="24"/>
          <w:lang w:val="es-CR"/>
        </w:rPr>
        <w:t xml:space="preserve"> </w:t>
      </w:r>
      <w:r w:rsidR="008D4A1B" w:rsidRPr="008D4A1B">
        <w:rPr>
          <w:sz w:val="24"/>
          <w:szCs w:val="24"/>
          <w:lang w:val="es-CR"/>
        </w:rPr>
        <w:t>para proceder con el trámite a la brevedad.</w:t>
      </w:r>
    </w:p>
    <w:p w:rsidR="009E1888" w:rsidRDefault="009E1888" w:rsidP="009E1888">
      <w:pPr>
        <w:autoSpaceDE w:val="0"/>
        <w:autoSpaceDN w:val="0"/>
        <w:adjustRightInd w:val="0"/>
        <w:ind w:left="792"/>
        <w:jc w:val="both"/>
        <w:rPr>
          <w:sz w:val="24"/>
          <w:szCs w:val="24"/>
          <w:lang w:val="es-CR"/>
        </w:rPr>
      </w:pPr>
    </w:p>
    <w:p w:rsidR="00A61B4E" w:rsidRPr="00A61B4E" w:rsidRDefault="00A61B4E" w:rsidP="009E1888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  <w:r w:rsidRPr="00A61B4E">
        <w:rPr>
          <w:sz w:val="24"/>
          <w:szCs w:val="24"/>
          <w:lang w:val="es-CR"/>
        </w:rPr>
        <w:t>Para que este Subproceso dé prioridad a los trámites urgentes de solicitudes de pedido y pedido, la Administración deberá indicar en el asunto del correo electrónico el siguiente título: “URGENTE”, el correo</w:t>
      </w:r>
      <w:r w:rsidR="00922851">
        <w:rPr>
          <w:sz w:val="24"/>
          <w:szCs w:val="24"/>
          <w:lang w:val="es-CR"/>
        </w:rPr>
        <w:t xml:space="preserve"> debe señalar</w:t>
      </w:r>
      <w:r w:rsidRPr="00A61B4E">
        <w:rPr>
          <w:sz w:val="24"/>
          <w:szCs w:val="24"/>
          <w:lang w:val="es-CR"/>
        </w:rPr>
        <w:t xml:space="preserve"> las justificaciones respectivas para que sea tramitado a la brevedad. Es importante aclarar que este Subproceso valorará si la gestión  efectivamente corresponde a una urgencia, </w:t>
      </w:r>
      <w:r w:rsidR="00026628">
        <w:rPr>
          <w:sz w:val="24"/>
          <w:szCs w:val="24"/>
          <w:lang w:val="es-CR"/>
        </w:rPr>
        <w:t>caso</w:t>
      </w:r>
      <w:r w:rsidRPr="00A61B4E">
        <w:rPr>
          <w:sz w:val="24"/>
          <w:szCs w:val="24"/>
          <w:lang w:val="es-CR"/>
        </w:rPr>
        <w:t xml:space="preserve"> contrario se </w:t>
      </w:r>
      <w:r w:rsidR="00922851">
        <w:rPr>
          <w:sz w:val="24"/>
          <w:szCs w:val="24"/>
          <w:lang w:val="es-CR"/>
        </w:rPr>
        <w:t>tramitará</w:t>
      </w:r>
      <w:r w:rsidR="00026628">
        <w:rPr>
          <w:sz w:val="24"/>
          <w:szCs w:val="24"/>
          <w:lang w:val="es-CR"/>
        </w:rPr>
        <w:t xml:space="preserve"> en forma ordinaria</w:t>
      </w:r>
      <w:r w:rsidRPr="00A61B4E">
        <w:rPr>
          <w:sz w:val="24"/>
          <w:szCs w:val="24"/>
          <w:lang w:val="es-CR"/>
        </w:rPr>
        <w:t>.</w:t>
      </w:r>
    </w:p>
    <w:p w:rsidR="00A61B4E" w:rsidRDefault="00A61B4E" w:rsidP="00A61B4E">
      <w:pPr>
        <w:autoSpaceDE w:val="0"/>
        <w:autoSpaceDN w:val="0"/>
        <w:adjustRightInd w:val="0"/>
        <w:ind w:left="792"/>
        <w:jc w:val="both"/>
        <w:rPr>
          <w:sz w:val="24"/>
          <w:szCs w:val="24"/>
          <w:lang w:val="es-CR"/>
        </w:rPr>
      </w:pPr>
    </w:p>
    <w:p w:rsidR="00A61B4E" w:rsidRDefault="008D4A1B" w:rsidP="009E1888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  <w:r w:rsidRPr="00A61B4E">
        <w:rPr>
          <w:sz w:val="24"/>
          <w:szCs w:val="24"/>
          <w:lang w:val="es-CR"/>
        </w:rPr>
        <w:t xml:space="preserve">Los trámites urgentes </w:t>
      </w:r>
      <w:r w:rsidR="00922851">
        <w:rPr>
          <w:sz w:val="24"/>
          <w:szCs w:val="24"/>
          <w:lang w:val="es-CR"/>
        </w:rPr>
        <w:t>deben ser remitidos</w:t>
      </w:r>
      <w:r w:rsidR="006A1F0B">
        <w:rPr>
          <w:sz w:val="24"/>
          <w:szCs w:val="24"/>
          <w:lang w:val="es-CR"/>
        </w:rPr>
        <w:t xml:space="preserve"> 07:30 am a 09:00am</w:t>
      </w:r>
      <w:r w:rsidRPr="00A61B4E">
        <w:rPr>
          <w:sz w:val="24"/>
          <w:szCs w:val="24"/>
          <w:lang w:val="es-CR"/>
        </w:rPr>
        <w:t>,</w:t>
      </w:r>
      <w:r w:rsidR="00922851">
        <w:rPr>
          <w:sz w:val="24"/>
          <w:szCs w:val="24"/>
          <w:lang w:val="es-CR"/>
        </w:rPr>
        <w:t xml:space="preserve"> los cuales</w:t>
      </w:r>
      <w:r w:rsidRPr="00A61B4E">
        <w:rPr>
          <w:sz w:val="24"/>
          <w:szCs w:val="24"/>
          <w:lang w:val="es-CR"/>
        </w:rPr>
        <w:t xml:space="preserve"> se estarán tramitando en el transcurso </w:t>
      </w:r>
      <w:r w:rsidR="001567F7" w:rsidRPr="00A61B4E">
        <w:rPr>
          <w:sz w:val="24"/>
          <w:szCs w:val="24"/>
          <w:lang w:val="es-CR"/>
        </w:rPr>
        <w:t>del mismo</w:t>
      </w:r>
      <w:r w:rsidRPr="00A61B4E">
        <w:rPr>
          <w:sz w:val="24"/>
          <w:szCs w:val="24"/>
          <w:lang w:val="es-CR"/>
        </w:rPr>
        <w:t xml:space="preserve"> día. Las urgencias que se re</w:t>
      </w:r>
      <w:r w:rsidR="001567F7" w:rsidRPr="00A61B4E">
        <w:rPr>
          <w:sz w:val="24"/>
          <w:szCs w:val="24"/>
          <w:lang w:val="es-CR"/>
        </w:rPr>
        <w:t xml:space="preserve">ciban </w:t>
      </w:r>
      <w:r w:rsidR="006A1F0B">
        <w:rPr>
          <w:sz w:val="24"/>
          <w:szCs w:val="24"/>
          <w:lang w:val="es-CR"/>
        </w:rPr>
        <w:t>después de esa hora</w:t>
      </w:r>
      <w:r w:rsidR="001567F7" w:rsidRPr="00A61B4E">
        <w:rPr>
          <w:sz w:val="24"/>
          <w:szCs w:val="24"/>
          <w:lang w:val="es-CR"/>
        </w:rPr>
        <w:t>, se gestionarán hasta el día siguiente</w:t>
      </w:r>
      <w:r w:rsidRPr="00A61B4E">
        <w:rPr>
          <w:sz w:val="24"/>
          <w:szCs w:val="24"/>
          <w:lang w:val="es-CR"/>
        </w:rPr>
        <w:t>.</w:t>
      </w:r>
    </w:p>
    <w:p w:rsidR="00A61B4E" w:rsidRDefault="00A61B4E" w:rsidP="00A61B4E">
      <w:pPr>
        <w:pStyle w:val="Prrafodelista"/>
        <w:rPr>
          <w:sz w:val="24"/>
          <w:szCs w:val="24"/>
          <w:lang w:val="es-CR"/>
        </w:rPr>
      </w:pPr>
    </w:p>
    <w:p w:rsidR="008D4A1B" w:rsidRPr="00A61B4E" w:rsidRDefault="008D4A1B" w:rsidP="009E1888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  <w:r w:rsidRPr="00A61B4E">
        <w:rPr>
          <w:sz w:val="24"/>
          <w:szCs w:val="24"/>
          <w:lang w:val="es-CR"/>
        </w:rPr>
        <w:t xml:space="preserve">En caso de los trámites urgentes que este Subproceso desaprueba, se les estará concediendo el mismo día para que remitan la corrección respectiva, caso contrario se </w:t>
      </w:r>
      <w:r w:rsidR="001567F7" w:rsidRPr="00A61B4E">
        <w:rPr>
          <w:sz w:val="24"/>
          <w:szCs w:val="24"/>
          <w:lang w:val="es-CR"/>
        </w:rPr>
        <w:t>tramitará</w:t>
      </w:r>
      <w:r w:rsidR="00A614D6">
        <w:rPr>
          <w:sz w:val="24"/>
          <w:szCs w:val="24"/>
          <w:lang w:val="es-CR"/>
        </w:rPr>
        <w:t xml:space="preserve"> de forma ordinaria</w:t>
      </w:r>
      <w:r w:rsidRPr="00A61B4E">
        <w:rPr>
          <w:sz w:val="24"/>
          <w:szCs w:val="24"/>
          <w:lang w:val="es-CR"/>
        </w:rPr>
        <w:t xml:space="preserve"> según el orden que vayan ingresando las gestiones.</w:t>
      </w:r>
    </w:p>
    <w:p w:rsidR="00CE3E8F" w:rsidRDefault="00CE3E8F" w:rsidP="008D4A1B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  <w:lang w:val="es-CR"/>
        </w:rPr>
      </w:pPr>
    </w:p>
    <w:p w:rsidR="00CE3E8F" w:rsidRPr="00A614D6" w:rsidRDefault="00CE3E8F" w:rsidP="00CE3E8F">
      <w:pPr>
        <w:pStyle w:val="Textoindependiente31"/>
        <w:tabs>
          <w:tab w:val="left" w:pos="709"/>
        </w:tabs>
        <w:rPr>
          <w:rFonts w:ascii="Book Antiqua" w:hAnsi="Book Antiqua"/>
          <w:b w:val="0"/>
          <w:sz w:val="23"/>
          <w:szCs w:val="23"/>
          <w:lang w:val="es-CR"/>
        </w:rPr>
      </w:pPr>
    </w:p>
    <w:p w:rsidR="00CE3E8F" w:rsidRPr="007B0446" w:rsidRDefault="00467B8D" w:rsidP="00922851">
      <w:pPr>
        <w:pStyle w:val="Textoindependiente31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4. </w:t>
      </w:r>
      <w:r w:rsidR="00CE3E8F" w:rsidRPr="007B0446">
        <w:rPr>
          <w:rFonts w:ascii="Book Antiqua" w:hAnsi="Book Antiqua"/>
          <w:sz w:val="23"/>
          <w:szCs w:val="23"/>
        </w:rPr>
        <w:t xml:space="preserve">Devolución de trámites que presentan </w:t>
      </w:r>
      <w:r w:rsidR="00CA1D54">
        <w:rPr>
          <w:rFonts w:ascii="Book Antiqua" w:hAnsi="Book Antiqua"/>
          <w:sz w:val="23"/>
          <w:szCs w:val="23"/>
        </w:rPr>
        <w:t>inconsistencias</w:t>
      </w:r>
      <w:r w:rsidR="00CE3E8F" w:rsidRPr="007B0446">
        <w:rPr>
          <w:rFonts w:ascii="Book Antiqua" w:hAnsi="Book Antiqua"/>
          <w:sz w:val="23"/>
          <w:szCs w:val="23"/>
        </w:rPr>
        <w:t xml:space="preserve"> de solicitudes de pedido y pedido de compra menor de las regionales.</w:t>
      </w:r>
    </w:p>
    <w:p w:rsidR="00CE3E8F" w:rsidRPr="009E1888" w:rsidRDefault="00CE3E8F" w:rsidP="00CE3E8F">
      <w:pPr>
        <w:pStyle w:val="Textoindependiente31"/>
        <w:tabs>
          <w:tab w:val="left" w:pos="709"/>
        </w:tabs>
        <w:rPr>
          <w:rFonts w:ascii="Times New Roman" w:hAnsi="Times New Roman"/>
          <w:b w:val="0"/>
          <w:szCs w:val="24"/>
          <w:lang w:val="es-CR"/>
        </w:rPr>
      </w:pPr>
    </w:p>
    <w:p w:rsidR="00CE3E8F" w:rsidRPr="009E1888" w:rsidRDefault="009E1888" w:rsidP="009E1888">
      <w:pPr>
        <w:pStyle w:val="Textoindependiente31"/>
        <w:tabs>
          <w:tab w:val="left" w:pos="709"/>
        </w:tabs>
        <w:ind w:left="708"/>
        <w:rPr>
          <w:rFonts w:ascii="Times New Roman" w:hAnsi="Times New Roman"/>
          <w:b w:val="0"/>
          <w:szCs w:val="24"/>
          <w:lang w:val="es-CR"/>
        </w:rPr>
      </w:pPr>
      <w:r>
        <w:rPr>
          <w:rFonts w:ascii="Times New Roman" w:hAnsi="Times New Roman"/>
          <w:b w:val="0"/>
          <w:szCs w:val="24"/>
          <w:lang w:val="es-CR"/>
        </w:rPr>
        <w:t xml:space="preserve">4.1. </w:t>
      </w:r>
      <w:r w:rsidR="00CE3E8F" w:rsidRPr="009E1888">
        <w:rPr>
          <w:rFonts w:ascii="Times New Roman" w:hAnsi="Times New Roman"/>
          <w:b w:val="0"/>
          <w:szCs w:val="24"/>
          <w:lang w:val="es-CR"/>
        </w:rPr>
        <w:t xml:space="preserve">Para la devolución de trámites que presentan </w:t>
      </w:r>
      <w:r w:rsidR="00CA1D54">
        <w:rPr>
          <w:rFonts w:ascii="Times New Roman" w:hAnsi="Times New Roman"/>
          <w:b w:val="0"/>
          <w:szCs w:val="24"/>
          <w:lang w:val="es-CR"/>
        </w:rPr>
        <w:t>inconvenientes o errores</w:t>
      </w:r>
      <w:r w:rsidR="00CE3E8F" w:rsidRPr="009E1888">
        <w:rPr>
          <w:rFonts w:ascii="Times New Roman" w:hAnsi="Times New Roman"/>
          <w:b w:val="0"/>
          <w:szCs w:val="24"/>
          <w:lang w:val="es-CR"/>
        </w:rPr>
        <w:t xml:space="preserve">, se indicará por parte de este Subproceso </w:t>
      </w:r>
      <w:r w:rsidR="004F5577" w:rsidRPr="009E1888">
        <w:rPr>
          <w:rFonts w:ascii="Times New Roman" w:hAnsi="Times New Roman"/>
          <w:b w:val="0"/>
          <w:szCs w:val="24"/>
          <w:lang w:val="es-CR"/>
        </w:rPr>
        <w:t>vía sistema SIGA-PJ, el motivo de dicha devolución</w:t>
      </w:r>
      <w:r w:rsidR="00CA1D54">
        <w:rPr>
          <w:rFonts w:ascii="Times New Roman" w:hAnsi="Times New Roman"/>
          <w:b w:val="0"/>
          <w:szCs w:val="24"/>
          <w:lang w:val="es-CR"/>
        </w:rPr>
        <w:t xml:space="preserve"> en las observaciones de desaprobación de</w:t>
      </w:r>
      <w:r w:rsidR="00DD1A04" w:rsidRPr="009E1888">
        <w:rPr>
          <w:rFonts w:ascii="Times New Roman" w:hAnsi="Times New Roman"/>
          <w:b w:val="0"/>
          <w:szCs w:val="24"/>
          <w:lang w:val="es-CR"/>
        </w:rPr>
        <w:t xml:space="preserve"> documento</w:t>
      </w:r>
      <w:r w:rsidR="00CA1D54">
        <w:rPr>
          <w:rFonts w:ascii="Times New Roman" w:hAnsi="Times New Roman"/>
          <w:b w:val="0"/>
          <w:szCs w:val="24"/>
          <w:lang w:val="es-CR"/>
        </w:rPr>
        <w:t>, por lo que no se emitirán correos electrónicos al respecto.</w:t>
      </w:r>
    </w:p>
    <w:p w:rsidR="00CE3E8F" w:rsidRPr="009E1888" w:rsidRDefault="00CE3E8F" w:rsidP="00CE3E8F">
      <w:pPr>
        <w:pStyle w:val="Textoindependiente31"/>
        <w:tabs>
          <w:tab w:val="left" w:pos="709"/>
        </w:tabs>
        <w:rPr>
          <w:rFonts w:ascii="Times New Roman" w:hAnsi="Times New Roman"/>
          <w:b w:val="0"/>
          <w:szCs w:val="24"/>
          <w:lang w:val="es-CR"/>
        </w:rPr>
      </w:pPr>
    </w:p>
    <w:p w:rsidR="009B1DFB" w:rsidRDefault="009E1888" w:rsidP="009B1DFB">
      <w:pPr>
        <w:pStyle w:val="Textoindependiente31"/>
        <w:tabs>
          <w:tab w:val="left" w:pos="709"/>
        </w:tabs>
        <w:ind w:left="708"/>
        <w:rPr>
          <w:rFonts w:ascii="Times New Roman" w:hAnsi="Times New Roman"/>
          <w:b w:val="0"/>
          <w:szCs w:val="24"/>
          <w:lang w:val="es-CR"/>
        </w:rPr>
      </w:pPr>
      <w:r>
        <w:rPr>
          <w:rFonts w:ascii="Times New Roman" w:hAnsi="Times New Roman"/>
          <w:b w:val="0"/>
          <w:szCs w:val="24"/>
          <w:lang w:val="es-CR"/>
        </w:rPr>
        <w:t xml:space="preserve">4.2. </w:t>
      </w:r>
      <w:r w:rsidR="004F5577" w:rsidRPr="009E1888">
        <w:rPr>
          <w:rFonts w:ascii="Times New Roman" w:hAnsi="Times New Roman"/>
          <w:b w:val="0"/>
          <w:szCs w:val="24"/>
          <w:lang w:val="es-CR"/>
        </w:rPr>
        <w:t>Es importante aclarar que será responsabilidad de las Administraciones Regionales</w:t>
      </w:r>
      <w:r w:rsidR="00CE3E8F" w:rsidRPr="009E1888">
        <w:rPr>
          <w:rFonts w:ascii="Times New Roman" w:hAnsi="Times New Roman"/>
          <w:b w:val="0"/>
          <w:szCs w:val="24"/>
          <w:lang w:val="es-CR"/>
        </w:rPr>
        <w:t>, velar por el seguimiento de los trámites devueltos, con el fin de que se gestione oportunamente las correcciones respectivas y así remitir nuevamente a trámite a este Subproceso.</w:t>
      </w:r>
    </w:p>
    <w:p w:rsidR="009B1DFB" w:rsidRDefault="009B1DFB" w:rsidP="009E1888">
      <w:pPr>
        <w:pStyle w:val="Textoindependiente31"/>
        <w:tabs>
          <w:tab w:val="left" w:pos="709"/>
        </w:tabs>
        <w:ind w:left="708"/>
        <w:rPr>
          <w:rFonts w:ascii="Times New Roman" w:hAnsi="Times New Roman"/>
          <w:b w:val="0"/>
          <w:szCs w:val="24"/>
          <w:lang w:val="es-CR"/>
        </w:rPr>
      </w:pPr>
    </w:p>
    <w:p w:rsidR="009B1DFB" w:rsidRPr="009B1DFB" w:rsidRDefault="009B1DFB" w:rsidP="009B1DFB">
      <w:pPr>
        <w:pStyle w:val="Textoindependiente32"/>
        <w:tabs>
          <w:tab w:val="left" w:pos="-720"/>
          <w:tab w:val="left" w:pos="426"/>
        </w:tabs>
        <w:rPr>
          <w:rFonts w:ascii="Times New Roman" w:hAnsi="Times New Roman"/>
          <w:b w:val="0"/>
          <w:szCs w:val="24"/>
          <w:lang w:val="es-CR"/>
        </w:rPr>
      </w:pPr>
      <w:r w:rsidRPr="009B1DFB">
        <w:rPr>
          <w:rFonts w:ascii="Times New Roman" w:hAnsi="Times New Roman"/>
          <w:b w:val="0"/>
          <w:szCs w:val="24"/>
          <w:lang w:val="es-CR"/>
        </w:rPr>
        <w:t xml:space="preserve">Todos los encargados de los Centros de Gestores, Rubros y Programas deben revisar </w:t>
      </w:r>
      <w:r w:rsidR="00922851">
        <w:rPr>
          <w:rFonts w:ascii="Times New Roman" w:hAnsi="Times New Roman"/>
          <w:b w:val="0"/>
          <w:szCs w:val="24"/>
          <w:lang w:val="es-CR"/>
        </w:rPr>
        <w:t xml:space="preserve">como mínimo de forma </w:t>
      </w:r>
      <w:r w:rsidRPr="009B1DFB">
        <w:rPr>
          <w:rFonts w:ascii="Times New Roman" w:hAnsi="Times New Roman"/>
          <w:b w:val="0"/>
          <w:szCs w:val="24"/>
          <w:lang w:val="es-CR"/>
        </w:rPr>
        <w:t>mensual</w:t>
      </w:r>
      <w:r w:rsidR="00922851">
        <w:rPr>
          <w:rFonts w:ascii="Times New Roman" w:hAnsi="Times New Roman"/>
          <w:b w:val="0"/>
          <w:szCs w:val="24"/>
          <w:lang w:val="es-CR"/>
        </w:rPr>
        <w:t>,</w:t>
      </w:r>
      <w:r w:rsidRPr="009B1DFB">
        <w:rPr>
          <w:rFonts w:ascii="Times New Roman" w:hAnsi="Times New Roman"/>
          <w:b w:val="0"/>
          <w:szCs w:val="24"/>
          <w:lang w:val="es-CR"/>
        </w:rPr>
        <w:t xml:space="preserve"> en el reporte </w:t>
      </w:r>
      <w:r w:rsidRPr="00114237">
        <w:rPr>
          <w:rFonts w:ascii="Times New Roman" w:hAnsi="Times New Roman"/>
          <w:i/>
          <w:szCs w:val="24"/>
          <w:lang w:val="es-CR"/>
        </w:rPr>
        <w:t>“</w:t>
      </w:r>
      <w:r w:rsidR="00114237" w:rsidRPr="00114237">
        <w:rPr>
          <w:rFonts w:ascii="Times New Roman" w:hAnsi="Times New Roman"/>
          <w:i/>
          <w:szCs w:val="24"/>
          <w:lang w:val="es-CR"/>
        </w:rPr>
        <w:t>Listado de Pedidos</w:t>
      </w:r>
      <w:r w:rsidRPr="00114237">
        <w:rPr>
          <w:rFonts w:ascii="Times New Roman" w:hAnsi="Times New Roman"/>
          <w:i/>
          <w:szCs w:val="24"/>
          <w:lang w:val="es-CR"/>
        </w:rPr>
        <w:t>”</w:t>
      </w:r>
      <w:r w:rsidR="00114237">
        <w:rPr>
          <w:rFonts w:ascii="Times New Roman" w:hAnsi="Times New Roman"/>
          <w:b w:val="0"/>
          <w:szCs w:val="24"/>
          <w:lang w:val="es-CR"/>
        </w:rPr>
        <w:t xml:space="preserve"> y </w:t>
      </w:r>
      <w:r w:rsidR="00114237" w:rsidRPr="00114237">
        <w:rPr>
          <w:rFonts w:ascii="Times New Roman" w:hAnsi="Times New Roman"/>
          <w:i/>
          <w:szCs w:val="24"/>
          <w:lang w:val="es-CR"/>
        </w:rPr>
        <w:t>“Listado de Solicitudes de Pedido”</w:t>
      </w:r>
      <w:r w:rsidR="00114237">
        <w:rPr>
          <w:rFonts w:ascii="Times New Roman" w:hAnsi="Times New Roman"/>
          <w:b w:val="0"/>
          <w:szCs w:val="24"/>
          <w:lang w:val="es-CR"/>
        </w:rPr>
        <w:t xml:space="preserve"> respectivamente</w:t>
      </w:r>
      <w:r w:rsidRPr="009B1DFB">
        <w:rPr>
          <w:rFonts w:ascii="Times New Roman" w:hAnsi="Times New Roman"/>
          <w:b w:val="0"/>
          <w:szCs w:val="24"/>
          <w:lang w:val="es-CR"/>
        </w:rPr>
        <w:t xml:space="preserve">, </w:t>
      </w:r>
      <w:r w:rsidR="00922851">
        <w:rPr>
          <w:rFonts w:ascii="Times New Roman" w:hAnsi="Times New Roman"/>
          <w:b w:val="0"/>
          <w:szCs w:val="24"/>
          <w:lang w:val="es-CR"/>
        </w:rPr>
        <w:t xml:space="preserve">con el fin de </w:t>
      </w:r>
      <w:r w:rsidRPr="009B1DFB">
        <w:rPr>
          <w:rFonts w:ascii="Times New Roman" w:hAnsi="Times New Roman"/>
          <w:b w:val="0"/>
          <w:szCs w:val="24"/>
          <w:lang w:val="es-CR"/>
        </w:rPr>
        <w:t>que no existan trámites inconclusos, es decir, que si no tienen el estado “Aprobado Finalmente”, deben ser gestionadas o anuladas según corresponda.</w:t>
      </w:r>
    </w:p>
    <w:p w:rsidR="000F6355" w:rsidRDefault="000F6355" w:rsidP="009B1DFB">
      <w:pPr>
        <w:pStyle w:val="Textoindependiente31"/>
        <w:tabs>
          <w:tab w:val="left" w:pos="709"/>
        </w:tabs>
        <w:rPr>
          <w:rFonts w:ascii="Times New Roman" w:hAnsi="Times New Roman"/>
          <w:b w:val="0"/>
          <w:szCs w:val="24"/>
          <w:lang w:val="es-CR"/>
        </w:rPr>
      </w:pPr>
    </w:p>
    <w:p w:rsidR="000F6355" w:rsidRDefault="000F6355" w:rsidP="00114237">
      <w:pPr>
        <w:pStyle w:val="Textoindependiente31"/>
        <w:rPr>
          <w:rFonts w:ascii="Times New Roman" w:hAnsi="Times New Roman"/>
          <w:b w:val="0"/>
          <w:szCs w:val="24"/>
          <w:lang w:val="es-CR"/>
        </w:rPr>
      </w:pPr>
      <w:r w:rsidRPr="000F6355">
        <w:rPr>
          <w:rFonts w:ascii="Times New Roman" w:hAnsi="Times New Roman"/>
          <w:b w:val="0"/>
          <w:szCs w:val="24"/>
          <w:lang w:val="es-CR"/>
        </w:rPr>
        <w:t>Cualquier duda relacionada con solicitudes de pedido y pedido de compra menor de las regionales,</w:t>
      </w:r>
      <w:r>
        <w:rPr>
          <w:rFonts w:ascii="Book Antiqua" w:hAnsi="Book Antiqua"/>
          <w:sz w:val="23"/>
          <w:szCs w:val="23"/>
        </w:rPr>
        <w:t xml:space="preserve"> </w:t>
      </w:r>
      <w:r w:rsidRPr="000F6355">
        <w:rPr>
          <w:rFonts w:ascii="Times New Roman" w:hAnsi="Times New Roman"/>
          <w:b w:val="0"/>
          <w:szCs w:val="24"/>
          <w:lang w:val="es-CR"/>
        </w:rPr>
        <w:t xml:space="preserve">puede gestionarla a la extensión </w:t>
      </w:r>
      <w:r w:rsidR="006A1F0B">
        <w:rPr>
          <w:rFonts w:ascii="Times New Roman" w:hAnsi="Times New Roman"/>
          <w:b w:val="0"/>
          <w:szCs w:val="24"/>
          <w:lang w:val="es-CR"/>
        </w:rPr>
        <w:t>01-</w:t>
      </w:r>
      <w:r w:rsidRPr="000F6355">
        <w:rPr>
          <w:rFonts w:ascii="Times New Roman" w:hAnsi="Times New Roman"/>
          <w:b w:val="0"/>
          <w:szCs w:val="24"/>
          <w:lang w:val="es-CR"/>
        </w:rPr>
        <w:t xml:space="preserve">4283 con </w:t>
      </w:r>
      <w:r w:rsidR="006A1F0B">
        <w:rPr>
          <w:rFonts w:ascii="Times New Roman" w:hAnsi="Times New Roman"/>
          <w:b w:val="0"/>
          <w:szCs w:val="24"/>
          <w:lang w:val="es-CR"/>
        </w:rPr>
        <w:t>Andrés Lorenzo Rodríguez</w:t>
      </w:r>
      <w:r w:rsidR="00C57138">
        <w:rPr>
          <w:rFonts w:ascii="Times New Roman" w:hAnsi="Times New Roman"/>
          <w:b w:val="0"/>
          <w:szCs w:val="24"/>
          <w:lang w:val="es-CR"/>
        </w:rPr>
        <w:t>,</w:t>
      </w:r>
      <w:r w:rsidRPr="000F6355">
        <w:rPr>
          <w:rFonts w:ascii="Times New Roman" w:hAnsi="Times New Roman"/>
          <w:b w:val="0"/>
          <w:szCs w:val="24"/>
          <w:lang w:val="es-CR"/>
        </w:rPr>
        <w:t xml:space="preserve"> </w:t>
      </w:r>
      <w:r w:rsidR="006A1F0B">
        <w:rPr>
          <w:rFonts w:ascii="Times New Roman" w:hAnsi="Times New Roman"/>
          <w:b w:val="0"/>
          <w:szCs w:val="24"/>
          <w:lang w:val="es-CR"/>
        </w:rPr>
        <w:t>encargado</w:t>
      </w:r>
      <w:r>
        <w:rPr>
          <w:rFonts w:ascii="Times New Roman" w:hAnsi="Times New Roman"/>
          <w:b w:val="0"/>
          <w:szCs w:val="24"/>
          <w:lang w:val="es-CR"/>
        </w:rPr>
        <w:t xml:space="preserve"> </w:t>
      </w:r>
      <w:r w:rsidRPr="000F6355">
        <w:rPr>
          <w:rFonts w:ascii="Times New Roman" w:hAnsi="Times New Roman"/>
          <w:b w:val="0"/>
          <w:szCs w:val="24"/>
          <w:lang w:val="es-CR"/>
        </w:rPr>
        <w:t xml:space="preserve"> de dicho trámite.</w:t>
      </w:r>
    </w:p>
    <w:p w:rsidR="00114237" w:rsidRPr="00114237" w:rsidRDefault="00114237" w:rsidP="00114237">
      <w:pPr>
        <w:pStyle w:val="Textoindependiente31"/>
        <w:rPr>
          <w:rFonts w:ascii="Book Antiqua" w:hAnsi="Book Antiqua"/>
          <w:sz w:val="23"/>
          <w:szCs w:val="23"/>
        </w:rPr>
      </w:pPr>
    </w:p>
    <w:p w:rsidR="000F6355" w:rsidRDefault="000F6355" w:rsidP="000F6355">
      <w:pPr>
        <w:tabs>
          <w:tab w:val="left" w:pos="-720"/>
        </w:tabs>
        <w:jc w:val="both"/>
      </w:pPr>
      <w:proofErr w:type="spellStart"/>
      <w:r>
        <w:rPr>
          <w:lang w:val="es-CR"/>
        </w:rPr>
        <w:t>Cc</w:t>
      </w:r>
      <w:proofErr w:type="spellEnd"/>
      <w:proofErr w:type="gramStart"/>
      <w:r>
        <w:rPr>
          <w:lang w:val="es-CR"/>
        </w:rPr>
        <w:t xml:space="preserve">:  </w:t>
      </w:r>
      <w:smartTag w:uri="urn:schemas-microsoft-com:office:smarttags" w:element="PersonName">
        <w:r>
          <w:t>Dirección</w:t>
        </w:r>
        <w:proofErr w:type="gramEnd"/>
        <w:r>
          <w:t xml:space="preserve"> Ejecutiva</w:t>
        </w:r>
      </w:smartTag>
    </w:p>
    <w:p w:rsidR="000F6355" w:rsidRDefault="000F6355" w:rsidP="000F6355">
      <w:pPr>
        <w:tabs>
          <w:tab w:val="left" w:pos="-720"/>
        </w:tabs>
        <w:jc w:val="both"/>
      </w:pPr>
      <w:r>
        <w:t xml:space="preserve">       Departamento de Proveeduría / Proyecto de SIGA-PJ       </w:t>
      </w:r>
    </w:p>
    <w:p w:rsidR="00843252" w:rsidRPr="00950A9A" w:rsidRDefault="000F6355" w:rsidP="00114237">
      <w:pPr>
        <w:tabs>
          <w:tab w:val="left" w:pos="-720"/>
        </w:tabs>
        <w:jc w:val="both"/>
        <w:rPr>
          <w:sz w:val="24"/>
          <w:szCs w:val="24"/>
          <w:lang w:val="es-CR"/>
        </w:rPr>
      </w:pPr>
      <w:r>
        <w:t xml:space="preserve">       Diligencias/ Archivo</w:t>
      </w:r>
    </w:p>
    <w:sectPr w:rsidR="00843252" w:rsidRPr="00950A9A" w:rsidSect="00B94204">
      <w:headerReference w:type="default" r:id="rId8"/>
      <w:footerReference w:type="default" r:id="rId9"/>
      <w:footnotePr>
        <w:pos w:val="beneathText"/>
      </w:footnotePr>
      <w:pgSz w:w="12240" w:h="15840"/>
      <w:pgMar w:top="776" w:right="1183" w:bottom="1134" w:left="1276" w:header="720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3B" w:rsidRDefault="00750B3B">
      <w:r>
        <w:separator/>
      </w:r>
    </w:p>
  </w:endnote>
  <w:endnote w:type="continuationSeparator" w:id="0">
    <w:p w:rsidR="00750B3B" w:rsidRDefault="0075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F0" w:rsidRDefault="00EC77F0" w:rsidP="002C623C">
    <w:pPr>
      <w:pStyle w:val="Piedepgina"/>
      <w:pBdr>
        <w:bottom w:val="single" w:sz="4" w:space="1" w:color="000000"/>
      </w:pBdr>
      <w:shd w:val="clear" w:color="auto" w:fill="CCCCCC"/>
    </w:pPr>
  </w:p>
  <w:p w:rsidR="00EC77F0" w:rsidRDefault="00EC77F0">
    <w:pPr>
      <w:pStyle w:val="Piedepgina"/>
      <w:pBdr>
        <w:bottom w:val="single" w:sz="4" w:space="1" w:color="000000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3B" w:rsidRDefault="00750B3B">
      <w:r>
        <w:separator/>
      </w:r>
    </w:p>
  </w:footnote>
  <w:footnote w:type="continuationSeparator" w:id="0">
    <w:p w:rsidR="00750B3B" w:rsidRDefault="00750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F0" w:rsidRDefault="00EC77F0">
    <w:pPr>
      <w:ind w:right="51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PODER JUDICIAL </w:t>
    </w:r>
    <w:r w:rsidR="006A1F0B">
      <w:rPr>
        <w:rFonts w:ascii="Arial Narrow" w:hAnsi="Arial Narrow"/>
        <w:b/>
        <w:noProof/>
        <w:lang w:val="es-CR" w:eastAsia="es-CR"/>
      </w:rPr>
      <w:drawing>
        <wp:inline distT="0" distB="0" distL="0" distR="0">
          <wp:extent cx="516890" cy="55689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</w:rPr>
      <w:t>DIRECCIÓN EJECUTIVA</w:t>
    </w:r>
  </w:p>
  <w:p w:rsidR="00EC77F0" w:rsidRPr="00843252" w:rsidRDefault="00EC77F0" w:rsidP="00843252">
    <w:pPr>
      <w:ind w:right="51"/>
      <w:rPr>
        <w:rFonts w:ascii="Arial" w:hAnsi="Arial" w:cs="Arial"/>
        <w:b/>
        <w:sz w:val="18"/>
        <w:szCs w:val="18"/>
      </w:rPr>
    </w:pPr>
    <w:r w:rsidRPr="00843252">
      <w:rPr>
        <w:rFonts w:ascii="Arial" w:hAnsi="Arial" w:cs="Arial"/>
        <w:b/>
        <w:sz w:val="18"/>
        <w:szCs w:val="18"/>
      </w:rPr>
      <w:t>Tel.  2295-3354                          MACRO</w:t>
    </w:r>
    <w:r>
      <w:rPr>
        <w:rFonts w:ascii="Arial" w:hAnsi="Arial" w:cs="Arial"/>
        <w:b/>
        <w:sz w:val="18"/>
        <w:szCs w:val="18"/>
      </w:rPr>
      <w:t>-</w:t>
    </w:r>
    <w:r w:rsidRPr="00843252">
      <w:rPr>
        <w:rFonts w:ascii="Arial" w:hAnsi="Arial" w:cs="Arial"/>
        <w:b/>
        <w:sz w:val="18"/>
        <w:szCs w:val="18"/>
      </w:rPr>
      <w:t xml:space="preserve">PROCESO FINANCIERO CONTABLE         San José, Costa Rica     </w:t>
    </w:r>
    <w:r>
      <w:rPr>
        <w:rFonts w:ascii="Arial" w:hAnsi="Arial" w:cs="Arial"/>
        <w:b/>
        <w:sz w:val="18"/>
        <w:szCs w:val="18"/>
      </w:rPr>
      <w:t xml:space="preserve">            </w:t>
    </w:r>
    <w:r w:rsidRPr="00843252">
      <w:rPr>
        <w:rFonts w:ascii="Arial" w:hAnsi="Arial" w:cs="Arial"/>
        <w:b/>
        <w:sz w:val="18"/>
        <w:szCs w:val="18"/>
      </w:rPr>
      <w:t xml:space="preserve"> Fax.2295-3356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0"/>
    <w:lvl w:ilvl="0">
      <w:start w:val="2"/>
      <w:numFmt w:val="upperRoman"/>
      <w:lvlText w:val="%1-"/>
      <w:lvlJc w:val="left"/>
      <w:pPr>
        <w:tabs>
          <w:tab w:val="num" w:pos="2136"/>
        </w:tabs>
        <w:ind w:left="2136" w:hanging="72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57408E"/>
    <w:multiLevelType w:val="hybridMultilevel"/>
    <w:tmpl w:val="ABCC4EAE"/>
    <w:lvl w:ilvl="0" w:tplc="4EA21CE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ED4581"/>
    <w:multiLevelType w:val="hybridMultilevel"/>
    <w:tmpl w:val="B734F3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53541D"/>
    <w:multiLevelType w:val="singleLevel"/>
    <w:tmpl w:val="4E988074"/>
    <w:lvl w:ilvl="0">
      <w:start w:val="1"/>
      <w:numFmt w:val="decimal"/>
      <w:lvlText w:val="%1)"/>
      <w:legacy w:legacy="1" w:legacySpace="0" w:legacyIndent="360"/>
      <w:lvlJc w:val="left"/>
      <w:rPr>
        <w:rFonts w:ascii="Book Antiqua" w:hAnsi="Book Antiqua" w:hint="default"/>
      </w:rPr>
    </w:lvl>
  </w:abstractNum>
  <w:abstractNum w:abstractNumId="6">
    <w:nsid w:val="05524428"/>
    <w:multiLevelType w:val="hybridMultilevel"/>
    <w:tmpl w:val="9564BA0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171AE"/>
    <w:multiLevelType w:val="multilevel"/>
    <w:tmpl w:val="00367E0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0C345B84"/>
    <w:multiLevelType w:val="hybridMultilevel"/>
    <w:tmpl w:val="2FE26276"/>
    <w:lvl w:ilvl="0" w:tplc="D8E2D6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DC39E2"/>
    <w:multiLevelType w:val="hybridMultilevel"/>
    <w:tmpl w:val="8D8490F8"/>
    <w:lvl w:ilvl="0" w:tplc="543C1332">
      <w:start w:val="1"/>
      <w:numFmt w:val="lowerLetter"/>
      <w:lvlText w:val="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6B80F7E"/>
    <w:multiLevelType w:val="hybridMultilevel"/>
    <w:tmpl w:val="0FDE0406"/>
    <w:lvl w:ilvl="0" w:tplc="8BB62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3B2B00"/>
    <w:multiLevelType w:val="multilevel"/>
    <w:tmpl w:val="C73CC5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211733C"/>
    <w:multiLevelType w:val="multilevel"/>
    <w:tmpl w:val="1D46458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40A2FAE"/>
    <w:multiLevelType w:val="multilevel"/>
    <w:tmpl w:val="A8A8D25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95F356F"/>
    <w:multiLevelType w:val="hybridMultilevel"/>
    <w:tmpl w:val="3E326D76"/>
    <w:lvl w:ilvl="0" w:tplc="B7F6D77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A525D"/>
    <w:multiLevelType w:val="hybridMultilevel"/>
    <w:tmpl w:val="03C63E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72F49"/>
    <w:multiLevelType w:val="hybridMultilevel"/>
    <w:tmpl w:val="62FE2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A447A"/>
    <w:multiLevelType w:val="hybridMultilevel"/>
    <w:tmpl w:val="FBB874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7152F"/>
    <w:multiLevelType w:val="hybridMultilevel"/>
    <w:tmpl w:val="E2AA20E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B07DE6"/>
    <w:multiLevelType w:val="hybridMultilevel"/>
    <w:tmpl w:val="62EA141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97A47"/>
    <w:multiLevelType w:val="hybridMultilevel"/>
    <w:tmpl w:val="BB4E1B50"/>
    <w:lvl w:ilvl="0" w:tplc="543C1332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1577F"/>
    <w:multiLevelType w:val="multilevel"/>
    <w:tmpl w:val="A8C4D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</w:rPr>
    </w:lvl>
  </w:abstractNum>
  <w:abstractNum w:abstractNumId="22">
    <w:nsid w:val="6C1819C9"/>
    <w:multiLevelType w:val="multilevel"/>
    <w:tmpl w:val="CB143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6F95725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10F188B"/>
    <w:multiLevelType w:val="multilevel"/>
    <w:tmpl w:val="A8C4D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</w:rPr>
    </w:lvl>
  </w:abstractNum>
  <w:abstractNum w:abstractNumId="25">
    <w:nsid w:val="79EC1D2E"/>
    <w:multiLevelType w:val="hybridMultilevel"/>
    <w:tmpl w:val="7610ADE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DB31B0C"/>
    <w:multiLevelType w:val="hybridMultilevel"/>
    <w:tmpl w:val="D92057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8"/>
  </w:num>
  <w:num w:numId="7">
    <w:abstractNumId w:val="25"/>
  </w:num>
  <w:num w:numId="8">
    <w:abstractNumId w:val="16"/>
  </w:num>
  <w:num w:numId="9">
    <w:abstractNumId w:val="8"/>
  </w:num>
  <w:num w:numId="10">
    <w:abstractNumId w:val="17"/>
  </w:num>
  <w:num w:numId="11">
    <w:abstractNumId w:val="20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24"/>
  </w:num>
  <w:num w:numId="20">
    <w:abstractNumId w:val="21"/>
  </w:num>
  <w:num w:numId="21">
    <w:abstractNumId w:val="23"/>
  </w:num>
  <w:num w:numId="22">
    <w:abstractNumId w:val="22"/>
  </w:num>
  <w:num w:numId="23">
    <w:abstractNumId w:val="12"/>
  </w:num>
  <w:num w:numId="24">
    <w:abstractNumId w:val="26"/>
  </w:num>
  <w:num w:numId="25">
    <w:abstractNumId w:val="15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309D"/>
    <w:rsid w:val="00004BB3"/>
    <w:rsid w:val="00006B26"/>
    <w:rsid w:val="00010956"/>
    <w:rsid w:val="00016459"/>
    <w:rsid w:val="00025E9D"/>
    <w:rsid w:val="00026628"/>
    <w:rsid w:val="00036312"/>
    <w:rsid w:val="000366C9"/>
    <w:rsid w:val="0004056D"/>
    <w:rsid w:val="000408F8"/>
    <w:rsid w:val="0004455E"/>
    <w:rsid w:val="00046FF2"/>
    <w:rsid w:val="00056157"/>
    <w:rsid w:val="000655A7"/>
    <w:rsid w:val="00065E1C"/>
    <w:rsid w:val="00067DB0"/>
    <w:rsid w:val="00083651"/>
    <w:rsid w:val="000856CD"/>
    <w:rsid w:val="00092CFF"/>
    <w:rsid w:val="000941AF"/>
    <w:rsid w:val="000954AC"/>
    <w:rsid w:val="00097C27"/>
    <w:rsid w:val="000A239F"/>
    <w:rsid w:val="000A3C1C"/>
    <w:rsid w:val="000B3752"/>
    <w:rsid w:val="000B4473"/>
    <w:rsid w:val="000C0919"/>
    <w:rsid w:val="000C6FE4"/>
    <w:rsid w:val="000E1857"/>
    <w:rsid w:val="000E7048"/>
    <w:rsid w:val="000F6355"/>
    <w:rsid w:val="00110F0C"/>
    <w:rsid w:val="0011184D"/>
    <w:rsid w:val="00114237"/>
    <w:rsid w:val="00115B13"/>
    <w:rsid w:val="001242A2"/>
    <w:rsid w:val="00124E75"/>
    <w:rsid w:val="001304E3"/>
    <w:rsid w:val="00133F70"/>
    <w:rsid w:val="0013503E"/>
    <w:rsid w:val="00147AD0"/>
    <w:rsid w:val="001567F7"/>
    <w:rsid w:val="00160A23"/>
    <w:rsid w:val="00161768"/>
    <w:rsid w:val="00165989"/>
    <w:rsid w:val="00170297"/>
    <w:rsid w:val="00173182"/>
    <w:rsid w:val="001850BC"/>
    <w:rsid w:val="001957CB"/>
    <w:rsid w:val="001B68F6"/>
    <w:rsid w:val="001C37BE"/>
    <w:rsid w:val="001D3588"/>
    <w:rsid w:val="001D6B81"/>
    <w:rsid w:val="001D70E5"/>
    <w:rsid w:val="001E2630"/>
    <w:rsid w:val="001E4287"/>
    <w:rsid w:val="001F119E"/>
    <w:rsid w:val="001F4349"/>
    <w:rsid w:val="001F7B14"/>
    <w:rsid w:val="0020309D"/>
    <w:rsid w:val="0020604A"/>
    <w:rsid w:val="00223B2A"/>
    <w:rsid w:val="00225E56"/>
    <w:rsid w:val="00237801"/>
    <w:rsid w:val="00243696"/>
    <w:rsid w:val="00243799"/>
    <w:rsid w:val="00255E89"/>
    <w:rsid w:val="00274D54"/>
    <w:rsid w:val="00293E66"/>
    <w:rsid w:val="002943D4"/>
    <w:rsid w:val="00294FA1"/>
    <w:rsid w:val="002B3D1F"/>
    <w:rsid w:val="002C18B0"/>
    <w:rsid w:val="002C623C"/>
    <w:rsid w:val="002D2A14"/>
    <w:rsid w:val="002E322E"/>
    <w:rsid w:val="002F0753"/>
    <w:rsid w:val="002F1C6F"/>
    <w:rsid w:val="00305D4C"/>
    <w:rsid w:val="00307488"/>
    <w:rsid w:val="00312F23"/>
    <w:rsid w:val="00317C13"/>
    <w:rsid w:val="00322CDE"/>
    <w:rsid w:val="00326D40"/>
    <w:rsid w:val="00345E40"/>
    <w:rsid w:val="0036552B"/>
    <w:rsid w:val="0037638B"/>
    <w:rsid w:val="003802F6"/>
    <w:rsid w:val="00382316"/>
    <w:rsid w:val="00384323"/>
    <w:rsid w:val="00391193"/>
    <w:rsid w:val="003918D8"/>
    <w:rsid w:val="003934E8"/>
    <w:rsid w:val="00393AD3"/>
    <w:rsid w:val="003A03C4"/>
    <w:rsid w:val="003A5B7D"/>
    <w:rsid w:val="003B0B56"/>
    <w:rsid w:val="003B44B2"/>
    <w:rsid w:val="003C2593"/>
    <w:rsid w:val="003C54A6"/>
    <w:rsid w:val="003C6E7E"/>
    <w:rsid w:val="003C75D5"/>
    <w:rsid w:val="003D052F"/>
    <w:rsid w:val="003D1003"/>
    <w:rsid w:val="003E2592"/>
    <w:rsid w:val="003F42EF"/>
    <w:rsid w:val="003F54AC"/>
    <w:rsid w:val="00403850"/>
    <w:rsid w:val="0040449A"/>
    <w:rsid w:val="00404EF8"/>
    <w:rsid w:val="00405EA2"/>
    <w:rsid w:val="00411510"/>
    <w:rsid w:val="0041350D"/>
    <w:rsid w:val="00427100"/>
    <w:rsid w:val="00430212"/>
    <w:rsid w:val="00430B29"/>
    <w:rsid w:val="00436A56"/>
    <w:rsid w:val="00442B02"/>
    <w:rsid w:val="00455962"/>
    <w:rsid w:val="00467B8D"/>
    <w:rsid w:val="00473CBA"/>
    <w:rsid w:val="004747C0"/>
    <w:rsid w:val="00475B68"/>
    <w:rsid w:val="00484FB2"/>
    <w:rsid w:val="004900CC"/>
    <w:rsid w:val="004A6F81"/>
    <w:rsid w:val="004B41D8"/>
    <w:rsid w:val="004B4EF4"/>
    <w:rsid w:val="004C420E"/>
    <w:rsid w:val="004C688A"/>
    <w:rsid w:val="004D2624"/>
    <w:rsid w:val="004D55E9"/>
    <w:rsid w:val="004F1EBA"/>
    <w:rsid w:val="004F5577"/>
    <w:rsid w:val="00501186"/>
    <w:rsid w:val="00505DC4"/>
    <w:rsid w:val="00507D5C"/>
    <w:rsid w:val="005202F4"/>
    <w:rsid w:val="00526F9B"/>
    <w:rsid w:val="0053173E"/>
    <w:rsid w:val="005319C2"/>
    <w:rsid w:val="00533021"/>
    <w:rsid w:val="00543E08"/>
    <w:rsid w:val="00544149"/>
    <w:rsid w:val="005530B7"/>
    <w:rsid w:val="0055570D"/>
    <w:rsid w:val="00561D1C"/>
    <w:rsid w:val="00564CD3"/>
    <w:rsid w:val="00564E20"/>
    <w:rsid w:val="0056533B"/>
    <w:rsid w:val="00567BBD"/>
    <w:rsid w:val="005734B0"/>
    <w:rsid w:val="005939F3"/>
    <w:rsid w:val="005977D6"/>
    <w:rsid w:val="005A18B9"/>
    <w:rsid w:val="005A3726"/>
    <w:rsid w:val="005B046F"/>
    <w:rsid w:val="005B0FF9"/>
    <w:rsid w:val="005B399A"/>
    <w:rsid w:val="005B59C7"/>
    <w:rsid w:val="005C6976"/>
    <w:rsid w:val="005D1B58"/>
    <w:rsid w:val="005D69CF"/>
    <w:rsid w:val="005D74C9"/>
    <w:rsid w:val="005E48AE"/>
    <w:rsid w:val="005F6C52"/>
    <w:rsid w:val="005F6DBC"/>
    <w:rsid w:val="0060655C"/>
    <w:rsid w:val="0060761D"/>
    <w:rsid w:val="00617F7D"/>
    <w:rsid w:val="006202B7"/>
    <w:rsid w:val="00620970"/>
    <w:rsid w:val="00623819"/>
    <w:rsid w:val="006370BB"/>
    <w:rsid w:val="00637157"/>
    <w:rsid w:val="00651BAD"/>
    <w:rsid w:val="0066040B"/>
    <w:rsid w:val="00672BAF"/>
    <w:rsid w:val="0067521E"/>
    <w:rsid w:val="00686586"/>
    <w:rsid w:val="00687FFB"/>
    <w:rsid w:val="006A0F62"/>
    <w:rsid w:val="006A1F0B"/>
    <w:rsid w:val="006B0F71"/>
    <w:rsid w:val="006B6E8F"/>
    <w:rsid w:val="006B7B9F"/>
    <w:rsid w:val="006C527E"/>
    <w:rsid w:val="006D131E"/>
    <w:rsid w:val="006D1E3A"/>
    <w:rsid w:val="006D6BFD"/>
    <w:rsid w:val="006E2018"/>
    <w:rsid w:val="006E4250"/>
    <w:rsid w:val="00710B36"/>
    <w:rsid w:val="00717384"/>
    <w:rsid w:val="00721222"/>
    <w:rsid w:val="007277F8"/>
    <w:rsid w:val="0073145D"/>
    <w:rsid w:val="00734FFD"/>
    <w:rsid w:val="00743944"/>
    <w:rsid w:val="007470FE"/>
    <w:rsid w:val="00750B3B"/>
    <w:rsid w:val="0075709C"/>
    <w:rsid w:val="007616A4"/>
    <w:rsid w:val="00764D30"/>
    <w:rsid w:val="00766F4A"/>
    <w:rsid w:val="007742E1"/>
    <w:rsid w:val="00780DCC"/>
    <w:rsid w:val="00782207"/>
    <w:rsid w:val="00790D7A"/>
    <w:rsid w:val="00791271"/>
    <w:rsid w:val="0079345B"/>
    <w:rsid w:val="0079628A"/>
    <w:rsid w:val="007A1B70"/>
    <w:rsid w:val="007A2366"/>
    <w:rsid w:val="007B64FD"/>
    <w:rsid w:val="007C4C97"/>
    <w:rsid w:val="007C6671"/>
    <w:rsid w:val="007D590A"/>
    <w:rsid w:val="007E0123"/>
    <w:rsid w:val="007E07F1"/>
    <w:rsid w:val="007E1C3B"/>
    <w:rsid w:val="007F1B00"/>
    <w:rsid w:val="00813421"/>
    <w:rsid w:val="008357FC"/>
    <w:rsid w:val="0084258A"/>
    <w:rsid w:val="0084297C"/>
    <w:rsid w:val="00843252"/>
    <w:rsid w:val="008615A4"/>
    <w:rsid w:val="00875C02"/>
    <w:rsid w:val="008869C4"/>
    <w:rsid w:val="00886CDF"/>
    <w:rsid w:val="008A2924"/>
    <w:rsid w:val="008A5F33"/>
    <w:rsid w:val="008B2842"/>
    <w:rsid w:val="008B3A77"/>
    <w:rsid w:val="008C597B"/>
    <w:rsid w:val="008C5B92"/>
    <w:rsid w:val="008C6C1D"/>
    <w:rsid w:val="008D4617"/>
    <w:rsid w:val="008D4A1B"/>
    <w:rsid w:val="008D6B81"/>
    <w:rsid w:val="008F1963"/>
    <w:rsid w:val="00910CBF"/>
    <w:rsid w:val="0091232B"/>
    <w:rsid w:val="0091330F"/>
    <w:rsid w:val="00922851"/>
    <w:rsid w:val="009264E4"/>
    <w:rsid w:val="009277B3"/>
    <w:rsid w:val="00927D5D"/>
    <w:rsid w:val="00931403"/>
    <w:rsid w:val="00933D0E"/>
    <w:rsid w:val="009418FE"/>
    <w:rsid w:val="00950A9A"/>
    <w:rsid w:val="0095153E"/>
    <w:rsid w:val="00953713"/>
    <w:rsid w:val="00957824"/>
    <w:rsid w:val="00960628"/>
    <w:rsid w:val="0096124C"/>
    <w:rsid w:val="0097243E"/>
    <w:rsid w:val="00976EE2"/>
    <w:rsid w:val="00982583"/>
    <w:rsid w:val="00997E53"/>
    <w:rsid w:val="009A2B8E"/>
    <w:rsid w:val="009B1DFB"/>
    <w:rsid w:val="009D6A21"/>
    <w:rsid w:val="009E1888"/>
    <w:rsid w:val="009E219F"/>
    <w:rsid w:val="009E3581"/>
    <w:rsid w:val="009F32D7"/>
    <w:rsid w:val="00A032FB"/>
    <w:rsid w:val="00A102E7"/>
    <w:rsid w:val="00A30F8A"/>
    <w:rsid w:val="00A32728"/>
    <w:rsid w:val="00A33EC6"/>
    <w:rsid w:val="00A353FA"/>
    <w:rsid w:val="00A36DF8"/>
    <w:rsid w:val="00A614D6"/>
    <w:rsid w:val="00A61B4E"/>
    <w:rsid w:val="00A62D1E"/>
    <w:rsid w:val="00A646BE"/>
    <w:rsid w:val="00A7403F"/>
    <w:rsid w:val="00A82509"/>
    <w:rsid w:val="00A8324D"/>
    <w:rsid w:val="00A87FE1"/>
    <w:rsid w:val="00A918FE"/>
    <w:rsid w:val="00A94C31"/>
    <w:rsid w:val="00AA7B08"/>
    <w:rsid w:val="00AC3C67"/>
    <w:rsid w:val="00AC51BA"/>
    <w:rsid w:val="00AE52B7"/>
    <w:rsid w:val="00AF1C23"/>
    <w:rsid w:val="00B02673"/>
    <w:rsid w:val="00B04717"/>
    <w:rsid w:val="00B25936"/>
    <w:rsid w:val="00B33AE8"/>
    <w:rsid w:val="00B37AD5"/>
    <w:rsid w:val="00B55380"/>
    <w:rsid w:val="00B56B67"/>
    <w:rsid w:val="00B610D8"/>
    <w:rsid w:val="00B61263"/>
    <w:rsid w:val="00B655EE"/>
    <w:rsid w:val="00B744C6"/>
    <w:rsid w:val="00B80476"/>
    <w:rsid w:val="00B83118"/>
    <w:rsid w:val="00B94204"/>
    <w:rsid w:val="00B974B2"/>
    <w:rsid w:val="00BA0ED8"/>
    <w:rsid w:val="00BA3946"/>
    <w:rsid w:val="00BA69DF"/>
    <w:rsid w:val="00BB146B"/>
    <w:rsid w:val="00BC2B39"/>
    <w:rsid w:val="00BC7887"/>
    <w:rsid w:val="00BD54EB"/>
    <w:rsid w:val="00BD62B3"/>
    <w:rsid w:val="00BE5775"/>
    <w:rsid w:val="00BE5E46"/>
    <w:rsid w:val="00C17564"/>
    <w:rsid w:val="00C2254D"/>
    <w:rsid w:val="00C22C8C"/>
    <w:rsid w:val="00C25187"/>
    <w:rsid w:val="00C435B4"/>
    <w:rsid w:val="00C47486"/>
    <w:rsid w:val="00C56C01"/>
    <w:rsid w:val="00C57138"/>
    <w:rsid w:val="00C60EDC"/>
    <w:rsid w:val="00C615C2"/>
    <w:rsid w:val="00C6301A"/>
    <w:rsid w:val="00C77ADD"/>
    <w:rsid w:val="00C84AE2"/>
    <w:rsid w:val="00C86550"/>
    <w:rsid w:val="00C8714D"/>
    <w:rsid w:val="00CA1D54"/>
    <w:rsid w:val="00CA26DA"/>
    <w:rsid w:val="00CA2A60"/>
    <w:rsid w:val="00CA7515"/>
    <w:rsid w:val="00CB04BB"/>
    <w:rsid w:val="00CB4899"/>
    <w:rsid w:val="00CC08D3"/>
    <w:rsid w:val="00CC16D0"/>
    <w:rsid w:val="00CD0FB6"/>
    <w:rsid w:val="00CD1AA5"/>
    <w:rsid w:val="00CD1D2E"/>
    <w:rsid w:val="00CE0154"/>
    <w:rsid w:val="00CE3E8F"/>
    <w:rsid w:val="00CE6DBF"/>
    <w:rsid w:val="00CE7F1C"/>
    <w:rsid w:val="00CF322E"/>
    <w:rsid w:val="00CF3EBB"/>
    <w:rsid w:val="00D05F58"/>
    <w:rsid w:val="00D1796D"/>
    <w:rsid w:val="00D22FEF"/>
    <w:rsid w:val="00D336AA"/>
    <w:rsid w:val="00D37E14"/>
    <w:rsid w:val="00D46A3E"/>
    <w:rsid w:val="00D531AD"/>
    <w:rsid w:val="00D56CE0"/>
    <w:rsid w:val="00D5708B"/>
    <w:rsid w:val="00D62927"/>
    <w:rsid w:val="00D75A7C"/>
    <w:rsid w:val="00D81FFA"/>
    <w:rsid w:val="00D87879"/>
    <w:rsid w:val="00D9095B"/>
    <w:rsid w:val="00D97F36"/>
    <w:rsid w:val="00DA0C75"/>
    <w:rsid w:val="00DA1C4C"/>
    <w:rsid w:val="00DB063A"/>
    <w:rsid w:val="00DB183D"/>
    <w:rsid w:val="00DD064D"/>
    <w:rsid w:val="00DD1A04"/>
    <w:rsid w:val="00DD264A"/>
    <w:rsid w:val="00DD7827"/>
    <w:rsid w:val="00DE163B"/>
    <w:rsid w:val="00DE611D"/>
    <w:rsid w:val="00DE7A00"/>
    <w:rsid w:val="00DF12A1"/>
    <w:rsid w:val="00DF7989"/>
    <w:rsid w:val="00E12F85"/>
    <w:rsid w:val="00E148EE"/>
    <w:rsid w:val="00E178A2"/>
    <w:rsid w:val="00E34188"/>
    <w:rsid w:val="00E354B9"/>
    <w:rsid w:val="00E5174A"/>
    <w:rsid w:val="00E56F14"/>
    <w:rsid w:val="00E64914"/>
    <w:rsid w:val="00E65D97"/>
    <w:rsid w:val="00E700F4"/>
    <w:rsid w:val="00E737E5"/>
    <w:rsid w:val="00E74EA3"/>
    <w:rsid w:val="00E77DAF"/>
    <w:rsid w:val="00EA0987"/>
    <w:rsid w:val="00EA14B6"/>
    <w:rsid w:val="00EA5B37"/>
    <w:rsid w:val="00EB4EEF"/>
    <w:rsid w:val="00EC76EF"/>
    <w:rsid w:val="00EC77F0"/>
    <w:rsid w:val="00ED44DA"/>
    <w:rsid w:val="00ED61EB"/>
    <w:rsid w:val="00EF3534"/>
    <w:rsid w:val="00EF3E92"/>
    <w:rsid w:val="00EF464E"/>
    <w:rsid w:val="00F074BB"/>
    <w:rsid w:val="00F14C29"/>
    <w:rsid w:val="00F14C33"/>
    <w:rsid w:val="00F319D1"/>
    <w:rsid w:val="00F42841"/>
    <w:rsid w:val="00F444E0"/>
    <w:rsid w:val="00F665C8"/>
    <w:rsid w:val="00F74AAC"/>
    <w:rsid w:val="00F74BD4"/>
    <w:rsid w:val="00F74D52"/>
    <w:rsid w:val="00F8073F"/>
    <w:rsid w:val="00F85F63"/>
    <w:rsid w:val="00F879D3"/>
    <w:rsid w:val="00F91C5C"/>
    <w:rsid w:val="00F940B3"/>
    <w:rsid w:val="00FB7FC7"/>
    <w:rsid w:val="00FC417F"/>
    <w:rsid w:val="00FC6C10"/>
    <w:rsid w:val="00FD006F"/>
    <w:rsid w:val="00FD0DDD"/>
    <w:rsid w:val="00FE3550"/>
    <w:rsid w:val="00FE5B52"/>
    <w:rsid w:val="00FE6532"/>
    <w:rsid w:val="00FE7A16"/>
    <w:rsid w:val="00FE7AB7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19F"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rsid w:val="009E219F"/>
    <w:pPr>
      <w:keepNext/>
      <w:numPr>
        <w:numId w:val="3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E219F"/>
    <w:pPr>
      <w:keepNext/>
      <w:numPr>
        <w:ilvl w:val="1"/>
        <w:numId w:val="3"/>
      </w:numPr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E219F"/>
    <w:pPr>
      <w:keepNext/>
      <w:numPr>
        <w:ilvl w:val="2"/>
        <w:numId w:val="3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E219F"/>
    <w:pPr>
      <w:keepNext/>
      <w:numPr>
        <w:ilvl w:val="3"/>
        <w:numId w:val="3"/>
      </w:numPr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E219F"/>
    <w:pPr>
      <w:keepNext/>
      <w:numPr>
        <w:ilvl w:val="4"/>
        <w:numId w:val="3"/>
      </w:numPr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E219F"/>
    <w:pPr>
      <w:keepNext/>
      <w:numPr>
        <w:ilvl w:val="5"/>
        <w:numId w:val="3"/>
      </w:numPr>
      <w:jc w:val="right"/>
      <w:outlineLvl w:val="5"/>
    </w:pPr>
    <w:rPr>
      <w:rFonts w:ascii="Footlight MT Light" w:hAnsi="Footlight MT Light"/>
      <w:sz w:val="28"/>
    </w:rPr>
  </w:style>
  <w:style w:type="paragraph" w:styleId="Ttulo7">
    <w:name w:val="heading 7"/>
    <w:basedOn w:val="Normal"/>
    <w:next w:val="Normal"/>
    <w:qFormat/>
    <w:rsid w:val="009E219F"/>
    <w:pPr>
      <w:keepNext/>
      <w:numPr>
        <w:ilvl w:val="6"/>
        <w:numId w:val="3"/>
      </w:numP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9E219F"/>
    <w:pPr>
      <w:keepNext/>
      <w:numPr>
        <w:ilvl w:val="7"/>
        <w:numId w:val="3"/>
      </w:numPr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9E219F"/>
    <w:pPr>
      <w:keepNext/>
      <w:numPr>
        <w:ilvl w:val="8"/>
        <w:numId w:val="3"/>
      </w:numPr>
      <w:outlineLvl w:val="8"/>
    </w:pPr>
    <w:rPr>
      <w:rFonts w:ascii="Calisto MT" w:hAnsi="Calisto M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9E219F"/>
    <w:rPr>
      <w:rFonts w:ascii="Symbol" w:hAnsi="Symbol"/>
    </w:rPr>
  </w:style>
  <w:style w:type="character" w:customStyle="1" w:styleId="WW8Num3z1">
    <w:name w:val="WW8Num3z1"/>
    <w:rsid w:val="009E219F"/>
    <w:rPr>
      <w:rFonts w:ascii="Courier New" w:hAnsi="Courier New"/>
    </w:rPr>
  </w:style>
  <w:style w:type="character" w:customStyle="1" w:styleId="WW8Num3z2">
    <w:name w:val="WW8Num3z2"/>
    <w:rsid w:val="009E219F"/>
    <w:rPr>
      <w:rFonts w:ascii="Wingdings" w:hAnsi="Wingdings"/>
    </w:rPr>
  </w:style>
  <w:style w:type="character" w:customStyle="1" w:styleId="WW8Num4z0">
    <w:name w:val="WW8Num4z0"/>
    <w:rsid w:val="009E219F"/>
    <w:rPr>
      <w:rFonts w:ascii="Symbol" w:hAnsi="Symbol"/>
    </w:rPr>
  </w:style>
  <w:style w:type="character" w:customStyle="1" w:styleId="WW8Num4z1">
    <w:name w:val="WW8Num4z1"/>
    <w:rsid w:val="009E219F"/>
    <w:rPr>
      <w:rFonts w:ascii="Courier New" w:hAnsi="Courier New"/>
    </w:rPr>
  </w:style>
  <w:style w:type="character" w:customStyle="1" w:styleId="WW8Num4z2">
    <w:name w:val="WW8Num4z2"/>
    <w:rsid w:val="009E219F"/>
    <w:rPr>
      <w:rFonts w:ascii="Wingdings" w:hAnsi="Wingdings"/>
    </w:rPr>
  </w:style>
  <w:style w:type="character" w:customStyle="1" w:styleId="WW8Num7z0">
    <w:name w:val="WW8Num7z0"/>
    <w:rsid w:val="009E219F"/>
    <w:rPr>
      <w:rFonts w:ascii="Symbol" w:hAnsi="Symbol"/>
    </w:rPr>
  </w:style>
  <w:style w:type="character" w:customStyle="1" w:styleId="WW8Num7z1">
    <w:name w:val="WW8Num7z1"/>
    <w:rsid w:val="009E219F"/>
    <w:rPr>
      <w:rFonts w:ascii="Courier New" w:hAnsi="Courier New"/>
    </w:rPr>
  </w:style>
  <w:style w:type="character" w:customStyle="1" w:styleId="WW8Num7z2">
    <w:name w:val="WW8Num7z2"/>
    <w:rsid w:val="009E219F"/>
    <w:rPr>
      <w:rFonts w:ascii="Wingdings" w:hAnsi="Wingdings"/>
    </w:rPr>
  </w:style>
  <w:style w:type="character" w:customStyle="1" w:styleId="WW8Num8z0">
    <w:name w:val="WW8Num8z0"/>
    <w:rsid w:val="009E219F"/>
    <w:rPr>
      <w:rFonts w:ascii="Book Antiqua" w:hAnsi="Book Antiqua"/>
      <w:b/>
    </w:rPr>
  </w:style>
  <w:style w:type="character" w:customStyle="1" w:styleId="WW8Num19z0">
    <w:name w:val="WW8Num19z0"/>
    <w:rsid w:val="009E219F"/>
    <w:rPr>
      <w:rFonts w:ascii="Symbol" w:hAnsi="Symbol"/>
    </w:rPr>
  </w:style>
  <w:style w:type="character" w:customStyle="1" w:styleId="WW8Num19z1">
    <w:name w:val="WW8Num19z1"/>
    <w:rsid w:val="009E219F"/>
    <w:rPr>
      <w:rFonts w:ascii="Courier New" w:hAnsi="Courier New"/>
    </w:rPr>
  </w:style>
  <w:style w:type="character" w:customStyle="1" w:styleId="WW8Num19z2">
    <w:name w:val="WW8Num19z2"/>
    <w:rsid w:val="009E219F"/>
    <w:rPr>
      <w:rFonts w:ascii="Wingdings" w:hAnsi="Wingdings"/>
    </w:rPr>
  </w:style>
  <w:style w:type="character" w:customStyle="1" w:styleId="WW8Num23z0">
    <w:name w:val="WW8Num23z0"/>
    <w:rsid w:val="009E219F"/>
    <w:rPr>
      <w:rFonts w:ascii="Symbol" w:hAnsi="Symbol"/>
    </w:rPr>
  </w:style>
  <w:style w:type="character" w:customStyle="1" w:styleId="WW8Num23z1">
    <w:name w:val="WW8Num23z1"/>
    <w:rsid w:val="009E219F"/>
    <w:rPr>
      <w:rFonts w:ascii="Courier New" w:hAnsi="Courier New"/>
    </w:rPr>
  </w:style>
  <w:style w:type="character" w:customStyle="1" w:styleId="WW8Num23z2">
    <w:name w:val="WW8Num23z2"/>
    <w:rsid w:val="009E219F"/>
    <w:rPr>
      <w:rFonts w:ascii="Wingdings" w:hAnsi="Wingdings"/>
    </w:rPr>
  </w:style>
  <w:style w:type="character" w:customStyle="1" w:styleId="WW8Num32z0">
    <w:name w:val="WW8Num32z0"/>
    <w:rsid w:val="009E219F"/>
    <w:rPr>
      <w:rFonts w:ascii="Wingdings" w:hAnsi="Wingdings"/>
    </w:rPr>
  </w:style>
  <w:style w:type="character" w:customStyle="1" w:styleId="WW8Num34z0">
    <w:name w:val="WW8Num34z0"/>
    <w:rsid w:val="009E219F"/>
    <w:rPr>
      <w:rFonts w:ascii="Book Antiqua" w:hAnsi="Book Antiqua"/>
      <w:b/>
    </w:rPr>
  </w:style>
  <w:style w:type="character" w:customStyle="1" w:styleId="WW8Num38z0">
    <w:name w:val="WW8Num38z0"/>
    <w:rsid w:val="009E219F"/>
    <w:rPr>
      <w:rFonts w:ascii="Symbol" w:hAnsi="Symbol"/>
    </w:rPr>
  </w:style>
  <w:style w:type="character" w:customStyle="1" w:styleId="WW8Num38z1">
    <w:name w:val="WW8Num38z1"/>
    <w:rsid w:val="009E219F"/>
    <w:rPr>
      <w:rFonts w:ascii="Courier New" w:hAnsi="Courier New"/>
    </w:rPr>
  </w:style>
  <w:style w:type="character" w:customStyle="1" w:styleId="WW8Num38z2">
    <w:name w:val="WW8Num38z2"/>
    <w:rsid w:val="009E219F"/>
    <w:rPr>
      <w:rFonts w:ascii="Wingdings" w:hAnsi="Wingdings"/>
    </w:rPr>
  </w:style>
  <w:style w:type="character" w:customStyle="1" w:styleId="WW8Num40z0">
    <w:name w:val="WW8Num40z0"/>
    <w:rsid w:val="009E219F"/>
    <w:rPr>
      <w:b/>
    </w:rPr>
  </w:style>
  <w:style w:type="character" w:customStyle="1" w:styleId="WW8Num41z0">
    <w:name w:val="WW8Num41z0"/>
    <w:rsid w:val="009E219F"/>
    <w:rPr>
      <w:rFonts w:ascii="Symbol" w:hAnsi="Symbol"/>
    </w:rPr>
  </w:style>
  <w:style w:type="character" w:customStyle="1" w:styleId="WW8Num42z0">
    <w:name w:val="WW8Num42z0"/>
    <w:rsid w:val="009E219F"/>
    <w:rPr>
      <w:rFonts w:ascii="Symbol" w:hAnsi="Symbol"/>
    </w:rPr>
  </w:style>
  <w:style w:type="character" w:customStyle="1" w:styleId="WW8Num42z1">
    <w:name w:val="WW8Num42z1"/>
    <w:rsid w:val="009E219F"/>
    <w:rPr>
      <w:rFonts w:ascii="Courier New" w:hAnsi="Courier New"/>
    </w:rPr>
  </w:style>
  <w:style w:type="character" w:customStyle="1" w:styleId="WW8Num42z2">
    <w:name w:val="WW8Num42z2"/>
    <w:rsid w:val="009E219F"/>
    <w:rPr>
      <w:rFonts w:ascii="Wingdings" w:hAnsi="Wingdings"/>
    </w:rPr>
  </w:style>
  <w:style w:type="character" w:customStyle="1" w:styleId="WW8Num44z0">
    <w:name w:val="WW8Num44z0"/>
    <w:rsid w:val="009E219F"/>
    <w:rPr>
      <w:rFonts w:ascii="Symbol" w:hAnsi="Symbol"/>
    </w:rPr>
  </w:style>
  <w:style w:type="character" w:customStyle="1" w:styleId="WW8NumSt2z0">
    <w:name w:val="WW8NumSt2z0"/>
    <w:rsid w:val="009E219F"/>
    <w:rPr>
      <w:rFonts w:ascii="Monotype Sorts" w:hAnsi="Monotype Sorts"/>
    </w:rPr>
  </w:style>
  <w:style w:type="character" w:customStyle="1" w:styleId="WW8NumSt3z0">
    <w:name w:val="WW8NumSt3z0"/>
    <w:rsid w:val="009E219F"/>
    <w:rPr>
      <w:rFonts w:ascii="Monotype Sorts" w:hAnsi="Monotype Sorts"/>
    </w:rPr>
  </w:style>
  <w:style w:type="character" w:customStyle="1" w:styleId="WW8NumSt4z0">
    <w:name w:val="WW8NumSt4z0"/>
    <w:rsid w:val="009E219F"/>
    <w:rPr>
      <w:rFonts w:ascii="Wingdings" w:hAnsi="Wingdings"/>
    </w:rPr>
  </w:style>
  <w:style w:type="character" w:customStyle="1" w:styleId="WW8NumSt22z0">
    <w:name w:val="WW8NumSt22z0"/>
    <w:rsid w:val="009E219F"/>
    <w:rPr>
      <w:rFonts w:ascii="Symbol" w:hAnsi="Symbol"/>
    </w:rPr>
  </w:style>
  <w:style w:type="character" w:customStyle="1" w:styleId="Fuentedeprrafopredeter1">
    <w:name w:val="Fuente de párrafo predeter.1"/>
    <w:rsid w:val="009E219F"/>
  </w:style>
  <w:style w:type="character" w:customStyle="1" w:styleId="Smbolodenotaalpie">
    <w:name w:val="Símbolo de nota al pie"/>
    <w:basedOn w:val="Fuentedeprrafopredeter1"/>
    <w:rsid w:val="009E219F"/>
    <w:rPr>
      <w:vertAlign w:val="superscript"/>
    </w:rPr>
  </w:style>
  <w:style w:type="character" w:styleId="Nmerodepgina">
    <w:name w:val="page number"/>
    <w:basedOn w:val="Fuentedeprrafopredeter1"/>
    <w:rsid w:val="009E219F"/>
  </w:style>
  <w:style w:type="character" w:customStyle="1" w:styleId="Textoennegrita1">
    <w:name w:val="Texto en negrita1"/>
    <w:basedOn w:val="Fuentedeprrafopredeter1"/>
    <w:rsid w:val="009E219F"/>
    <w:rPr>
      <w:b/>
    </w:rPr>
  </w:style>
  <w:style w:type="character" w:styleId="Hipervnculo">
    <w:name w:val="Hyperlink"/>
    <w:basedOn w:val="Fuentedeprrafopredeter1"/>
    <w:rsid w:val="009E219F"/>
    <w:rPr>
      <w:color w:val="0000FF"/>
      <w:u w:val="single"/>
    </w:rPr>
  </w:style>
  <w:style w:type="character" w:styleId="Hipervnculovisitado">
    <w:name w:val="FollowedHyperlink"/>
    <w:basedOn w:val="Fuentedeprrafopredeter1"/>
    <w:rsid w:val="009E219F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9E219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sid w:val="009E219F"/>
    <w:pPr>
      <w:jc w:val="both"/>
    </w:pPr>
    <w:rPr>
      <w:sz w:val="24"/>
    </w:rPr>
  </w:style>
  <w:style w:type="paragraph" w:styleId="Lista">
    <w:name w:val="List"/>
    <w:basedOn w:val="Normal"/>
    <w:rsid w:val="009E219F"/>
    <w:pPr>
      <w:ind w:left="283" w:hanging="283"/>
    </w:pPr>
  </w:style>
  <w:style w:type="paragraph" w:customStyle="1" w:styleId="Etiqueta">
    <w:name w:val="Etiqueta"/>
    <w:basedOn w:val="Normal"/>
    <w:rsid w:val="009E21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E219F"/>
    <w:pPr>
      <w:suppressLineNumbers/>
    </w:pPr>
    <w:rPr>
      <w:rFonts w:cs="Tahoma"/>
    </w:rPr>
  </w:style>
  <w:style w:type="paragraph" w:styleId="Encabezado">
    <w:name w:val="header"/>
    <w:basedOn w:val="Normal"/>
    <w:rsid w:val="009E219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E219F"/>
    <w:pPr>
      <w:tabs>
        <w:tab w:val="center" w:pos="4419"/>
        <w:tab w:val="right" w:pos="8838"/>
      </w:tabs>
    </w:pPr>
  </w:style>
  <w:style w:type="paragraph" w:customStyle="1" w:styleId="Lista21">
    <w:name w:val="Lista 21"/>
    <w:basedOn w:val="Normal"/>
    <w:rsid w:val="009E219F"/>
    <w:pPr>
      <w:ind w:left="566" w:hanging="283"/>
    </w:pPr>
  </w:style>
  <w:style w:type="paragraph" w:customStyle="1" w:styleId="Ttulodeldocumento">
    <w:name w:val="Título del documento"/>
    <w:basedOn w:val="Normal"/>
    <w:rsid w:val="009E219F"/>
  </w:style>
  <w:style w:type="paragraph" w:customStyle="1" w:styleId="Encabezadodemensaje1">
    <w:name w:val="Encabezado de mensaje1"/>
    <w:basedOn w:val="Normal"/>
    <w:rsid w:val="009E219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Saludo1">
    <w:name w:val="Saludo1"/>
    <w:basedOn w:val="Normal"/>
    <w:next w:val="Normal"/>
    <w:rsid w:val="009E219F"/>
  </w:style>
  <w:style w:type="paragraph" w:customStyle="1" w:styleId="Cierre1">
    <w:name w:val="Cierre1"/>
    <w:basedOn w:val="Normal"/>
    <w:rsid w:val="009E219F"/>
    <w:pPr>
      <w:ind w:left="4252"/>
    </w:pPr>
  </w:style>
  <w:style w:type="paragraph" w:customStyle="1" w:styleId="ListaCC">
    <w:name w:val="Lista CC."/>
    <w:basedOn w:val="Normal"/>
    <w:rsid w:val="009E219F"/>
  </w:style>
  <w:style w:type="paragraph" w:customStyle="1" w:styleId="Continuarlista1">
    <w:name w:val="Continuar lista1"/>
    <w:basedOn w:val="Normal"/>
    <w:rsid w:val="009E219F"/>
    <w:pPr>
      <w:spacing w:after="120"/>
      <w:ind w:left="283"/>
    </w:pPr>
  </w:style>
  <w:style w:type="paragraph" w:styleId="Firma">
    <w:name w:val="Signature"/>
    <w:basedOn w:val="Normal"/>
    <w:rsid w:val="009E219F"/>
    <w:pPr>
      <w:ind w:left="4252"/>
    </w:pPr>
  </w:style>
  <w:style w:type="paragraph" w:customStyle="1" w:styleId="Textoindependiente21">
    <w:name w:val="Texto independiente 21"/>
    <w:basedOn w:val="Normal"/>
    <w:rsid w:val="009E219F"/>
    <w:pPr>
      <w:ind w:left="705" w:hanging="705"/>
      <w:jc w:val="both"/>
    </w:pPr>
    <w:rPr>
      <w:rFonts w:ascii="Bookman Old Style" w:hAnsi="Bookman Old Style"/>
      <w:sz w:val="24"/>
    </w:rPr>
  </w:style>
  <w:style w:type="paragraph" w:customStyle="1" w:styleId="Firmapuesto">
    <w:name w:val="Firma puesto"/>
    <w:basedOn w:val="Firma"/>
    <w:rsid w:val="009E219F"/>
  </w:style>
  <w:style w:type="paragraph" w:customStyle="1" w:styleId="Firmaorganizacin">
    <w:name w:val="Firma organización"/>
    <w:basedOn w:val="Firma"/>
    <w:rsid w:val="009E219F"/>
  </w:style>
  <w:style w:type="paragraph" w:customStyle="1" w:styleId="Sangranormal1">
    <w:name w:val="Sangría normal1"/>
    <w:basedOn w:val="Normal"/>
    <w:rsid w:val="009E219F"/>
    <w:pPr>
      <w:ind w:left="708"/>
    </w:pPr>
  </w:style>
  <w:style w:type="paragraph" w:styleId="Textonotapie">
    <w:name w:val="footnote text"/>
    <w:basedOn w:val="Normal"/>
    <w:semiHidden/>
    <w:rsid w:val="009E219F"/>
  </w:style>
  <w:style w:type="paragraph" w:customStyle="1" w:styleId="Textoindependiente31">
    <w:name w:val="Texto independiente 31"/>
    <w:basedOn w:val="Normal"/>
    <w:rsid w:val="009E219F"/>
    <w:pPr>
      <w:jc w:val="both"/>
    </w:pPr>
    <w:rPr>
      <w:rFonts w:ascii="Bookman Old Style" w:hAnsi="Bookman Old Style"/>
      <w:b/>
      <w:sz w:val="24"/>
    </w:rPr>
  </w:style>
  <w:style w:type="paragraph" w:customStyle="1" w:styleId="Documento1">
    <w:name w:val="Documento 1"/>
    <w:rsid w:val="009E219F"/>
    <w:pPr>
      <w:keepNext/>
      <w:keepLines/>
      <w:tabs>
        <w:tab w:val="left" w:pos="-720"/>
      </w:tabs>
      <w:suppressAutoHyphens/>
    </w:pPr>
    <w:rPr>
      <w:rFonts w:ascii="Courier New" w:eastAsia="Arial" w:hAnsi="Courier New"/>
      <w:i/>
      <w:sz w:val="24"/>
      <w:lang w:val="en-US" w:eastAsia="ar-SA"/>
    </w:rPr>
  </w:style>
  <w:style w:type="paragraph" w:customStyle="1" w:styleId="Listaconvietas1">
    <w:name w:val="Lista con viñetas1"/>
    <w:basedOn w:val="Normal"/>
    <w:rsid w:val="009E219F"/>
    <w:pPr>
      <w:tabs>
        <w:tab w:val="left" w:pos="360"/>
      </w:tabs>
      <w:ind w:left="360" w:hanging="360"/>
    </w:pPr>
  </w:style>
  <w:style w:type="paragraph" w:customStyle="1" w:styleId="Listaconvietas21">
    <w:name w:val="Lista con viñetas 21"/>
    <w:basedOn w:val="Normal"/>
    <w:rsid w:val="009E219F"/>
    <w:pPr>
      <w:tabs>
        <w:tab w:val="left" w:pos="643"/>
      </w:tabs>
      <w:ind w:left="643" w:hanging="360"/>
    </w:pPr>
  </w:style>
  <w:style w:type="paragraph" w:customStyle="1" w:styleId="Continuarlista21">
    <w:name w:val="Continuar lista 21"/>
    <w:basedOn w:val="Normal"/>
    <w:rsid w:val="009E219F"/>
    <w:pPr>
      <w:spacing w:after="120"/>
      <w:ind w:left="566"/>
    </w:pPr>
  </w:style>
  <w:style w:type="paragraph" w:customStyle="1" w:styleId="Mapadeldocumento1">
    <w:name w:val="Mapa del documento1"/>
    <w:basedOn w:val="Normal"/>
    <w:rsid w:val="009E219F"/>
    <w:pPr>
      <w:shd w:val="clear" w:color="auto" w:fill="000080"/>
    </w:pPr>
    <w:rPr>
      <w:rFonts w:ascii="Tahoma" w:hAnsi="Tahoma"/>
    </w:rPr>
  </w:style>
  <w:style w:type="paragraph" w:customStyle="1" w:styleId="Textoindependiente210">
    <w:name w:val="Texto independiente 21"/>
    <w:basedOn w:val="Normal"/>
    <w:rsid w:val="009E219F"/>
    <w:rPr>
      <w:rFonts w:ascii="Book Antiqua" w:hAnsi="Book Antiqua"/>
      <w:spacing w:val="-3"/>
      <w:sz w:val="16"/>
    </w:rPr>
  </w:style>
  <w:style w:type="paragraph" w:customStyle="1" w:styleId="Textoindependiente310">
    <w:name w:val="Texto independiente 31"/>
    <w:basedOn w:val="Normal"/>
    <w:rsid w:val="009E219F"/>
    <w:pPr>
      <w:widowControl w:val="0"/>
      <w:jc w:val="both"/>
    </w:pPr>
    <w:rPr>
      <w:rFonts w:ascii="Century Gothic" w:hAnsi="Century Gothic"/>
      <w:spacing w:val="-3"/>
      <w:sz w:val="18"/>
    </w:rPr>
  </w:style>
  <w:style w:type="paragraph" w:styleId="Sangradetextonormal">
    <w:name w:val="Body Text Indent"/>
    <w:basedOn w:val="Normal"/>
    <w:rsid w:val="009E219F"/>
    <w:pPr>
      <w:ind w:left="360"/>
      <w:jc w:val="both"/>
    </w:pPr>
    <w:rPr>
      <w:sz w:val="24"/>
    </w:rPr>
  </w:style>
  <w:style w:type="paragraph" w:customStyle="1" w:styleId="Sangra2detindependiente1">
    <w:name w:val="Sangría 2 de t. independiente1"/>
    <w:basedOn w:val="Normal"/>
    <w:rsid w:val="009E219F"/>
    <w:pPr>
      <w:tabs>
        <w:tab w:val="center" w:pos="5256"/>
      </w:tabs>
      <w:ind w:left="4248"/>
      <w:jc w:val="both"/>
    </w:pPr>
    <w:rPr>
      <w:rFonts w:ascii="Footlight MT Light" w:hAnsi="Footlight MT Light"/>
      <w:i/>
      <w:spacing w:val="-3"/>
      <w:sz w:val="24"/>
    </w:rPr>
  </w:style>
  <w:style w:type="paragraph" w:customStyle="1" w:styleId="Textodebloque1">
    <w:name w:val="Texto de bloque1"/>
    <w:basedOn w:val="Normal"/>
    <w:rsid w:val="009E219F"/>
    <w:pPr>
      <w:tabs>
        <w:tab w:val="left" w:pos="-720"/>
        <w:tab w:val="left" w:pos="0"/>
      </w:tabs>
      <w:spacing w:line="480" w:lineRule="auto"/>
      <w:ind w:left="720" w:right="-144" w:hanging="720"/>
      <w:jc w:val="both"/>
    </w:pPr>
    <w:rPr>
      <w:rFonts w:ascii="Footlight MT Light" w:hAnsi="Footlight MT Light"/>
      <w:i/>
      <w:spacing w:val="-3"/>
      <w:sz w:val="24"/>
    </w:rPr>
  </w:style>
  <w:style w:type="paragraph" w:customStyle="1" w:styleId="Sangra3detindependiente1">
    <w:name w:val="Sangría 3 de t. independiente1"/>
    <w:basedOn w:val="Normal"/>
    <w:rsid w:val="009E219F"/>
    <w:pPr>
      <w:widowControl w:val="0"/>
      <w:ind w:left="284"/>
      <w:jc w:val="both"/>
    </w:pPr>
    <w:rPr>
      <w:sz w:val="24"/>
    </w:rPr>
  </w:style>
  <w:style w:type="paragraph" w:customStyle="1" w:styleId="Lneadereferencia">
    <w:name w:val="Línea de referencia"/>
    <w:basedOn w:val="Textoindependiente"/>
    <w:rsid w:val="009E219F"/>
    <w:pPr>
      <w:widowControl w:val="0"/>
    </w:pPr>
    <w:rPr>
      <w:lang w:val="es-ES"/>
    </w:rPr>
  </w:style>
  <w:style w:type="table" w:styleId="Tablaconcuadrcula">
    <w:name w:val="Table Grid"/>
    <w:basedOn w:val="Tablanormal"/>
    <w:rsid w:val="00E74E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D62927"/>
    <w:pPr>
      <w:suppressAutoHyphens w:val="0"/>
      <w:ind w:left="720"/>
    </w:pPr>
    <w:rPr>
      <w:rFonts w:ascii="Calibri" w:hAnsi="Calibri"/>
      <w:sz w:val="22"/>
      <w:szCs w:val="22"/>
      <w:lang w:val="es-ES" w:eastAsia="es-ES"/>
    </w:rPr>
  </w:style>
  <w:style w:type="character" w:styleId="Refdenotaalpie">
    <w:name w:val="footnote reference"/>
    <w:basedOn w:val="Fuentedeprrafopredeter"/>
    <w:semiHidden/>
    <w:rsid w:val="00274D54"/>
    <w:rPr>
      <w:vertAlign w:val="superscript"/>
    </w:rPr>
  </w:style>
  <w:style w:type="paragraph" w:styleId="Textodeglobo">
    <w:name w:val="Balloon Text"/>
    <w:basedOn w:val="Normal"/>
    <w:semiHidden/>
    <w:rsid w:val="007277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D74C9"/>
    <w:pPr>
      <w:suppressAutoHyphens w:val="0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61B4E"/>
    <w:pPr>
      <w:ind w:left="708"/>
    </w:pPr>
  </w:style>
  <w:style w:type="paragraph" w:customStyle="1" w:styleId="Textoindependiente32">
    <w:name w:val="Texto independiente 32"/>
    <w:basedOn w:val="Normal"/>
    <w:rsid w:val="009B1DFB"/>
    <w:pPr>
      <w:jc w:val="both"/>
    </w:pPr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99AC-26F3-46D7-A7C7-941EB3FF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PODER-JUDICIAL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Departamento de Informática</dc:creator>
  <cp:lastModifiedBy>alorenzo</cp:lastModifiedBy>
  <cp:revision>5</cp:revision>
  <cp:lastPrinted>2018-01-10T21:30:00Z</cp:lastPrinted>
  <dcterms:created xsi:type="dcterms:W3CDTF">2018-01-10T21:30:00Z</dcterms:created>
  <dcterms:modified xsi:type="dcterms:W3CDTF">2018-01-12T14:10:00Z</dcterms:modified>
</cp:coreProperties>
</file>