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A7" w:rsidRPr="00FE665E" w:rsidRDefault="00612CC3" w:rsidP="00AC697A">
      <w:pPr>
        <w:pStyle w:val="Ttulo"/>
        <w:outlineLvl w:val="0"/>
        <w:rPr>
          <w:rFonts w:ascii="Tahoma" w:hAnsi="Tahoma" w:cs="Tahoma"/>
          <w:color w:val="000000"/>
          <w:sz w:val="28"/>
          <w:szCs w:val="28"/>
        </w:rPr>
      </w:pPr>
      <w:r w:rsidRPr="00FE665E">
        <w:rPr>
          <w:rFonts w:ascii="Tahoma" w:hAnsi="Tahoma" w:cs="Tahoma"/>
          <w:color w:val="000000"/>
          <w:sz w:val="28"/>
          <w:szCs w:val="28"/>
        </w:rPr>
        <w:t xml:space="preserve">CIRCULAR </w:t>
      </w:r>
      <w:r w:rsidR="00704374" w:rsidRPr="00FE665E">
        <w:rPr>
          <w:rFonts w:ascii="Tahoma" w:hAnsi="Tahoma" w:cs="Tahoma"/>
          <w:color w:val="000000"/>
          <w:sz w:val="28"/>
          <w:szCs w:val="28"/>
        </w:rPr>
        <w:t>Nº</w:t>
      </w:r>
      <w:r w:rsidR="00B039A7" w:rsidRPr="00FE665E">
        <w:rPr>
          <w:rFonts w:ascii="Tahoma" w:hAnsi="Tahoma" w:cs="Tahoma"/>
          <w:color w:val="000000"/>
          <w:sz w:val="28"/>
          <w:szCs w:val="28"/>
        </w:rPr>
        <w:t xml:space="preserve"> </w:t>
      </w:r>
      <w:r w:rsidR="00614122">
        <w:rPr>
          <w:rFonts w:ascii="Tahoma" w:hAnsi="Tahoma" w:cs="Tahoma"/>
          <w:color w:val="000000"/>
          <w:sz w:val="28"/>
          <w:szCs w:val="28"/>
        </w:rPr>
        <w:t xml:space="preserve"> </w:t>
      </w:r>
      <w:r w:rsidR="00911530">
        <w:rPr>
          <w:rFonts w:ascii="Tahoma" w:hAnsi="Tahoma" w:cs="Tahoma"/>
          <w:color w:val="000000"/>
          <w:sz w:val="28"/>
          <w:szCs w:val="28"/>
        </w:rPr>
        <w:t>1</w:t>
      </w:r>
      <w:r w:rsidR="001F016F">
        <w:rPr>
          <w:rFonts w:ascii="Tahoma" w:hAnsi="Tahoma" w:cs="Tahoma"/>
          <w:color w:val="000000"/>
          <w:sz w:val="28"/>
          <w:szCs w:val="28"/>
        </w:rPr>
        <w:t>5</w:t>
      </w:r>
      <w:r w:rsidR="00FE695E" w:rsidRPr="00FE665E">
        <w:rPr>
          <w:rFonts w:ascii="Tahoma" w:hAnsi="Tahoma" w:cs="Tahoma"/>
          <w:color w:val="000000"/>
          <w:sz w:val="28"/>
          <w:szCs w:val="28"/>
        </w:rPr>
        <w:t>-20</w:t>
      </w:r>
      <w:r w:rsidR="0051206F">
        <w:rPr>
          <w:rFonts w:ascii="Tahoma" w:hAnsi="Tahoma" w:cs="Tahoma"/>
          <w:color w:val="000000"/>
          <w:sz w:val="28"/>
          <w:szCs w:val="28"/>
        </w:rPr>
        <w:t>1</w:t>
      </w:r>
      <w:r w:rsidR="00911530">
        <w:rPr>
          <w:rFonts w:ascii="Tahoma" w:hAnsi="Tahoma" w:cs="Tahoma"/>
          <w:color w:val="000000"/>
          <w:sz w:val="28"/>
          <w:szCs w:val="28"/>
        </w:rPr>
        <w:t>7</w:t>
      </w:r>
    </w:p>
    <w:p w:rsidR="009F56E9" w:rsidRPr="00FE665E" w:rsidRDefault="009F56E9">
      <w:pPr>
        <w:pStyle w:val="Ttulo"/>
        <w:rPr>
          <w:rFonts w:ascii="Tahoma" w:hAnsi="Tahoma" w:cs="Tahoma"/>
          <w:sz w:val="24"/>
          <w:szCs w:val="24"/>
        </w:rPr>
      </w:pPr>
    </w:p>
    <w:p w:rsidR="00BF111B" w:rsidRDefault="00BF111B" w:rsidP="00AC697A">
      <w:pPr>
        <w:pStyle w:val="Ttulo"/>
        <w:jc w:val="both"/>
        <w:outlineLvl w:val="0"/>
        <w:rPr>
          <w:rFonts w:ascii="Tahoma" w:hAnsi="Tahoma" w:cs="Tahoma"/>
          <w:b w:val="0"/>
          <w:bCs w:val="0"/>
          <w:sz w:val="22"/>
          <w:szCs w:val="22"/>
        </w:rPr>
      </w:pPr>
      <w:r w:rsidRPr="00FE665E">
        <w:rPr>
          <w:rFonts w:ascii="Tahoma" w:hAnsi="Tahoma" w:cs="Tahoma"/>
          <w:sz w:val="22"/>
          <w:szCs w:val="22"/>
        </w:rPr>
        <w:t>Fecha:</w:t>
      </w:r>
      <w:r w:rsidR="00E64656">
        <w:rPr>
          <w:rFonts w:ascii="Tahoma" w:hAnsi="Tahoma" w:cs="Tahoma"/>
          <w:sz w:val="22"/>
          <w:szCs w:val="22"/>
        </w:rPr>
        <w:tab/>
      </w:r>
      <w:r w:rsidR="002D0780">
        <w:rPr>
          <w:rFonts w:ascii="Tahoma" w:hAnsi="Tahoma" w:cs="Tahoma"/>
          <w:b w:val="0"/>
          <w:sz w:val="22"/>
          <w:szCs w:val="22"/>
        </w:rPr>
        <w:t>1</w:t>
      </w:r>
      <w:r w:rsidR="00EB2EF6" w:rsidRPr="00EB2EF6">
        <w:rPr>
          <w:rFonts w:ascii="Tahoma" w:hAnsi="Tahoma" w:cs="Tahoma"/>
          <w:b w:val="0"/>
          <w:sz w:val="22"/>
          <w:szCs w:val="22"/>
        </w:rPr>
        <w:t xml:space="preserve"> </w:t>
      </w:r>
      <w:r w:rsidRPr="00EB2EF6">
        <w:rPr>
          <w:rFonts w:ascii="Tahoma" w:hAnsi="Tahoma" w:cs="Tahoma"/>
          <w:b w:val="0"/>
          <w:bCs w:val="0"/>
          <w:sz w:val="22"/>
          <w:szCs w:val="22"/>
        </w:rPr>
        <w:t>d</w:t>
      </w:r>
      <w:r w:rsidRPr="00FE665E">
        <w:rPr>
          <w:rFonts w:ascii="Tahoma" w:hAnsi="Tahoma" w:cs="Tahoma"/>
          <w:b w:val="0"/>
          <w:bCs w:val="0"/>
          <w:sz w:val="22"/>
          <w:szCs w:val="22"/>
        </w:rPr>
        <w:t xml:space="preserve">e </w:t>
      </w:r>
      <w:r w:rsidR="001F016F">
        <w:rPr>
          <w:rFonts w:ascii="Tahoma" w:hAnsi="Tahoma" w:cs="Tahoma"/>
          <w:b w:val="0"/>
          <w:bCs w:val="0"/>
          <w:sz w:val="22"/>
          <w:szCs w:val="22"/>
        </w:rPr>
        <w:t xml:space="preserve">agosto </w:t>
      </w:r>
      <w:r w:rsidRPr="00FE665E">
        <w:rPr>
          <w:rFonts w:ascii="Tahoma" w:hAnsi="Tahoma" w:cs="Tahoma"/>
          <w:b w:val="0"/>
          <w:bCs w:val="0"/>
          <w:sz w:val="22"/>
          <w:szCs w:val="22"/>
        </w:rPr>
        <w:t>de 201</w:t>
      </w:r>
      <w:r w:rsidR="009D1650">
        <w:rPr>
          <w:rFonts w:ascii="Tahoma" w:hAnsi="Tahoma" w:cs="Tahoma"/>
          <w:b w:val="0"/>
          <w:bCs w:val="0"/>
          <w:sz w:val="22"/>
          <w:szCs w:val="22"/>
        </w:rPr>
        <w:t>7</w:t>
      </w:r>
    </w:p>
    <w:p w:rsidR="002D0780" w:rsidRPr="00FE665E" w:rsidRDefault="002D0780" w:rsidP="00AC697A">
      <w:pPr>
        <w:pStyle w:val="Ttulo"/>
        <w:jc w:val="both"/>
        <w:outlineLvl w:val="0"/>
        <w:rPr>
          <w:rFonts w:ascii="Tahoma" w:hAnsi="Tahoma" w:cs="Tahoma"/>
          <w:sz w:val="22"/>
          <w:szCs w:val="22"/>
        </w:rPr>
      </w:pPr>
    </w:p>
    <w:p w:rsidR="00B039A7" w:rsidRPr="00FE665E" w:rsidRDefault="00B039A7" w:rsidP="00AC697A">
      <w:pPr>
        <w:pStyle w:val="Ttulo"/>
        <w:jc w:val="both"/>
        <w:outlineLvl w:val="0"/>
        <w:rPr>
          <w:rFonts w:ascii="Tahoma" w:hAnsi="Tahoma" w:cs="Tahoma"/>
          <w:sz w:val="22"/>
          <w:szCs w:val="22"/>
        </w:rPr>
      </w:pPr>
      <w:r w:rsidRPr="00FE665E">
        <w:rPr>
          <w:rFonts w:ascii="Tahoma" w:hAnsi="Tahoma" w:cs="Tahoma"/>
          <w:sz w:val="22"/>
          <w:szCs w:val="22"/>
        </w:rPr>
        <w:t xml:space="preserve">De: </w:t>
      </w:r>
      <w:r w:rsidR="00E64656">
        <w:rPr>
          <w:rFonts w:ascii="Tahoma" w:hAnsi="Tahoma" w:cs="Tahoma"/>
          <w:sz w:val="22"/>
          <w:szCs w:val="22"/>
        </w:rPr>
        <w:tab/>
      </w:r>
      <w:r w:rsidR="00E64656">
        <w:rPr>
          <w:rFonts w:ascii="Tahoma" w:hAnsi="Tahoma" w:cs="Tahoma"/>
          <w:sz w:val="22"/>
          <w:szCs w:val="22"/>
        </w:rPr>
        <w:tab/>
      </w:r>
      <w:r w:rsidR="00005BE1" w:rsidRPr="00EB2EF6">
        <w:rPr>
          <w:rFonts w:ascii="Tahoma" w:hAnsi="Tahoma" w:cs="Tahoma"/>
          <w:sz w:val="22"/>
          <w:szCs w:val="22"/>
        </w:rPr>
        <w:t>MBA</w:t>
      </w:r>
      <w:r w:rsidR="00005BE1" w:rsidRPr="00005BE1">
        <w:rPr>
          <w:rFonts w:ascii="Tahoma" w:hAnsi="Tahoma" w:cs="Tahoma"/>
          <w:color w:val="FF0000"/>
          <w:sz w:val="22"/>
          <w:szCs w:val="22"/>
        </w:rPr>
        <w:t xml:space="preserve"> </w:t>
      </w:r>
      <w:r w:rsidR="001F016F">
        <w:rPr>
          <w:rFonts w:ascii="Tahoma" w:hAnsi="Tahoma" w:cs="Tahoma"/>
          <w:sz w:val="22"/>
          <w:szCs w:val="22"/>
        </w:rPr>
        <w:t>Floribel Campos Solano</w:t>
      </w:r>
      <w:r w:rsidR="00AB6923">
        <w:rPr>
          <w:rFonts w:ascii="Tahoma" w:hAnsi="Tahoma" w:cs="Tahoma"/>
          <w:sz w:val="22"/>
          <w:szCs w:val="22"/>
        </w:rPr>
        <w:t xml:space="preserve"> </w:t>
      </w:r>
    </w:p>
    <w:p w:rsidR="00B039A7" w:rsidRPr="00FE665E" w:rsidRDefault="00C373E0" w:rsidP="00AC697A">
      <w:pPr>
        <w:pStyle w:val="Ttulo"/>
        <w:ind w:left="708" w:firstLine="708"/>
        <w:jc w:val="both"/>
        <w:outlineLvl w:val="0"/>
        <w:rPr>
          <w:rFonts w:ascii="Tahoma" w:hAnsi="Tahoma" w:cs="Tahoma"/>
          <w:b w:val="0"/>
          <w:bCs w:val="0"/>
          <w:sz w:val="22"/>
          <w:szCs w:val="22"/>
        </w:rPr>
      </w:pPr>
      <w:r w:rsidRPr="00EB2EF6">
        <w:rPr>
          <w:rFonts w:ascii="Tahoma" w:hAnsi="Tahoma" w:cs="Tahoma"/>
          <w:b w:val="0"/>
          <w:bCs w:val="0"/>
          <w:sz w:val="22"/>
          <w:szCs w:val="22"/>
        </w:rPr>
        <w:t>Jef</w:t>
      </w:r>
      <w:r w:rsidR="001F016F">
        <w:rPr>
          <w:rFonts w:ascii="Tahoma" w:hAnsi="Tahoma" w:cs="Tahoma"/>
          <w:b w:val="0"/>
          <w:bCs w:val="0"/>
          <w:sz w:val="22"/>
          <w:szCs w:val="22"/>
        </w:rPr>
        <w:t xml:space="preserve">a </w:t>
      </w:r>
      <w:proofErr w:type="spellStart"/>
      <w:r w:rsidR="001F016F">
        <w:rPr>
          <w:rFonts w:ascii="Tahoma" w:hAnsi="Tahoma" w:cs="Tahoma"/>
          <w:b w:val="0"/>
          <w:bCs w:val="0"/>
          <w:sz w:val="22"/>
          <w:szCs w:val="22"/>
        </w:rPr>
        <w:t>a.i.</w:t>
      </w:r>
      <w:proofErr w:type="spellEnd"/>
      <w:r w:rsidRPr="00EB2EF6">
        <w:rPr>
          <w:rFonts w:ascii="Tahoma" w:hAnsi="Tahoma" w:cs="Tahoma"/>
          <w:b w:val="0"/>
          <w:bCs w:val="0"/>
          <w:sz w:val="22"/>
          <w:szCs w:val="22"/>
        </w:rPr>
        <w:t xml:space="preserve"> </w:t>
      </w:r>
      <w:proofErr w:type="spellStart"/>
      <w:r w:rsidR="007D7A38" w:rsidRPr="00EB2EF6">
        <w:rPr>
          <w:rFonts w:ascii="Tahoma" w:hAnsi="Tahoma" w:cs="Tahoma"/>
          <w:b w:val="0"/>
          <w:bCs w:val="0"/>
          <w:sz w:val="22"/>
          <w:szCs w:val="22"/>
        </w:rPr>
        <w:t>Macroproceso</w:t>
      </w:r>
      <w:proofErr w:type="spellEnd"/>
      <w:r w:rsidR="007D7A38" w:rsidRPr="00EB2EF6">
        <w:rPr>
          <w:rFonts w:ascii="Tahoma" w:hAnsi="Tahoma" w:cs="Tahoma"/>
          <w:b w:val="0"/>
          <w:bCs w:val="0"/>
          <w:sz w:val="22"/>
          <w:szCs w:val="22"/>
        </w:rPr>
        <w:t xml:space="preserve"> F</w:t>
      </w:r>
      <w:r w:rsidR="00502ADD" w:rsidRPr="00EB2EF6">
        <w:rPr>
          <w:rFonts w:ascii="Tahoma" w:hAnsi="Tahoma" w:cs="Tahoma"/>
          <w:b w:val="0"/>
          <w:bCs w:val="0"/>
          <w:sz w:val="22"/>
          <w:szCs w:val="22"/>
        </w:rPr>
        <w:t>inanciero Contable</w:t>
      </w:r>
    </w:p>
    <w:p w:rsidR="004F10B8" w:rsidRPr="00FE665E" w:rsidRDefault="004F10B8" w:rsidP="00AC697A">
      <w:pPr>
        <w:pStyle w:val="Ttulo"/>
        <w:ind w:left="708" w:firstLine="708"/>
        <w:jc w:val="both"/>
        <w:outlineLvl w:val="0"/>
        <w:rPr>
          <w:rFonts w:ascii="Tahoma" w:hAnsi="Tahoma" w:cs="Tahoma"/>
          <w:sz w:val="22"/>
          <w:szCs w:val="22"/>
        </w:rPr>
      </w:pPr>
    </w:p>
    <w:p w:rsidR="00005BE1" w:rsidRDefault="00B039A7">
      <w:pPr>
        <w:pStyle w:val="Ttulo"/>
        <w:ind w:left="1418" w:hanging="1418"/>
        <w:jc w:val="both"/>
        <w:rPr>
          <w:rFonts w:ascii="Tahoma" w:hAnsi="Tahoma" w:cs="Tahoma"/>
          <w:b w:val="0"/>
          <w:bCs w:val="0"/>
          <w:sz w:val="22"/>
          <w:szCs w:val="22"/>
        </w:rPr>
      </w:pPr>
      <w:r w:rsidRPr="00FE665E">
        <w:rPr>
          <w:rFonts w:ascii="Tahoma" w:hAnsi="Tahoma" w:cs="Tahoma"/>
          <w:sz w:val="22"/>
          <w:szCs w:val="22"/>
        </w:rPr>
        <w:t xml:space="preserve">Para: </w:t>
      </w:r>
      <w:r w:rsidR="00E64656">
        <w:rPr>
          <w:rFonts w:ascii="Tahoma" w:hAnsi="Tahoma" w:cs="Tahoma"/>
          <w:sz w:val="22"/>
          <w:szCs w:val="22"/>
        </w:rPr>
        <w:tab/>
      </w:r>
      <w:r w:rsidR="0006395E" w:rsidRPr="00FE665E">
        <w:rPr>
          <w:rFonts w:ascii="Tahoma" w:hAnsi="Tahoma" w:cs="Tahoma"/>
          <w:b w:val="0"/>
          <w:bCs w:val="0"/>
          <w:sz w:val="22"/>
          <w:szCs w:val="22"/>
        </w:rPr>
        <w:t>Administra</w:t>
      </w:r>
      <w:r w:rsidR="009A5997" w:rsidRPr="00FE665E">
        <w:rPr>
          <w:rFonts w:ascii="Tahoma" w:hAnsi="Tahoma" w:cs="Tahoma"/>
          <w:b w:val="0"/>
          <w:bCs w:val="0"/>
          <w:sz w:val="22"/>
          <w:szCs w:val="22"/>
        </w:rPr>
        <w:t>dores</w:t>
      </w:r>
      <w:r w:rsidR="0006395E" w:rsidRPr="00FE665E">
        <w:rPr>
          <w:rFonts w:ascii="Tahoma" w:hAnsi="Tahoma" w:cs="Tahoma"/>
          <w:b w:val="0"/>
          <w:bCs w:val="0"/>
          <w:sz w:val="22"/>
          <w:szCs w:val="22"/>
        </w:rPr>
        <w:t xml:space="preserve"> Regionales</w:t>
      </w:r>
      <w:r w:rsidR="007D7F80">
        <w:rPr>
          <w:rFonts w:ascii="Tahoma" w:hAnsi="Tahoma" w:cs="Tahoma"/>
          <w:b w:val="0"/>
          <w:bCs w:val="0"/>
          <w:sz w:val="22"/>
          <w:szCs w:val="22"/>
        </w:rPr>
        <w:t xml:space="preserve"> </w:t>
      </w:r>
      <w:r w:rsidR="007D7F80" w:rsidRPr="00537C1F">
        <w:rPr>
          <w:rFonts w:ascii="Tahoma" w:hAnsi="Tahoma" w:cs="Tahoma"/>
          <w:b w:val="0"/>
          <w:bCs w:val="0"/>
          <w:sz w:val="22"/>
          <w:szCs w:val="22"/>
        </w:rPr>
        <w:t xml:space="preserve">y </w:t>
      </w:r>
      <w:r w:rsidR="003E4CA0">
        <w:rPr>
          <w:rFonts w:ascii="Tahoma" w:hAnsi="Tahoma" w:cs="Tahoma"/>
          <w:b w:val="0"/>
          <w:bCs w:val="0"/>
          <w:sz w:val="22"/>
          <w:szCs w:val="22"/>
        </w:rPr>
        <w:t xml:space="preserve">Centros </w:t>
      </w:r>
      <w:r w:rsidR="00091106">
        <w:rPr>
          <w:rFonts w:ascii="Tahoma" w:hAnsi="Tahoma" w:cs="Tahoma"/>
          <w:b w:val="0"/>
          <w:bCs w:val="0"/>
          <w:sz w:val="22"/>
          <w:szCs w:val="22"/>
        </w:rPr>
        <w:t>Gestores.</w:t>
      </w:r>
    </w:p>
    <w:p w:rsidR="00637F39" w:rsidRPr="00FE665E" w:rsidRDefault="00637F39">
      <w:pPr>
        <w:pStyle w:val="Ttulo"/>
        <w:ind w:left="1418" w:hanging="1418"/>
        <w:jc w:val="both"/>
        <w:rPr>
          <w:rFonts w:ascii="Tahoma" w:hAnsi="Tahoma" w:cs="Tahoma"/>
          <w:sz w:val="22"/>
          <w:szCs w:val="22"/>
        </w:rPr>
      </w:pPr>
    </w:p>
    <w:p w:rsidR="00EB06DC" w:rsidRDefault="00B039A7" w:rsidP="006F3A19">
      <w:pPr>
        <w:pStyle w:val="Ttulo"/>
        <w:ind w:left="1418" w:hanging="1418"/>
        <w:jc w:val="both"/>
        <w:rPr>
          <w:rFonts w:ascii="Tahoma" w:hAnsi="Tahoma" w:cs="Tahoma"/>
          <w:sz w:val="24"/>
          <w:szCs w:val="24"/>
        </w:rPr>
      </w:pPr>
      <w:r w:rsidRPr="00FE665E">
        <w:rPr>
          <w:rFonts w:ascii="Tahoma" w:hAnsi="Tahoma" w:cs="Tahoma"/>
          <w:sz w:val="22"/>
          <w:szCs w:val="22"/>
        </w:rPr>
        <w:t>Asunto:</w:t>
      </w:r>
      <w:r w:rsidR="00E64656">
        <w:rPr>
          <w:rFonts w:ascii="Tahoma" w:hAnsi="Tahoma" w:cs="Tahoma"/>
          <w:sz w:val="22"/>
          <w:szCs w:val="22"/>
        </w:rPr>
        <w:tab/>
      </w:r>
      <w:r w:rsidR="0062075A" w:rsidRPr="0062075A">
        <w:rPr>
          <w:rFonts w:ascii="Tahoma" w:hAnsi="Tahoma" w:cs="Tahoma"/>
          <w:b w:val="0"/>
          <w:sz w:val="22"/>
          <w:szCs w:val="22"/>
        </w:rPr>
        <w:t>Actualización de registro de firmas</w:t>
      </w:r>
      <w:r w:rsidR="0062075A">
        <w:rPr>
          <w:rFonts w:ascii="Tahoma" w:hAnsi="Tahoma" w:cs="Tahoma"/>
          <w:b w:val="0"/>
          <w:bCs w:val="0"/>
          <w:sz w:val="22"/>
          <w:szCs w:val="22"/>
        </w:rPr>
        <w:t xml:space="preserve"> </w:t>
      </w:r>
      <w:r w:rsidRPr="00FE665E">
        <w:rPr>
          <w:rFonts w:ascii="Tahoma" w:hAnsi="Tahoma" w:cs="Tahoma"/>
          <w:sz w:val="24"/>
          <w:szCs w:val="24"/>
        </w:rPr>
        <w:t xml:space="preserve">               </w:t>
      </w:r>
    </w:p>
    <w:p w:rsidR="00B039A7" w:rsidRPr="00FE665E" w:rsidRDefault="00B039A7" w:rsidP="00BF111B">
      <w:pPr>
        <w:pStyle w:val="Ttulo"/>
        <w:pBdr>
          <w:bottom w:val="single" w:sz="4" w:space="1" w:color="auto"/>
        </w:pBdr>
        <w:jc w:val="left"/>
        <w:rPr>
          <w:rFonts w:ascii="Tahoma" w:hAnsi="Tahoma" w:cs="Tahoma"/>
          <w:sz w:val="24"/>
          <w:szCs w:val="24"/>
        </w:rPr>
      </w:pPr>
      <w:r w:rsidRPr="00FE665E">
        <w:rPr>
          <w:rFonts w:ascii="Tahoma" w:hAnsi="Tahoma" w:cs="Tahoma"/>
          <w:sz w:val="24"/>
          <w:szCs w:val="24"/>
        </w:rPr>
        <w:t xml:space="preserve">                                                                </w:t>
      </w:r>
    </w:p>
    <w:p w:rsidR="00EB06DC" w:rsidRPr="00687894" w:rsidRDefault="00EB06DC" w:rsidP="002B5D9D">
      <w:pPr>
        <w:jc w:val="both"/>
        <w:rPr>
          <w:rFonts w:ascii="Tahoma" w:hAnsi="Tahoma" w:cs="Tahoma"/>
          <w:b/>
          <w:bCs/>
          <w:sz w:val="24"/>
          <w:szCs w:val="24"/>
        </w:rPr>
      </w:pPr>
    </w:p>
    <w:p w:rsidR="00AB6923" w:rsidRDefault="00AB6923" w:rsidP="00C86EAF">
      <w:pPr>
        <w:ind w:left="708"/>
        <w:jc w:val="both"/>
        <w:rPr>
          <w:rFonts w:ascii="Tahoma" w:hAnsi="Tahoma" w:cs="Tahoma"/>
          <w:sz w:val="22"/>
          <w:szCs w:val="22"/>
        </w:rPr>
      </w:pPr>
      <w:r>
        <w:rPr>
          <w:rFonts w:ascii="Tahoma" w:hAnsi="Tahoma" w:cs="Tahoma"/>
          <w:sz w:val="22"/>
          <w:szCs w:val="22"/>
        </w:rPr>
        <w:t>C</w:t>
      </w:r>
      <w:r w:rsidR="0062075A" w:rsidRPr="00687894">
        <w:rPr>
          <w:rFonts w:ascii="Tahoma" w:hAnsi="Tahoma" w:cs="Tahoma"/>
          <w:sz w:val="22"/>
          <w:szCs w:val="22"/>
        </w:rPr>
        <w:t xml:space="preserve">on el fin de </w:t>
      </w:r>
      <w:r w:rsidR="00D20CA0" w:rsidRPr="00687894">
        <w:rPr>
          <w:rFonts w:ascii="Tahoma" w:hAnsi="Tahoma" w:cs="Tahoma"/>
          <w:sz w:val="22"/>
          <w:szCs w:val="22"/>
        </w:rPr>
        <w:t xml:space="preserve">fortalecer el control interno y </w:t>
      </w:r>
      <w:r w:rsidR="00005BE1" w:rsidRPr="00EB2EF6">
        <w:rPr>
          <w:rFonts w:ascii="Tahoma" w:hAnsi="Tahoma" w:cs="Tahoma"/>
          <w:sz w:val="22"/>
          <w:szCs w:val="22"/>
        </w:rPr>
        <w:t xml:space="preserve">en apego al artículo </w:t>
      </w:r>
      <w:r w:rsidR="00091106">
        <w:rPr>
          <w:rFonts w:ascii="Tahoma" w:hAnsi="Tahoma" w:cs="Tahoma"/>
          <w:sz w:val="22"/>
          <w:szCs w:val="22"/>
        </w:rPr>
        <w:t>No.</w:t>
      </w:r>
      <w:r w:rsidR="00005BE1" w:rsidRPr="00EB2EF6">
        <w:rPr>
          <w:rFonts w:ascii="Tahoma" w:hAnsi="Tahoma" w:cs="Tahoma"/>
          <w:sz w:val="22"/>
          <w:szCs w:val="22"/>
        </w:rPr>
        <w:t>11 “Designación de responsables de la verificación del bloque de legalidad en el proceso de visado” del Reglamento sobre el visado de gastos con cargo al presupuesto de la República, aprobado mediante la resolución R-2-2003-CO-DFOE del 1º de diciembre de 2003 y punto 2.2” Aspectos contables y presupuestarios”, inciso 7, del “Instructivo sobre aspectos mínimos a considerar en el análisis de los documentos de ejecución presupuestaria en el proceso de visado”, se establece la  responsabilidad de cada instancia dentro de la Administración activa de verificar la conformidad de los gastos con el bloque de legalidad durante los momentos o etapas del gasto previo a la emisión de la orden de pago</w:t>
      </w:r>
      <w:r w:rsidR="00D20CA0" w:rsidRPr="00687894">
        <w:rPr>
          <w:rFonts w:ascii="Tahoma" w:hAnsi="Tahoma" w:cs="Tahoma"/>
          <w:sz w:val="22"/>
          <w:szCs w:val="22"/>
        </w:rPr>
        <w:t>, en forma</w:t>
      </w:r>
      <w:r w:rsidR="00D20CA0" w:rsidRPr="00537C1F">
        <w:rPr>
          <w:rFonts w:ascii="Tahoma" w:hAnsi="Tahoma" w:cs="Tahoma"/>
          <w:sz w:val="22"/>
          <w:szCs w:val="22"/>
        </w:rPr>
        <w:t xml:space="preserve"> atenta</w:t>
      </w:r>
      <w:r w:rsidR="00DB61F5">
        <w:rPr>
          <w:rFonts w:ascii="Tahoma" w:hAnsi="Tahoma" w:cs="Tahoma"/>
          <w:sz w:val="22"/>
          <w:szCs w:val="22"/>
        </w:rPr>
        <w:t>, se indica:</w:t>
      </w:r>
    </w:p>
    <w:p w:rsidR="004B6258" w:rsidRDefault="004B6258" w:rsidP="00D20CA0">
      <w:pPr>
        <w:ind w:left="1068"/>
        <w:jc w:val="both"/>
        <w:rPr>
          <w:rFonts w:ascii="Tahoma" w:hAnsi="Tahoma" w:cs="Tahoma"/>
          <w:sz w:val="22"/>
          <w:szCs w:val="22"/>
        </w:rPr>
      </w:pPr>
    </w:p>
    <w:p w:rsidR="00D34864" w:rsidRDefault="00D34864" w:rsidP="00D20CA0">
      <w:pPr>
        <w:ind w:left="1068"/>
        <w:jc w:val="both"/>
        <w:rPr>
          <w:rFonts w:ascii="Tahoma" w:hAnsi="Tahoma" w:cs="Tahoma"/>
          <w:sz w:val="22"/>
          <w:szCs w:val="22"/>
        </w:rPr>
      </w:pPr>
    </w:p>
    <w:p w:rsidR="004B6258" w:rsidRPr="00815B71" w:rsidRDefault="00DB61F5" w:rsidP="000C1E3E">
      <w:pPr>
        <w:numPr>
          <w:ilvl w:val="0"/>
          <w:numId w:val="19"/>
        </w:numPr>
        <w:jc w:val="both"/>
        <w:rPr>
          <w:rFonts w:ascii="Tahoma" w:hAnsi="Tahoma" w:cs="Tahoma"/>
          <w:b/>
          <w:sz w:val="22"/>
          <w:szCs w:val="22"/>
        </w:rPr>
      </w:pPr>
      <w:r>
        <w:rPr>
          <w:rFonts w:ascii="Tahoma" w:hAnsi="Tahoma" w:cs="Tahoma"/>
          <w:sz w:val="22"/>
          <w:szCs w:val="22"/>
        </w:rPr>
        <w:t>Que s</w:t>
      </w:r>
      <w:r w:rsidR="00A677A5">
        <w:rPr>
          <w:rFonts w:ascii="Tahoma" w:hAnsi="Tahoma" w:cs="Tahoma"/>
          <w:sz w:val="22"/>
          <w:szCs w:val="22"/>
        </w:rPr>
        <w:t>e solicita remitir en forma individual y escaneado e</w:t>
      </w:r>
      <w:r w:rsidR="0062075A">
        <w:rPr>
          <w:rFonts w:ascii="Tahoma" w:hAnsi="Tahoma" w:cs="Tahoma"/>
          <w:sz w:val="22"/>
          <w:szCs w:val="22"/>
        </w:rPr>
        <w:t xml:space="preserve">l </w:t>
      </w:r>
      <w:r w:rsidR="000C1E3E">
        <w:rPr>
          <w:rFonts w:ascii="Tahoma" w:hAnsi="Tahoma" w:cs="Tahoma"/>
          <w:sz w:val="22"/>
          <w:szCs w:val="22"/>
        </w:rPr>
        <w:t>formulario actualizado “Registro de firmas”,</w:t>
      </w:r>
      <w:r w:rsidR="00091106" w:rsidRPr="00091106">
        <w:rPr>
          <w:rFonts w:ascii="Tahoma" w:hAnsi="Tahoma" w:cs="Tahoma"/>
          <w:sz w:val="22"/>
          <w:szCs w:val="22"/>
        </w:rPr>
        <w:t xml:space="preserve"> </w:t>
      </w:r>
      <w:r w:rsidR="000C1E3E">
        <w:rPr>
          <w:rFonts w:ascii="Tahoma" w:hAnsi="Tahoma" w:cs="Tahoma"/>
          <w:sz w:val="22"/>
          <w:szCs w:val="22"/>
        </w:rPr>
        <w:t xml:space="preserve">de </w:t>
      </w:r>
      <w:r w:rsidR="00D20CA0">
        <w:rPr>
          <w:rFonts w:ascii="Tahoma" w:hAnsi="Tahoma" w:cs="Tahoma"/>
          <w:sz w:val="22"/>
          <w:szCs w:val="22"/>
        </w:rPr>
        <w:t>los funcionarios responsables de consignar</w:t>
      </w:r>
      <w:r w:rsidR="000301E0">
        <w:rPr>
          <w:rFonts w:ascii="Tahoma" w:hAnsi="Tahoma" w:cs="Tahoma"/>
          <w:sz w:val="22"/>
          <w:szCs w:val="22"/>
        </w:rPr>
        <w:t xml:space="preserve"> </w:t>
      </w:r>
      <w:r w:rsidR="0094044E" w:rsidRPr="00537C1F">
        <w:rPr>
          <w:rFonts w:ascii="Tahoma" w:hAnsi="Tahoma" w:cs="Tahoma"/>
          <w:sz w:val="22"/>
          <w:szCs w:val="22"/>
        </w:rPr>
        <w:t>el</w:t>
      </w:r>
      <w:r w:rsidR="0094044E">
        <w:rPr>
          <w:rFonts w:ascii="Tahoma" w:hAnsi="Tahoma" w:cs="Tahoma"/>
          <w:sz w:val="22"/>
          <w:szCs w:val="22"/>
        </w:rPr>
        <w:t xml:space="preserve"> </w:t>
      </w:r>
      <w:r w:rsidR="003B2929">
        <w:rPr>
          <w:rFonts w:ascii="Tahoma" w:hAnsi="Tahoma" w:cs="Tahoma"/>
          <w:sz w:val="22"/>
          <w:szCs w:val="22"/>
        </w:rPr>
        <w:t>“Visto B</w:t>
      </w:r>
      <w:r w:rsidR="000301E0">
        <w:rPr>
          <w:rFonts w:ascii="Tahoma" w:hAnsi="Tahoma" w:cs="Tahoma"/>
          <w:sz w:val="22"/>
          <w:szCs w:val="22"/>
        </w:rPr>
        <w:t>ueno</w:t>
      </w:r>
      <w:r w:rsidR="003B2929">
        <w:rPr>
          <w:rFonts w:ascii="Tahoma" w:hAnsi="Tahoma" w:cs="Tahoma"/>
          <w:sz w:val="22"/>
          <w:szCs w:val="22"/>
        </w:rPr>
        <w:t>”</w:t>
      </w:r>
      <w:r w:rsidR="000301E0">
        <w:rPr>
          <w:rFonts w:ascii="Tahoma" w:hAnsi="Tahoma" w:cs="Tahoma"/>
          <w:sz w:val="22"/>
          <w:szCs w:val="22"/>
        </w:rPr>
        <w:t xml:space="preserve"> en </w:t>
      </w:r>
      <w:r w:rsidR="00D20CA0">
        <w:rPr>
          <w:rFonts w:ascii="Tahoma" w:hAnsi="Tahoma" w:cs="Tahoma"/>
          <w:sz w:val="22"/>
          <w:szCs w:val="22"/>
        </w:rPr>
        <w:t xml:space="preserve">las </w:t>
      </w:r>
      <w:r w:rsidR="000301E0">
        <w:rPr>
          <w:rFonts w:ascii="Tahoma" w:hAnsi="Tahoma" w:cs="Tahoma"/>
          <w:sz w:val="22"/>
          <w:szCs w:val="22"/>
        </w:rPr>
        <w:t>facturas</w:t>
      </w:r>
      <w:r w:rsidR="0062075A">
        <w:rPr>
          <w:rFonts w:ascii="Tahoma" w:hAnsi="Tahoma" w:cs="Tahoma"/>
          <w:sz w:val="22"/>
          <w:szCs w:val="22"/>
        </w:rPr>
        <w:t xml:space="preserve"> </w:t>
      </w:r>
      <w:r w:rsidR="00D20CA0">
        <w:rPr>
          <w:rFonts w:ascii="Tahoma" w:hAnsi="Tahoma" w:cs="Tahoma"/>
          <w:sz w:val="22"/>
          <w:szCs w:val="22"/>
        </w:rPr>
        <w:t>comerciales</w:t>
      </w:r>
      <w:r w:rsidR="0094044E">
        <w:rPr>
          <w:rFonts w:ascii="Tahoma" w:hAnsi="Tahoma" w:cs="Tahoma"/>
          <w:sz w:val="22"/>
          <w:szCs w:val="22"/>
        </w:rPr>
        <w:t xml:space="preserve"> </w:t>
      </w:r>
      <w:r w:rsidR="0094044E" w:rsidRPr="00537C1F">
        <w:rPr>
          <w:rFonts w:ascii="Tahoma" w:hAnsi="Tahoma" w:cs="Tahoma"/>
          <w:sz w:val="22"/>
          <w:szCs w:val="22"/>
        </w:rPr>
        <w:t>y documentos</w:t>
      </w:r>
      <w:r w:rsidR="0094044E" w:rsidRPr="0094044E">
        <w:rPr>
          <w:rFonts w:ascii="Tahoma" w:hAnsi="Tahoma" w:cs="Tahoma"/>
          <w:color w:val="FF0000"/>
          <w:sz w:val="22"/>
          <w:szCs w:val="22"/>
        </w:rPr>
        <w:t xml:space="preserve"> </w:t>
      </w:r>
      <w:r w:rsidR="0094044E" w:rsidRPr="00537C1F">
        <w:rPr>
          <w:rFonts w:ascii="Tahoma" w:hAnsi="Tahoma" w:cs="Tahoma"/>
          <w:sz w:val="22"/>
          <w:szCs w:val="22"/>
        </w:rPr>
        <w:t>soporte</w:t>
      </w:r>
      <w:r w:rsidR="00815B71">
        <w:rPr>
          <w:rFonts w:ascii="Tahoma" w:hAnsi="Tahoma" w:cs="Tahoma"/>
          <w:sz w:val="22"/>
          <w:szCs w:val="22"/>
        </w:rPr>
        <w:t>,</w:t>
      </w:r>
      <w:r w:rsidR="00332F2A">
        <w:rPr>
          <w:rFonts w:ascii="Tahoma" w:hAnsi="Tahoma" w:cs="Tahoma"/>
          <w:sz w:val="22"/>
          <w:szCs w:val="22"/>
        </w:rPr>
        <w:t xml:space="preserve"> </w:t>
      </w:r>
      <w:r w:rsidR="0086486C">
        <w:rPr>
          <w:rFonts w:ascii="Tahoma" w:hAnsi="Tahoma" w:cs="Tahoma"/>
          <w:sz w:val="22"/>
          <w:szCs w:val="22"/>
        </w:rPr>
        <w:t xml:space="preserve">durante el </w:t>
      </w:r>
      <w:r w:rsidR="0086486C" w:rsidRPr="0086486C">
        <w:rPr>
          <w:rFonts w:ascii="Tahoma" w:hAnsi="Tahoma" w:cs="Tahoma"/>
          <w:b/>
          <w:sz w:val="22"/>
          <w:szCs w:val="22"/>
          <w:u w:val="single"/>
        </w:rPr>
        <w:t>II semestre del año 2017</w:t>
      </w:r>
      <w:r w:rsidR="0086486C">
        <w:rPr>
          <w:rFonts w:ascii="Tahoma" w:hAnsi="Tahoma" w:cs="Tahoma"/>
          <w:sz w:val="22"/>
          <w:szCs w:val="22"/>
        </w:rPr>
        <w:t xml:space="preserve">, </w:t>
      </w:r>
      <w:r w:rsidR="00332F2A">
        <w:rPr>
          <w:rFonts w:ascii="Tahoma" w:hAnsi="Tahoma" w:cs="Tahoma"/>
          <w:sz w:val="22"/>
          <w:szCs w:val="22"/>
        </w:rPr>
        <w:t xml:space="preserve"> necesarios para poder proceder con el pago correspondiente</w:t>
      </w:r>
      <w:r w:rsidR="0086486C">
        <w:rPr>
          <w:rFonts w:ascii="Tahoma" w:hAnsi="Tahoma" w:cs="Tahoma"/>
          <w:sz w:val="22"/>
          <w:szCs w:val="22"/>
        </w:rPr>
        <w:t>. Dicho formulario</w:t>
      </w:r>
      <w:r w:rsidR="00103B4E">
        <w:rPr>
          <w:rFonts w:ascii="Tahoma" w:hAnsi="Tahoma" w:cs="Tahoma"/>
          <w:sz w:val="22"/>
          <w:szCs w:val="22"/>
        </w:rPr>
        <w:t xml:space="preserve"> se encuentra en la siguiente dirección </w:t>
      </w:r>
      <w:r w:rsidR="00103B4E" w:rsidRPr="0086486C">
        <w:rPr>
          <w:rFonts w:ascii="Tahoma" w:hAnsi="Tahoma" w:cs="Tahoma"/>
          <w:color w:val="1F497D" w:themeColor="text2"/>
          <w:sz w:val="22"/>
          <w:szCs w:val="22"/>
        </w:rPr>
        <w:t>“Intranet</w:t>
      </w:r>
      <w:r w:rsidR="000273D4" w:rsidRPr="0086486C">
        <w:rPr>
          <w:rFonts w:ascii="Tahoma" w:hAnsi="Tahoma" w:cs="Tahoma"/>
          <w:color w:val="1F497D" w:themeColor="text2"/>
          <w:sz w:val="22"/>
          <w:szCs w:val="22"/>
        </w:rPr>
        <w:t xml:space="preserve">/formulario/registro </w:t>
      </w:r>
      <w:r w:rsidR="00103B4E" w:rsidRPr="0086486C">
        <w:rPr>
          <w:rFonts w:ascii="Tahoma" w:hAnsi="Tahoma" w:cs="Tahoma"/>
          <w:color w:val="1F497D" w:themeColor="text2"/>
          <w:sz w:val="22"/>
          <w:szCs w:val="22"/>
        </w:rPr>
        <w:t>de firmas”</w:t>
      </w:r>
      <w:r w:rsidR="00103B4E">
        <w:rPr>
          <w:rFonts w:ascii="Tahoma" w:hAnsi="Tahoma" w:cs="Tahoma"/>
          <w:sz w:val="22"/>
          <w:szCs w:val="22"/>
        </w:rPr>
        <w:t>.</w:t>
      </w:r>
      <w:r w:rsidR="00815B71">
        <w:rPr>
          <w:rFonts w:ascii="Tahoma" w:hAnsi="Tahoma" w:cs="Tahoma"/>
          <w:sz w:val="22"/>
          <w:szCs w:val="22"/>
        </w:rPr>
        <w:t xml:space="preserve"> </w:t>
      </w:r>
      <w:r w:rsidR="00103B4E">
        <w:rPr>
          <w:rFonts w:ascii="Tahoma" w:hAnsi="Tahoma" w:cs="Tahoma"/>
          <w:sz w:val="22"/>
          <w:szCs w:val="22"/>
        </w:rPr>
        <w:t>E</w:t>
      </w:r>
      <w:r w:rsidR="00815B71">
        <w:rPr>
          <w:rFonts w:ascii="Tahoma" w:hAnsi="Tahoma" w:cs="Tahoma"/>
          <w:sz w:val="22"/>
          <w:szCs w:val="22"/>
        </w:rPr>
        <w:t xml:space="preserve">s importante completar los espacios </w:t>
      </w:r>
      <w:r w:rsidR="00815B71" w:rsidRPr="001F016F">
        <w:rPr>
          <w:rFonts w:ascii="Tahoma" w:hAnsi="Tahoma" w:cs="Tahoma"/>
          <w:b/>
          <w:sz w:val="22"/>
          <w:szCs w:val="22"/>
          <w:u w:val="single"/>
        </w:rPr>
        <w:t>oficina, periodo</w:t>
      </w:r>
      <w:r w:rsidR="000B7600" w:rsidRPr="001F016F">
        <w:rPr>
          <w:rFonts w:ascii="Tahoma" w:hAnsi="Tahoma" w:cs="Tahoma"/>
          <w:b/>
          <w:sz w:val="22"/>
          <w:szCs w:val="22"/>
          <w:u w:val="single"/>
        </w:rPr>
        <w:t xml:space="preserve"> de nombramiento</w:t>
      </w:r>
      <w:r w:rsidR="00815B71" w:rsidRPr="001F016F">
        <w:rPr>
          <w:rFonts w:ascii="Tahoma" w:hAnsi="Tahoma" w:cs="Tahoma"/>
          <w:b/>
          <w:sz w:val="22"/>
          <w:szCs w:val="22"/>
          <w:u w:val="single"/>
        </w:rPr>
        <w:t>, teléfono, cargo, nombre y sello.</w:t>
      </w:r>
    </w:p>
    <w:p w:rsidR="00815B71" w:rsidRPr="004B6258" w:rsidRDefault="00815B71" w:rsidP="00815B71">
      <w:pPr>
        <w:ind w:left="1068"/>
        <w:jc w:val="both"/>
        <w:rPr>
          <w:rFonts w:ascii="Tahoma" w:hAnsi="Tahoma" w:cs="Tahoma"/>
          <w:b/>
          <w:sz w:val="22"/>
          <w:szCs w:val="22"/>
        </w:rPr>
      </w:pPr>
    </w:p>
    <w:p w:rsidR="003F22C6" w:rsidRDefault="00DB61F5" w:rsidP="000301E0">
      <w:pPr>
        <w:numPr>
          <w:ilvl w:val="0"/>
          <w:numId w:val="19"/>
        </w:numPr>
        <w:jc w:val="both"/>
        <w:rPr>
          <w:rFonts w:ascii="Tahoma" w:hAnsi="Tahoma" w:cs="Tahoma"/>
          <w:sz w:val="22"/>
          <w:szCs w:val="22"/>
        </w:rPr>
      </w:pPr>
      <w:r>
        <w:rPr>
          <w:rFonts w:ascii="Tahoma" w:hAnsi="Tahoma" w:cs="Tahoma"/>
          <w:sz w:val="22"/>
          <w:szCs w:val="22"/>
        </w:rPr>
        <w:t>Que es i</w:t>
      </w:r>
      <w:r w:rsidR="000C1E3E" w:rsidRPr="004B6258">
        <w:rPr>
          <w:rFonts w:ascii="Tahoma" w:hAnsi="Tahoma" w:cs="Tahoma"/>
          <w:sz w:val="22"/>
          <w:szCs w:val="22"/>
        </w:rPr>
        <w:t xml:space="preserve">ndispensable la aprobación del Administrador Regional o </w:t>
      </w:r>
      <w:r w:rsidR="006030B3" w:rsidRPr="004B6258">
        <w:rPr>
          <w:rFonts w:ascii="Tahoma" w:hAnsi="Tahoma" w:cs="Tahoma"/>
          <w:sz w:val="22"/>
          <w:szCs w:val="22"/>
        </w:rPr>
        <w:t>Jefe</w:t>
      </w:r>
      <w:r w:rsidR="003E4CA0" w:rsidRPr="004B6258">
        <w:rPr>
          <w:rFonts w:ascii="Tahoma" w:hAnsi="Tahoma" w:cs="Tahoma"/>
          <w:sz w:val="22"/>
          <w:szCs w:val="22"/>
        </w:rPr>
        <w:t xml:space="preserve"> del Centro</w:t>
      </w:r>
      <w:r>
        <w:rPr>
          <w:rFonts w:ascii="Tahoma" w:hAnsi="Tahoma" w:cs="Tahoma"/>
          <w:sz w:val="22"/>
          <w:szCs w:val="22"/>
        </w:rPr>
        <w:t xml:space="preserve"> Gestor</w:t>
      </w:r>
      <w:r w:rsidR="001A7BFD" w:rsidRPr="004B6258">
        <w:rPr>
          <w:rFonts w:ascii="Tahoma" w:hAnsi="Tahoma" w:cs="Tahoma"/>
          <w:sz w:val="22"/>
          <w:szCs w:val="22"/>
        </w:rPr>
        <w:t xml:space="preserve"> según corresponda, </w:t>
      </w:r>
      <w:r>
        <w:rPr>
          <w:rFonts w:ascii="Tahoma" w:hAnsi="Tahoma" w:cs="Tahoma"/>
          <w:sz w:val="22"/>
          <w:szCs w:val="22"/>
        </w:rPr>
        <w:t>la</w:t>
      </w:r>
      <w:r w:rsidR="001A7BFD" w:rsidRPr="004B6258">
        <w:rPr>
          <w:rFonts w:ascii="Tahoma" w:hAnsi="Tahoma" w:cs="Tahoma"/>
          <w:sz w:val="22"/>
          <w:szCs w:val="22"/>
        </w:rPr>
        <w:t xml:space="preserve"> cual deberá venir </w:t>
      </w:r>
      <w:r>
        <w:rPr>
          <w:rFonts w:ascii="Tahoma" w:hAnsi="Tahoma" w:cs="Tahoma"/>
          <w:sz w:val="22"/>
          <w:szCs w:val="22"/>
        </w:rPr>
        <w:t>consignada</w:t>
      </w:r>
      <w:r w:rsidR="001A7BFD" w:rsidRPr="004B6258">
        <w:rPr>
          <w:rFonts w:ascii="Tahoma" w:hAnsi="Tahoma" w:cs="Tahoma"/>
          <w:sz w:val="22"/>
          <w:szCs w:val="22"/>
        </w:rPr>
        <w:t xml:space="preserve"> en el mismo formulario junto con el sello de la oficina.</w:t>
      </w:r>
    </w:p>
    <w:p w:rsidR="004B6258" w:rsidRDefault="004B6258" w:rsidP="004B6258">
      <w:pPr>
        <w:ind w:left="1068"/>
        <w:jc w:val="both"/>
        <w:rPr>
          <w:rFonts w:ascii="Tahoma" w:hAnsi="Tahoma" w:cs="Tahoma"/>
          <w:sz w:val="22"/>
          <w:szCs w:val="22"/>
        </w:rPr>
      </w:pPr>
    </w:p>
    <w:p w:rsidR="006030B3" w:rsidRPr="004B6258" w:rsidRDefault="00DB61F5" w:rsidP="006030B3">
      <w:pPr>
        <w:numPr>
          <w:ilvl w:val="0"/>
          <w:numId w:val="19"/>
        </w:numPr>
        <w:jc w:val="both"/>
        <w:rPr>
          <w:rFonts w:ascii="Tahoma" w:hAnsi="Tahoma" w:cs="Tahoma"/>
          <w:b/>
          <w:color w:val="FF00FF"/>
          <w:sz w:val="22"/>
          <w:szCs w:val="22"/>
        </w:rPr>
      </w:pPr>
      <w:r>
        <w:rPr>
          <w:rFonts w:ascii="Tahoma" w:hAnsi="Tahoma" w:cs="Tahoma"/>
          <w:sz w:val="22"/>
          <w:szCs w:val="22"/>
        </w:rPr>
        <w:t>Que d</w:t>
      </w:r>
      <w:r w:rsidR="007C1F4A" w:rsidRPr="00537C1F">
        <w:rPr>
          <w:rFonts w:ascii="Tahoma" w:hAnsi="Tahoma" w:cs="Tahoma"/>
          <w:sz w:val="22"/>
          <w:szCs w:val="22"/>
        </w:rPr>
        <w:t>e existir</w:t>
      </w:r>
      <w:r w:rsidR="007C1F4A" w:rsidRPr="007C1F4A">
        <w:rPr>
          <w:rFonts w:ascii="Tahoma" w:hAnsi="Tahoma" w:cs="Tahoma"/>
          <w:color w:val="FF0000"/>
          <w:sz w:val="22"/>
          <w:szCs w:val="22"/>
        </w:rPr>
        <w:t xml:space="preserve"> </w:t>
      </w:r>
      <w:r w:rsidR="009F56E9">
        <w:rPr>
          <w:rFonts w:ascii="Tahoma" w:hAnsi="Tahoma" w:cs="Tahoma"/>
          <w:sz w:val="22"/>
          <w:szCs w:val="22"/>
        </w:rPr>
        <w:t>cambio con respecto al personal autorizado</w:t>
      </w:r>
      <w:r w:rsidR="00456242">
        <w:rPr>
          <w:rFonts w:ascii="Tahoma" w:hAnsi="Tahoma" w:cs="Tahoma"/>
          <w:sz w:val="22"/>
          <w:szCs w:val="22"/>
        </w:rPr>
        <w:t>,</w:t>
      </w:r>
      <w:r w:rsidR="00247887">
        <w:rPr>
          <w:rFonts w:ascii="Tahoma" w:hAnsi="Tahoma" w:cs="Tahoma"/>
          <w:sz w:val="22"/>
          <w:szCs w:val="22"/>
        </w:rPr>
        <w:t xml:space="preserve"> deberá</w:t>
      </w:r>
      <w:r w:rsidR="00456242">
        <w:rPr>
          <w:rFonts w:ascii="Tahoma" w:hAnsi="Tahoma" w:cs="Tahoma"/>
          <w:sz w:val="22"/>
          <w:szCs w:val="22"/>
        </w:rPr>
        <w:t xml:space="preserve"> </w:t>
      </w:r>
      <w:r w:rsidR="004B6258">
        <w:rPr>
          <w:rFonts w:ascii="Tahoma" w:hAnsi="Tahoma" w:cs="Tahoma"/>
          <w:sz w:val="22"/>
          <w:szCs w:val="22"/>
        </w:rPr>
        <w:t>remitir</w:t>
      </w:r>
      <w:r w:rsidR="001F0CC2">
        <w:rPr>
          <w:rFonts w:ascii="Tahoma" w:hAnsi="Tahoma" w:cs="Tahoma"/>
          <w:sz w:val="22"/>
          <w:szCs w:val="22"/>
        </w:rPr>
        <w:t xml:space="preserve"> a este </w:t>
      </w:r>
      <w:r w:rsidR="00B25BC5">
        <w:rPr>
          <w:rFonts w:ascii="Tahoma" w:hAnsi="Tahoma" w:cs="Tahoma"/>
          <w:sz w:val="22"/>
          <w:szCs w:val="22"/>
        </w:rPr>
        <w:t>Macroproceso</w:t>
      </w:r>
      <w:r w:rsidR="004B6258">
        <w:rPr>
          <w:rFonts w:ascii="Tahoma" w:hAnsi="Tahoma" w:cs="Tahoma"/>
          <w:sz w:val="22"/>
          <w:szCs w:val="22"/>
        </w:rPr>
        <w:t xml:space="preserve"> </w:t>
      </w:r>
      <w:r w:rsidR="00BC0640">
        <w:rPr>
          <w:rFonts w:ascii="Tahoma" w:hAnsi="Tahoma" w:cs="Tahoma"/>
          <w:sz w:val="22"/>
          <w:szCs w:val="22"/>
        </w:rPr>
        <w:t xml:space="preserve">en forma inmediata </w:t>
      </w:r>
      <w:r w:rsidR="004B6258">
        <w:rPr>
          <w:rFonts w:ascii="Tahoma" w:hAnsi="Tahoma" w:cs="Tahoma"/>
          <w:sz w:val="22"/>
          <w:szCs w:val="22"/>
        </w:rPr>
        <w:t>el</w:t>
      </w:r>
      <w:r w:rsidR="000301E0">
        <w:rPr>
          <w:rFonts w:ascii="Tahoma" w:hAnsi="Tahoma" w:cs="Tahoma"/>
          <w:sz w:val="22"/>
          <w:szCs w:val="22"/>
        </w:rPr>
        <w:t xml:space="preserve"> formula</w:t>
      </w:r>
      <w:r w:rsidR="006F2CD2">
        <w:rPr>
          <w:rFonts w:ascii="Tahoma" w:hAnsi="Tahoma" w:cs="Tahoma"/>
          <w:sz w:val="22"/>
          <w:szCs w:val="22"/>
        </w:rPr>
        <w:t>rio</w:t>
      </w:r>
      <w:r w:rsidR="00247887">
        <w:rPr>
          <w:rFonts w:ascii="Tahoma" w:hAnsi="Tahoma" w:cs="Tahoma"/>
          <w:sz w:val="22"/>
          <w:szCs w:val="22"/>
        </w:rPr>
        <w:t xml:space="preserve"> actualizado</w:t>
      </w:r>
      <w:r w:rsidR="004B6258">
        <w:rPr>
          <w:rFonts w:ascii="Tahoma" w:hAnsi="Tahoma" w:cs="Tahoma"/>
          <w:sz w:val="22"/>
          <w:szCs w:val="22"/>
        </w:rPr>
        <w:t>.</w:t>
      </w:r>
      <w:r w:rsidR="006F2CD2">
        <w:rPr>
          <w:rFonts w:ascii="Tahoma" w:hAnsi="Tahoma" w:cs="Tahoma"/>
          <w:sz w:val="22"/>
          <w:szCs w:val="22"/>
        </w:rPr>
        <w:t xml:space="preserve"> </w:t>
      </w:r>
    </w:p>
    <w:p w:rsidR="004B6258" w:rsidRDefault="004B6258" w:rsidP="004B6258">
      <w:pPr>
        <w:jc w:val="both"/>
        <w:rPr>
          <w:rFonts w:ascii="Tahoma" w:hAnsi="Tahoma" w:cs="Tahoma"/>
          <w:b/>
          <w:color w:val="FF00FF"/>
          <w:sz w:val="22"/>
          <w:szCs w:val="22"/>
        </w:rPr>
      </w:pPr>
    </w:p>
    <w:p w:rsidR="00DA2142" w:rsidRDefault="008B2A4F" w:rsidP="00DA2142">
      <w:pPr>
        <w:numPr>
          <w:ilvl w:val="0"/>
          <w:numId w:val="19"/>
        </w:numPr>
        <w:jc w:val="both"/>
        <w:rPr>
          <w:rFonts w:ascii="Tahoma" w:hAnsi="Tahoma" w:cs="Tahoma"/>
          <w:sz w:val="22"/>
          <w:szCs w:val="22"/>
        </w:rPr>
      </w:pPr>
      <w:r>
        <w:rPr>
          <w:rFonts w:ascii="Tahoma" w:hAnsi="Tahoma" w:cs="Tahoma"/>
          <w:sz w:val="22"/>
          <w:szCs w:val="22"/>
        </w:rPr>
        <w:t xml:space="preserve">Que las </w:t>
      </w:r>
      <w:r w:rsidR="00815B71">
        <w:rPr>
          <w:rFonts w:ascii="Tahoma" w:hAnsi="Tahoma" w:cs="Tahoma"/>
          <w:sz w:val="22"/>
          <w:szCs w:val="22"/>
        </w:rPr>
        <w:t>factura</w:t>
      </w:r>
      <w:r>
        <w:rPr>
          <w:rFonts w:ascii="Tahoma" w:hAnsi="Tahoma" w:cs="Tahoma"/>
          <w:sz w:val="22"/>
          <w:szCs w:val="22"/>
        </w:rPr>
        <w:t>s</w:t>
      </w:r>
      <w:r w:rsidR="00815B71">
        <w:rPr>
          <w:rFonts w:ascii="Tahoma" w:hAnsi="Tahoma" w:cs="Tahoma"/>
          <w:sz w:val="22"/>
          <w:szCs w:val="22"/>
        </w:rPr>
        <w:t xml:space="preserve"> comercial</w:t>
      </w:r>
      <w:r>
        <w:rPr>
          <w:rFonts w:ascii="Tahoma" w:hAnsi="Tahoma" w:cs="Tahoma"/>
          <w:sz w:val="22"/>
          <w:szCs w:val="22"/>
        </w:rPr>
        <w:t>es</w:t>
      </w:r>
      <w:r w:rsidR="00815B71">
        <w:rPr>
          <w:rFonts w:ascii="Tahoma" w:hAnsi="Tahoma" w:cs="Tahoma"/>
          <w:sz w:val="22"/>
          <w:szCs w:val="22"/>
        </w:rPr>
        <w:t xml:space="preserve"> </w:t>
      </w:r>
      <w:r w:rsidR="0051206F">
        <w:rPr>
          <w:rFonts w:ascii="Tahoma" w:hAnsi="Tahoma" w:cs="Tahoma"/>
          <w:sz w:val="22"/>
          <w:szCs w:val="22"/>
        </w:rPr>
        <w:t>o documento</w:t>
      </w:r>
      <w:r>
        <w:rPr>
          <w:rFonts w:ascii="Tahoma" w:hAnsi="Tahoma" w:cs="Tahoma"/>
          <w:sz w:val="22"/>
          <w:szCs w:val="22"/>
        </w:rPr>
        <w:t>s</w:t>
      </w:r>
      <w:r w:rsidR="0051206F">
        <w:rPr>
          <w:rFonts w:ascii="Tahoma" w:hAnsi="Tahoma" w:cs="Tahoma"/>
          <w:sz w:val="22"/>
          <w:szCs w:val="22"/>
        </w:rPr>
        <w:t xml:space="preserve"> de ejecución presupuestaria que </w:t>
      </w:r>
      <w:r w:rsidR="0051206F" w:rsidRPr="008B2A4F">
        <w:rPr>
          <w:rFonts w:ascii="Tahoma" w:hAnsi="Tahoma" w:cs="Tahoma"/>
          <w:b/>
          <w:sz w:val="22"/>
          <w:szCs w:val="22"/>
        </w:rPr>
        <w:t>no</w:t>
      </w:r>
      <w:r w:rsidR="0051206F">
        <w:rPr>
          <w:rFonts w:ascii="Tahoma" w:hAnsi="Tahoma" w:cs="Tahoma"/>
          <w:sz w:val="22"/>
          <w:szCs w:val="22"/>
        </w:rPr>
        <w:t xml:space="preserve"> consigne el visto bueno por parte del responsable asignado</w:t>
      </w:r>
      <w:r w:rsidR="00815B71">
        <w:rPr>
          <w:rFonts w:ascii="Tahoma" w:hAnsi="Tahoma" w:cs="Tahoma"/>
          <w:sz w:val="22"/>
          <w:szCs w:val="22"/>
        </w:rPr>
        <w:t xml:space="preserve"> o bien</w:t>
      </w:r>
      <w:r w:rsidR="0051206F">
        <w:rPr>
          <w:rFonts w:ascii="Tahoma" w:hAnsi="Tahoma" w:cs="Tahoma"/>
          <w:sz w:val="22"/>
          <w:szCs w:val="22"/>
        </w:rPr>
        <w:t xml:space="preserve"> persona autorizada para tal efecto,</w:t>
      </w:r>
      <w:r w:rsidR="00815B71">
        <w:rPr>
          <w:rFonts w:ascii="Tahoma" w:hAnsi="Tahoma" w:cs="Tahoma"/>
          <w:sz w:val="22"/>
          <w:szCs w:val="22"/>
        </w:rPr>
        <w:t xml:space="preserve"> </w:t>
      </w:r>
      <w:r w:rsidR="0051206F">
        <w:rPr>
          <w:rFonts w:ascii="Tahoma" w:hAnsi="Tahoma" w:cs="Tahoma"/>
          <w:sz w:val="22"/>
          <w:szCs w:val="22"/>
        </w:rPr>
        <w:t xml:space="preserve">según lo establecido </w:t>
      </w:r>
      <w:r w:rsidR="00F925DB" w:rsidRPr="00EB2EF6">
        <w:rPr>
          <w:rFonts w:ascii="Tahoma" w:hAnsi="Tahoma" w:cs="Tahoma"/>
          <w:sz w:val="22"/>
          <w:szCs w:val="22"/>
        </w:rPr>
        <w:t xml:space="preserve">por el Consejo </w:t>
      </w:r>
      <w:r w:rsidR="00F925DB" w:rsidRPr="00EB2EF6">
        <w:rPr>
          <w:rFonts w:ascii="Tahoma" w:hAnsi="Tahoma" w:cs="Tahoma"/>
          <w:sz w:val="22"/>
          <w:szCs w:val="22"/>
        </w:rPr>
        <w:lastRenderedPageBreak/>
        <w:t>Superior en la sesión No. 100-11 del 29 de noviembre de 2011</w:t>
      </w:r>
      <w:r w:rsidR="001650A7">
        <w:rPr>
          <w:rFonts w:ascii="Tahoma" w:hAnsi="Tahoma" w:cs="Tahoma"/>
          <w:sz w:val="22"/>
          <w:szCs w:val="22"/>
        </w:rPr>
        <w:t>,</w:t>
      </w:r>
      <w:r w:rsidR="005D7883">
        <w:rPr>
          <w:rFonts w:ascii="Tahoma" w:hAnsi="Tahoma" w:cs="Tahoma"/>
          <w:sz w:val="22"/>
          <w:szCs w:val="22"/>
        </w:rPr>
        <w:t xml:space="preserve"> artículo XXXIX</w:t>
      </w:r>
      <w:r w:rsidR="001650A7" w:rsidRPr="001650A7">
        <w:rPr>
          <w:rFonts w:ascii="Tahoma" w:hAnsi="Tahoma" w:cs="Tahoma"/>
          <w:sz w:val="22"/>
          <w:szCs w:val="22"/>
        </w:rPr>
        <w:t xml:space="preserve"> </w:t>
      </w:r>
      <w:r w:rsidR="001650A7">
        <w:rPr>
          <w:rFonts w:ascii="Tahoma" w:hAnsi="Tahoma" w:cs="Tahoma"/>
          <w:sz w:val="22"/>
          <w:szCs w:val="22"/>
        </w:rPr>
        <w:t>será devuelto a la oficina respectiva, para su corrección o adición</w:t>
      </w:r>
      <w:r w:rsidR="00815B71">
        <w:rPr>
          <w:rFonts w:ascii="Tahoma" w:hAnsi="Tahoma" w:cs="Tahoma"/>
          <w:sz w:val="22"/>
          <w:szCs w:val="22"/>
        </w:rPr>
        <w:t>.</w:t>
      </w:r>
    </w:p>
    <w:p w:rsidR="00815B71" w:rsidRDefault="00815B71" w:rsidP="00815B71">
      <w:pPr>
        <w:jc w:val="both"/>
        <w:rPr>
          <w:rFonts w:ascii="Tahoma" w:hAnsi="Tahoma" w:cs="Tahoma"/>
          <w:sz w:val="22"/>
          <w:szCs w:val="22"/>
        </w:rPr>
      </w:pPr>
    </w:p>
    <w:p w:rsidR="004B6258" w:rsidRDefault="008B2A4F" w:rsidP="000301E0">
      <w:pPr>
        <w:numPr>
          <w:ilvl w:val="0"/>
          <w:numId w:val="19"/>
        </w:numPr>
        <w:jc w:val="both"/>
        <w:rPr>
          <w:rFonts w:ascii="Tahoma" w:hAnsi="Tahoma" w:cs="Tahoma"/>
          <w:sz w:val="22"/>
          <w:szCs w:val="22"/>
        </w:rPr>
      </w:pPr>
      <w:r>
        <w:rPr>
          <w:rFonts w:ascii="Tahoma" w:hAnsi="Tahoma" w:cs="Tahoma"/>
          <w:sz w:val="22"/>
          <w:szCs w:val="22"/>
        </w:rPr>
        <w:t>Que e</w:t>
      </w:r>
      <w:r w:rsidR="00CE0099">
        <w:rPr>
          <w:rFonts w:ascii="Tahoma" w:hAnsi="Tahoma" w:cs="Tahoma"/>
          <w:sz w:val="22"/>
          <w:szCs w:val="22"/>
        </w:rPr>
        <w:t xml:space="preserve">l </w:t>
      </w:r>
      <w:r w:rsidR="006030B3">
        <w:rPr>
          <w:rFonts w:ascii="Tahoma" w:hAnsi="Tahoma" w:cs="Tahoma"/>
          <w:sz w:val="22"/>
          <w:szCs w:val="22"/>
        </w:rPr>
        <w:t>formulario</w:t>
      </w:r>
      <w:r w:rsidR="00CE0099">
        <w:rPr>
          <w:rFonts w:ascii="Tahoma" w:hAnsi="Tahoma" w:cs="Tahoma"/>
          <w:sz w:val="22"/>
          <w:szCs w:val="22"/>
        </w:rPr>
        <w:t xml:space="preserve"> “Registro de Firmas”,</w:t>
      </w:r>
      <w:r w:rsidR="006030B3">
        <w:rPr>
          <w:rFonts w:ascii="Tahoma" w:hAnsi="Tahoma" w:cs="Tahoma"/>
          <w:sz w:val="22"/>
          <w:szCs w:val="22"/>
        </w:rPr>
        <w:t xml:space="preserve"> se debe de entregar </w:t>
      </w:r>
      <w:r w:rsidR="0086486C">
        <w:rPr>
          <w:rFonts w:ascii="Tahoma" w:hAnsi="Tahoma" w:cs="Tahoma"/>
          <w:sz w:val="22"/>
          <w:szCs w:val="22"/>
        </w:rPr>
        <w:t xml:space="preserve">antes del </w:t>
      </w:r>
      <w:r w:rsidR="0086486C" w:rsidRPr="002F20EC">
        <w:rPr>
          <w:rFonts w:ascii="Tahoma" w:hAnsi="Tahoma" w:cs="Tahoma"/>
          <w:b/>
          <w:sz w:val="22"/>
          <w:szCs w:val="22"/>
        </w:rPr>
        <w:t>11 de agosto de 2017</w:t>
      </w:r>
      <w:r w:rsidR="0086486C">
        <w:rPr>
          <w:rFonts w:ascii="Tahoma" w:hAnsi="Tahoma" w:cs="Tahoma"/>
          <w:sz w:val="22"/>
          <w:szCs w:val="22"/>
        </w:rPr>
        <w:t xml:space="preserve">,  </w:t>
      </w:r>
      <w:r w:rsidR="006030B3">
        <w:rPr>
          <w:rFonts w:ascii="Tahoma" w:hAnsi="Tahoma" w:cs="Tahoma"/>
          <w:sz w:val="22"/>
          <w:szCs w:val="22"/>
        </w:rPr>
        <w:t>al siguiente correo electrónico:</w:t>
      </w:r>
    </w:p>
    <w:p w:rsidR="004B6258" w:rsidRDefault="004B6258" w:rsidP="004B6258">
      <w:pPr>
        <w:jc w:val="both"/>
        <w:rPr>
          <w:rFonts w:ascii="Tahoma" w:hAnsi="Tahoma" w:cs="Tahoma"/>
          <w:sz w:val="22"/>
          <w:szCs w:val="22"/>
        </w:rPr>
      </w:pPr>
    </w:p>
    <w:p w:rsidR="004B6258" w:rsidRDefault="00337CD0" w:rsidP="004B6258">
      <w:pPr>
        <w:ind w:left="1428"/>
        <w:jc w:val="both"/>
        <w:rPr>
          <w:rFonts w:ascii="Tahoma" w:hAnsi="Tahoma" w:cs="Tahoma"/>
          <w:color w:val="3366FF"/>
          <w:sz w:val="22"/>
          <w:szCs w:val="22"/>
        </w:rPr>
      </w:pPr>
      <w:hyperlink r:id="rId7" w:history="1">
        <w:r w:rsidR="001F016F" w:rsidRPr="00382B0A">
          <w:rPr>
            <w:rStyle w:val="Hipervnculo"/>
            <w:rFonts w:ascii="Tahoma" w:hAnsi="Tahoma" w:cs="Tahoma"/>
            <w:sz w:val="22"/>
            <w:szCs w:val="22"/>
          </w:rPr>
          <w:t>iblanco@poder-judicial.go.cr</w:t>
        </w:r>
      </w:hyperlink>
      <w:r w:rsidR="002D0780">
        <w:rPr>
          <w:rFonts w:ascii="Tahoma" w:hAnsi="Tahoma" w:cs="Tahoma"/>
          <w:color w:val="3366FF"/>
          <w:sz w:val="22"/>
          <w:szCs w:val="22"/>
        </w:rPr>
        <w:t xml:space="preserve"> </w:t>
      </w:r>
      <w:r w:rsidR="004B6258" w:rsidRPr="00EB2EF6">
        <w:rPr>
          <w:rFonts w:ascii="Tahoma" w:hAnsi="Tahoma" w:cs="Tahoma"/>
          <w:color w:val="3366FF"/>
          <w:sz w:val="22"/>
          <w:szCs w:val="22"/>
        </w:rPr>
        <w:t xml:space="preserve"> -</w:t>
      </w:r>
      <w:r w:rsidR="001F016F">
        <w:rPr>
          <w:rFonts w:ascii="Tahoma" w:hAnsi="Tahoma" w:cs="Tahoma"/>
          <w:color w:val="3366FF"/>
          <w:sz w:val="22"/>
          <w:szCs w:val="22"/>
        </w:rPr>
        <w:t>Irene Blanco Morales</w:t>
      </w:r>
      <w:r w:rsidR="00911530">
        <w:rPr>
          <w:rFonts w:ascii="Tahoma" w:hAnsi="Tahoma" w:cs="Tahoma"/>
          <w:color w:val="3366FF"/>
          <w:sz w:val="22"/>
          <w:szCs w:val="22"/>
        </w:rPr>
        <w:t xml:space="preserve"> (Autorizad</w:t>
      </w:r>
      <w:r w:rsidR="001F016F">
        <w:rPr>
          <w:rFonts w:ascii="Tahoma" w:hAnsi="Tahoma" w:cs="Tahoma"/>
          <w:color w:val="3366FF"/>
          <w:sz w:val="22"/>
          <w:szCs w:val="22"/>
        </w:rPr>
        <w:t>a</w:t>
      </w:r>
      <w:r w:rsidR="004B6258" w:rsidRPr="00EB2EF6">
        <w:rPr>
          <w:rFonts w:ascii="Tahoma" w:hAnsi="Tahoma" w:cs="Tahoma"/>
          <w:color w:val="3366FF"/>
          <w:sz w:val="22"/>
          <w:szCs w:val="22"/>
        </w:rPr>
        <w:t xml:space="preserve"> Unidad de Visado)</w:t>
      </w:r>
      <w:r w:rsidR="004B6258">
        <w:rPr>
          <w:rFonts w:ascii="Tahoma" w:hAnsi="Tahoma" w:cs="Tahoma"/>
          <w:color w:val="3366FF"/>
          <w:sz w:val="22"/>
          <w:szCs w:val="22"/>
        </w:rPr>
        <w:t>.</w:t>
      </w:r>
    </w:p>
    <w:p w:rsidR="006030B3" w:rsidRDefault="004B6258" w:rsidP="00091106">
      <w:pPr>
        <w:jc w:val="both"/>
        <w:rPr>
          <w:rFonts w:ascii="Tahoma" w:hAnsi="Tahoma" w:cs="Tahoma"/>
          <w:sz w:val="22"/>
          <w:szCs w:val="22"/>
        </w:rPr>
      </w:pPr>
      <w:r>
        <w:rPr>
          <w:rFonts w:ascii="Tahoma" w:hAnsi="Tahoma" w:cs="Tahoma"/>
          <w:sz w:val="22"/>
          <w:szCs w:val="22"/>
        </w:rPr>
        <w:t xml:space="preserve"> </w:t>
      </w:r>
    </w:p>
    <w:p w:rsidR="00EB06DC" w:rsidRDefault="00EB06DC" w:rsidP="00224FE0">
      <w:pPr>
        <w:jc w:val="both"/>
        <w:rPr>
          <w:rFonts w:ascii="Tahoma" w:hAnsi="Tahoma" w:cs="Tahoma"/>
          <w:sz w:val="22"/>
          <w:szCs w:val="22"/>
        </w:rPr>
      </w:pPr>
    </w:p>
    <w:p w:rsidR="00FF0F14" w:rsidRPr="00687894" w:rsidRDefault="008A2507" w:rsidP="00FF0F14">
      <w:pPr>
        <w:ind w:left="709"/>
        <w:jc w:val="both"/>
        <w:rPr>
          <w:rFonts w:ascii="Tahoma" w:hAnsi="Tahoma" w:cs="Tahoma"/>
          <w:sz w:val="22"/>
          <w:szCs w:val="22"/>
        </w:rPr>
      </w:pPr>
      <w:r w:rsidRPr="00687894">
        <w:rPr>
          <w:rFonts w:ascii="Tahoma" w:hAnsi="Tahoma" w:cs="Tahoma"/>
          <w:sz w:val="22"/>
          <w:szCs w:val="22"/>
        </w:rPr>
        <w:t>C</w:t>
      </w:r>
      <w:r w:rsidR="00C86EAF" w:rsidRPr="00687894">
        <w:rPr>
          <w:rFonts w:ascii="Tahoma" w:hAnsi="Tahoma" w:cs="Tahoma"/>
          <w:sz w:val="22"/>
          <w:szCs w:val="22"/>
        </w:rPr>
        <w:t>abe agregar que</w:t>
      </w:r>
      <w:r w:rsidR="003E4CA0">
        <w:rPr>
          <w:rFonts w:ascii="Tahoma" w:hAnsi="Tahoma" w:cs="Tahoma"/>
          <w:sz w:val="22"/>
          <w:szCs w:val="22"/>
        </w:rPr>
        <w:t>,</w:t>
      </w:r>
      <w:r w:rsidRPr="00687894">
        <w:rPr>
          <w:rFonts w:ascii="Tahoma" w:hAnsi="Tahoma" w:cs="Tahoma"/>
          <w:sz w:val="22"/>
          <w:szCs w:val="22"/>
        </w:rPr>
        <w:t xml:space="preserve"> </w:t>
      </w:r>
      <w:r w:rsidR="0086486C">
        <w:rPr>
          <w:rFonts w:ascii="Tahoma" w:hAnsi="Tahoma" w:cs="Tahoma"/>
          <w:sz w:val="22"/>
          <w:szCs w:val="22"/>
        </w:rPr>
        <w:t xml:space="preserve">después de esa fecha,  </w:t>
      </w:r>
      <w:r w:rsidR="00FF0F14" w:rsidRPr="00687894">
        <w:rPr>
          <w:rFonts w:ascii="Tahoma" w:hAnsi="Tahoma" w:cs="Tahoma"/>
          <w:sz w:val="22"/>
          <w:szCs w:val="22"/>
        </w:rPr>
        <w:t xml:space="preserve">de presentarse ante este </w:t>
      </w:r>
      <w:r w:rsidR="00FF0F14" w:rsidRPr="00EB2EF6">
        <w:rPr>
          <w:rFonts w:ascii="Tahoma" w:hAnsi="Tahoma" w:cs="Tahoma"/>
          <w:sz w:val="22"/>
          <w:szCs w:val="22"/>
        </w:rPr>
        <w:t>De</w:t>
      </w:r>
      <w:r w:rsidR="00CF002D" w:rsidRPr="00EB2EF6">
        <w:rPr>
          <w:rFonts w:ascii="Tahoma" w:hAnsi="Tahoma" w:cs="Tahoma"/>
          <w:sz w:val="22"/>
          <w:szCs w:val="22"/>
        </w:rPr>
        <w:t xml:space="preserve">spacho </w:t>
      </w:r>
      <w:r w:rsidR="00FF0F14" w:rsidRPr="00687894">
        <w:rPr>
          <w:rFonts w:ascii="Tahoma" w:hAnsi="Tahoma" w:cs="Tahoma"/>
          <w:sz w:val="22"/>
          <w:szCs w:val="22"/>
        </w:rPr>
        <w:t>d</w:t>
      </w:r>
      <w:r w:rsidRPr="00687894">
        <w:rPr>
          <w:rFonts w:ascii="Tahoma" w:hAnsi="Tahoma" w:cs="Tahoma"/>
          <w:sz w:val="22"/>
          <w:szCs w:val="22"/>
        </w:rPr>
        <w:t xml:space="preserve">ocumento de ejecución presupuestaria con firmas distintas a las </w:t>
      </w:r>
      <w:r w:rsidR="00391967" w:rsidRPr="00687894">
        <w:rPr>
          <w:rFonts w:ascii="Tahoma" w:hAnsi="Tahoma" w:cs="Tahoma"/>
          <w:sz w:val="22"/>
          <w:szCs w:val="22"/>
        </w:rPr>
        <w:t>reportada</w:t>
      </w:r>
      <w:r w:rsidR="00475748" w:rsidRPr="00687894">
        <w:rPr>
          <w:rFonts w:ascii="Tahoma" w:hAnsi="Tahoma" w:cs="Tahoma"/>
          <w:sz w:val="22"/>
          <w:szCs w:val="22"/>
        </w:rPr>
        <w:t>s</w:t>
      </w:r>
      <w:r w:rsidR="00391967" w:rsidRPr="00687894">
        <w:rPr>
          <w:rFonts w:ascii="Tahoma" w:hAnsi="Tahoma" w:cs="Tahoma"/>
          <w:sz w:val="22"/>
          <w:szCs w:val="22"/>
        </w:rPr>
        <w:t xml:space="preserve">, </w:t>
      </w:r>
      <w:r w:rsidRPr="00687894">
        <w:rPr>
          <w:rFonts w:ascii="Tahoma" w:hAnsi="Tahoma" w:cs="Tahoma"/>
          <w:sz w:val="22"/>
          <w:szCs w:val="22"/>
        </w:rPr>
        <w:t xml:space="preserve"> se procederá a su devolución</w:t>
      </w:r>
      <w:r w:rsidR="00391967" w:rsidRPr="00687894">
        <w:rPr>
          <w:rFonts w:ascii="Tahoma" w:hAnsi="Tahoma" w:cs="Tahoma"/>
          <w:sz w:val="22"/>
          <w:szCs w:val="22"/>
        </w:rPr>
        <w:t>;</w:t>
      </w:r>
      <w:r w:rsidRPr="00687894">
        <w:rPr>
          <w:rFonts w:ascii="Tahoma" w:hAnsi="Tahoma" w:cs="Tahoma"/>
          <w:sz w:val="22"/>
          <w:szCs w:val="22"/>
        </w:rPr>
        <w:t xml:space="preserve"> sin más trámite.</w:t>
      </w:r>
    </w:p>
    <w:p w:rsidR="00475748" w:rsidRDefault="00475748" w:rsidP="00FF0F14">
      <w:pPr>
        <w:ind w:left="709"/>
        <w:jc w:val="both"/>
        <w:rPr>
          <w:rFonts w:ascii="Tahoma" w:hAnsi="Tahoma" w:cs="Tahoma"/>
          <w:sz w:val="22"/>
          <w:szCs w:val="22"/>
        </w:rPr>
      </w:pPr>
    </w:p>
    <w:p w:rsidR="00815B71" w:rsidRPr="00687894" w:rsidRDefault="00815B71" w:rsidP="00FF0F14">
      <w:pPr>
        <w:ind w:left="709"/>
        <w:jc w:val="both"/>
        <w:rPr>
          <w:rFonts w:ascii="Tahoma" w:hAnsi="Tahoma" w:cs="Tahoma"/>
          <w:sz w:val="22"/>
          <w:szCs w:val="22"/>
        </w:rPr>
      </w:pPr>
    </w:p>
    <w:p w:rsidR="00224FE0" w:rsidRPr="00687894" w:rsidRDefault="00224FE0" w:rsidP="00224FE0">
      <w:pPr>
        <w:jc w:val="both"/>
        <w:rPr>
          <w:rFonts w:ascii="Tahoma" w:hAnsi="Tahoma" w:cs="Tahoma"/>
          <w:sz w:val="22"/>
          <w:szCs w:val="22"/>
        </w:rPr>
      </w:pPr>
      <w:r w:rsidRPr="00687894">
        <w:rPr>
          <w:rFonts w:ascii="Tahoma" w:hAnsi="Tahoma" w:cs="Tahoma"/>
          <w:sz w:val="22"/>
          <w:szCs w:val="22"/>
        </w:rPr>
        <w:t xml:space="preserve"> </w:t>
      </w:r>
      <w:r w:rsidR="003E4CA0">
        <w:rPr>
          <w:rFonts w:ascii="Tahoma" w:hAnsi="Tahoma" w:cs="Tahoma"/>
          <w:sz w:val="22"/>
          <w:szCs w:val="22"/>
        </w:rPr>
        <w:t xml:space="preserve">      </w:t>
      </w:r>
      <w:r w:rsidRPr="00687894">
        <w:rPr>
          <w:rFonts w:ascii="Tahoma" w:hAnsi="Tahoma" w:cs="Tahoma"/>
          <w:sz w:val="22"/>
          <w:szCs w:val="22"/>
        </w:rPr>
        <w:t xml:space="preserve">  Cualquier información o consulta adicional favor comunicarse al </w:t>
      </w:r>
      <w:r w:rsidR="001F016F">
        <w:rPr>
          <w:rFonts w:ascii="Tahoma" w:hAnsi="Tahoma" w:cs="Tahoma"/>
          <w:sz w:val="22"/>
          <w:szCs w:val="22"/>
        </w:rPr>
        <w:t>Area</w:t>
      </w:r>
      <w:r w:rsidRPr="00687894">
        <w:rPr>
          <w:rFonts w:ascii="Tahoma" w:hAnsi="Tahoma" w:cs="Tahoma"/>
          <w:sz w:val="22"/>
          <w:szCs w:val="22"/>
        </w:rPr>
        <w:t xml:space="preserve"> de Visado</w:t>
      </w:r>
      <w:r w:rsidR="007C1F4A" w:rsidRPr="00687894">
        <w:rPr>
          <w:rFonts w:ascii="Tahoma" w:hAnsi="Tahoma" w:cs="Tahoma"/>
          <w:sz w:val="22"/>
          <w:szCs w:val="22"/>
        </w:rPr>
        <w:t xml:space="preserve"> del MACROPROCESO FINANCIERO CONTABLE</w:t>
      </w:r>
      <w:r w:rsidR="0084204A" w:rsidRPr="00687894">
        <w:rPr>
          <w:rFonts w:ascii="Tahoma" w:hAnsi="Tahoma" w:cs="Tahoma"/>
          <w:sz w:val="22"/>
          <w:szCs w:val="22"/>
        </w:rPr>
        <w:t>,</w:t>
      </w:r>
      <w:r w:rsidRPr="00687894">
        <w:rPr>
          <w:rFonts w:ascii="Tahoma" w:hAnsi="Tahoma" w:cs="Tahoma"/>
          <w:sz w:val="22"/>
          <w:szCs w:val="22"/>
        </w:rPr>
        <w:t xml:space="preserve"> extensión </w:t>
      </w:r>
      <w:r w:rsidR="001F016F">
        <w:rPr>
          <w:rFonts w:ascii="Tahoma" w:hAnsi="Tahoma" w:cs="Tahoma"/>
          <w:sz w:val="22"/>
          <w:szCs w:val="22"/>
        </w:rPr>
        <w:t>01</w:t>
      </w:r>
      <w:r w:rsidRPr="00687894">
        <w:rPr>
          <w:rFonts w:ascii="Tahoma" w:hAnsi="Tahoma" w:cs="Tahoma"/>
          <w:sz w:val="22"/>
          <w:szCs w:val="22"/>
        </w:rPr>
        <w:t>3821.</w:t>
      </w:r>
    </w:p>
    <w:p w:rsidR="007D7A38" w:rsidRDefault="007D7A38" w:rsidP="000301E0">
      <w:pPr>
        <w:ind w:left="708" w:firstLine="75"/>
        <w:jc w:val="both"/>
        <w:rPr>
          <w:rFonts w:ascii="Tahoma" w:hAnsi="Tahoma" w:cs="Tahoma"/>
          <w:color w:val="0000FF"/>
          <w:sz w:val="22"/>
          <w:szCs w:val="22"/>
        </w:rPr>
      </w:pPr>
    </w:p>
    <w:p w:rsidR="004109F7" w:rsidRDefault="004109F7" w:rsidP="0051206F">
      <w:pPr>
        <w:jc w:val="both"/>
        <w:rPr>
          <w:rFonts w:ascii="Tahoma" w:hAnsi="Tahoma" w:cs="Tahoma"/>
          <w:sz w:val="16"/>
          <w:szCs w:val="16"/>
        </w:rPr>
      </w:pPr>
    </w:p>
    <w:p w:rsidR="004109F7" w:rsidRDefault="004109F7" w:rsidP="0051206F">
      <w:pPr>
        <w:jc w:val="both"/>
        <w:rPr>
          <w:rFonts w:ascii="Tahoma" w:hAnsi="Tahoma" w:cs="Tahoma"/>
          <w:sz w:val="16"/>
          <w:szCs w:val="16"/>
        </w:rPr>
      </w:pPr>
    </w:p>
    <w:p w:rsidR="00800C65" w:rsidRDefault="00800C65" w:rsidP="0051206F">
      <w:pPr>
        <w:jc w:val="both"/>
        <w:rPr>
          <w:rFonts w:ascii="Tahoma" w:hAnsi="Tahoma" w:cs="Tahoma"/>
          <w:sz w:val="16"/>
          <w:szCs w:val="16"/>
        </w:rPr>
      </w:pPr>
    </w:p>
    <w:p w:rsidR="003B4047" w:rsidRDefault="006F3A19" w:rsidP="0051206F">
      <w:pPr>
        <w:jc w:val="both"/>
        <w:rPr>
          <w:rFonts w:ascii="Tahoma" w:hAnsi="Tahoma" w:cs="Tahoma"/>
          <w:sz w:val="16"/>
          <w:szCs w:val="16"/>
        </w:rPr>
      </w:pPr>
      <w:r>
        <w:rPr>
          <w:rFonts w:ascii="Tahoma" w:hAnsi="Tahoma" w:cs="Tahoma"/>
          <w:sz w:val="16"/>
          <w:szCs w:val="16"/>
        </w:rPr>
        <w:t xml:space="preserve">       </w:t>
      </w:r>
    </w:p>
    <w:p w:rsidR="00637F39" w:rsidRDefault="003E4CA0" w:rsidP="00D677AF">
      <w:pPr>
        <w:ind w:left="-284" w:right="-234"/>
        <w:jc w:val="both"/>
        <w:rPr>
          <w:rFonts w:ascii="Tahoma" w:hAnsi="Tahoma" w:cs="Tahoma"/>
          <w:sz w:val="16"/>
          <w:szCs w:val="16"/>
        </w:rPr>
      </w:pPr>
      <w:r>
        <w:rPr>
          <w:rFonts w:ascii="Tahoma" w:hAnsi="Tahoma" w:cs="Tahoma"/>
          <w:sz w:val="16"/>
          <w:szCs w:val="16"/>
        </w:rPr>
        <w:t xml:space="preserve">    </w:t>
      </w:r>
    </w:p>
    <w:p w:rsidR="00637F39" w:rsidRDefault="00637F39" w:rsidP="004109F7">
      <w:pPr>
        <w:jc w:val="both"/>
        <w:rPr>
          <w:rFonts w:ascii="Tahoma" w:hAnsi="Tahoma" w:cs="Tahoma"/>
          <w:sz w:val="16"/>
          <w:szCs w:val="16"/>
        </w:rPr>
      </w:pPr>
    </w:p>
    <w:p w:rsidR="004109F7" w:rsidRDefault="004109F7" w:rsidP="004109F7">
      <w:pPr>
        <w:jc w:val="both"/>
        <w:rPr>
          <w:rFonts w:ascii="Tahoma" w:hAnsi="Tahoma" w:cs="Tahoma"/>
          <w:sz w:val="16"/>
          <w:szCs w:val="16"/>
        </w:rPr>
      </w:pPr>
    </w:p>
    <w:p w:rsidR="00D677AF" w:rsidRDefault="00D677AF" w:rsidP="004109F7">
      <w:pPr>
        <w:jc w:val="both"/>
        <w:rPr>
          <w:rFonts w:ascii="Tahoma" w:hAnsi="Tahoma" w:cs="Tahoma"/>
          <w:sz w:val="16"/>
          <w:szCs w:val="16"/>
        </w:rPr>
      </w:pPr>
    </w:p>
    <w:p w:rsidR="004109F7" w:rsidRPr="004109F7" w:rsidRDefault="004109F7" w:rsidP="004109F7">
      <w:pPr>
        <w:jc w:val="both"/>
        <w:rPr>
          <w:rFonts w:ascii="Tahoma" w:hAnsi="Tahoma" w:cs="Tahoma"/>
          <w:sz w:val="16"/>
          <w:szCs w:val="16"/>
        </w:rPr>
      </w:pPr>
      <w:r w:rsidRPr="00FE665E">
        <w:rPr>
          <w:rFonts w:ascii="Tahoma" w:hAnsi="Tahoma" w:cs="Tahoma"/>
          <w:sz w:val="16"/>
          <w:szCs w:val="16"/>
        </w:rPr>
        <w:t>C</w:t>
      </w:r>
      <w:r w:rsidR="00D677AF">
        <w:rPr>
          <w:rFonts w:ascii="Tahoma" w:hAnsi="Tahoma" w:cs="Tahoma"/>
          <w:sz w:val="16"/>
          <w:szCs w:val="16"/>
        </w:rPr>
        <w:t>c</w:t>
      </w:r>
      <w:r w:rsidRPr="00FE665E">
        <w:rPr>
          <w:rFonts w:ascii="Tahoma" w:hAnsi="Tahoma" w:cs="Tahoma"/>
          <w:sz w:val="16"/>
          <w:szCs w:val="16"/>
        </w:rPr>
        <w:t xml:space="preserve">: </w:t>
      </w:r>
      <w:r>
        <w:rPr>
          <w:rFonts w:ascii="Tahoma" w:hAnsi="Tahoma" w:cs="Tahoma"/>
          <w:sz w:val="16"/>
          <w:szCs w:val="16"/>
        </w:rPr>
        <w:t xml:space="preserve">   </w:t>
      </w:r>
      <w:r w:rsidRPr="004109F7">
        <w:rPr>
          <w:rFonts w:ascii="Tahoma" w:hAnsi="Tahoma" w:cs="Tahoma"/>
          <w:sz w:val="16"/>
          <w:szCs w:val="16"/>
        </w:rPr>
        <w:t xml:space="preserve">MBA Ana Eugenia Romero Jenkins, Directora Ejecutiva del Poder Judicial </w:t>
      </w:r>
    </w:p>
    <w:p w:rsidR="004109F7" w:rsidRDefault="004109F7" w:rsidP="004109F7">
      <w:pPr>
        <w:jc w:val="both"/>
        <w:rPr>
          <w:rFonts w:ascii="Tahoma" w:hAnsi="Tahoma" w:cs="Tahoma"/>
          <w:sz w:val="16"/>
          <w:szCs w:val="16"/>
        </w:rPr>
      </w:pPr>
      <w:r w:rsidRPr="004109F7">
        <w:rPr>
          <w:rFonts w:ascii="Tahoma" w:hAnsi="Tahoma" w:cs="Tahoma"/>
          <w:sz w:val="16"/>
          <w:szCs w:val="16"/>
        </w:rPr>
        <w:t xml:space="preserve">       </w:t>
      </w:r>
      <w:r w:rsidR="00D677AF">
        <w:rPr>
          <w:rFonts w:ascii="Tahoma" w:hAnsi="Tahoma" w:cs="Tahoma"/>
          <w:sz w:val="16"/>
          <w:szCs w:val="16"/>
        </w:rPr>
        <w:t xml:space="preserve"> </w:t>
      </w:r>
      <w:r w:rsidRPr="004109F7">
        <w:rPr>
          <w:rFonts w:ascii="Tahoma" w:hAnsi="Tahoma" w:cs="Tahoma"/>
          <w:sz w:val="16"/>
          <w:szCs w:val="16"/>
        </w:rPr>
        <w:t xml:space="preserve">Unidad de </w:t>
      </w:r>
      <w:r w:rsidR="00FE5E7E">
        <w:rPr>
          <w:rFonts w:ascii="Tahoma" w:hAnsi="Tahoma" w:cs="Tahoma"/>
          <w:sz w:val="16"/>
          <w:szCs w:val="16"/>
        </w:rPr>
        <w:t>Gestión</w:t>
      </w:r>
      <w:r w:rsidR="001F016F">
        <w:rPr>
          <w:rFonts w:ascii="Tahoma" w:hAnsi="Tahoma" w:cs="Tahoma"/>
          <w:sz w:val="16"/>
          <w:szCs w:val="16"/>
        </w:rPr>
        <w:t xml:space="preserve"> y desarrollo de la Calidad </w:t>
      </w:r>
    </w:p>
    <w:p w:rsidR="001F016F" w:rsidRPr="004109F7" w:rsidRDefault="001F016F" w:rsidP="004109F7">
      <w:pPr>
        <w:jc w:val="both"/>
        <w:rPr>
          <w:rFonts w:ascii="Tahoma" w:hAnsi="Tahoma" w:cs="Tahoma"/>
          <w:sz w:val="16"/>
          <w:szCs w:val="16"/>
        </w:rPr>
      </w:pPr>
      <w:r>
        <w:rPr>
          <w:rFonts w:ascii="Tahoma" w:hAnsi="Tahoma" w:cs="Tahoma"/>
          <w:sz w:val="16"/>
          <w:szCs w:val="16"/>
        </w:rPr>
        <w:t xml:space="preserve">        Subproceso Egresos</w:t>
      </w:r>
    </w:p>
    <w:p w:rsidR="004109F7" w:rsidRPr="004109F7" w:rsidRDefault="004109F7" w:rsidP="004109F7">
      <w:pPr>
        <w:jc w:val="both"/>
        <w:rPr>
          <w:rFonts w:ascii="Tahoma" w:hAnsi="Tahoma" w:cs="Tahoma"/>
          <w:sz w:val="16"/>
          <w:szCs w:val="16"/>
        </w:rPr>
      </w:pPr>
      <w:r w:rsidRPr="004109F7">
        <w:rPr>
          <w:rFonts w:ascii="Tahoma" w:hAnsi="Tahoma" w:cs="Tahoma"/>
          <w:sz w:val="16"/>
          <w:szCs w:val="16"/>
        </w:rPr>
        <w:t xml:space="preserve">       </w:t>
      </w:r>
      <w:r w:rsidR="00D677AF">
        <w:rPr>
          <w:rFonts w:ascii="Tahoma" w:hAnsi="Tahoma" w:cs="Tahoma"/>
          <w:sz w:val="16"/>
          <w:szCs w:val="16"/>
        </w:rPr>
        <w:t xml:space="preserve"> </w:t>
      </w:r>
      <w:r w:rsidRPr="004109F7">
        <w:rPr>
          <w:rFonts w:ascii="Tahoma" w:hAnsi="Tahoma" w:cs="Tahoma"/>
          <w:sz w:val="16"/>
          <w:szCs w:val="16"/>
        </w:rPr>
        <w:t>Diligencias / Archivo.</w:t>
      </w:r>
    </w:p>
    <w:p w:rsidR="004109F7" w:rsidRDefault="004109F7" w:rsidP="0051206F">
      <w:pPr>
        <w:jc w:val="both"/>
        <w:rPr>
          <w:rFonts w:ascii="Tahoma" w:hAnsi="Tahoma" w:cs="Tahoma"/>
          <w:sz w:val="16"/>
          <w:szCs w:val="16"/>
        </w:rPr>
      </w:pPr>
    </w:p>
    <w:p w:rsidR="003E4CA0" w:rsidRPr="00FE665E" w:rsidRDefault="003E4CA0" w:rsidP="0051206F">
      <w:pPr>
        <w:jc w:val="both"/>
        <w:rPr>
          <w:rFonts w:ascii="Tahoma" w:hAnsi="Tahoma" w:cs="Tahoma"/>
          <w:sz w:val="16"/>
          <w:szCs w:val="16"/>
        </w:rPr>
      </w:pPr>
    </w:p>
    <w:p w:rsidR="000301E0" w:rsidRPr="00FE665E" w:rsidRDefault="000301E0">
      <w:pPr>
        <w:jc w:val="both"/>
        <w:rPr>
          <w:rFonts w:ascii="Tahoma" w:hAnsi="Tahoma" w:cs="Tahoma"/>
          <w:sz w:val="16"/>
          <w:szCs w:val="16"/>
        </w:rPr>
      </w:pPr>
    </w:p>
    <w:p w:rsidR="0006395E" w:rsidRPr="00FE665E" w:rsidRDefault="00B720A1" w:rsidP="003B4047">
      <w:pPr>
        <w:jc w:val="center"/>
        <w:rPr>
          <w:rFonts w:ascii="Tahoma" w:hAnsi="Tahoma" w:cs="Tahoma"/>
          <w:sz w:val="16"/>
          <w:szCs w:val="16"/>
        </w:rPr>
      </w:pPr>
      <w:r w:rsidRPr="00FE665E">
        <w:rPr>
          <w:rFonts w:ascii="Tahoma" w:hAnsi="Tahoma" w:cs="Tahoma"/>
          <w:sz w:val="16"/>
          <w:szCs w:val="16"/>
        </w:rPr>
        <w:t>JUSTICIA: “UN PILAR DEL DESARROLLO”.</w:t>
      </w:r>
    </w:p>
    <w:p w:rsidR="003B4047" w:rsidRPr="00FE665E" w:rsidRDefault="003B4047" w:rsidP="00C557FD">
      <w:pPr>
        <w:jc w:val="center"/>
        <w:rPr>
          <w:rFonts w:ascii="Tahoma" w:hAnsi="Tahoma" w:cs="Tahoma"/>
          <w:sz w:val="16"/>
          <w:szCs w:val="16"/>
        </w:rPr>
      </w:pPr>
      <w:r w:rsidRPr="00FE665E">
        <w:rPr>
          <w:rFonts w:ascii="Tahoma" w:hAnsi="Tahoma" w:cs="Tahoma"/>
          <w:sz w:val="16"/>
          <w:szCs w:val="16"/>
        </w:rPr>
        <w:t>_____________________________________________________________________________________________________</w:t>
      </w:r>
    </w:p>
    <w:sectPr w:rsidR="003B4047" w:rsidRPr="00FE665E" w:rsidSect="000B1865">
      <w:footerReference w:type="default" r:id="rId8"/>
      <w:headerReference w:type="first" r:id="rId9"/>
      <w:pgSz w:w="12240" w:h="15840"/>
      <w:pgMar w:top="1134" w:right="1701" w:bottom="1418"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EC" w:rsidRDefault="002F20EC">
      <w:r>
        <w:separator/>
      </w:r>
    </w:p>
  </w:endnote>
  <w:endnote w:type="continuationSeparator" w:id="0">
    <w:p w:rsidR="002F20EC" w:rsidRDefault="002F20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Bitstream Vera Sans">
    <w:altName w:val="DejaVu Sans"/>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C" w:rsidRDefault="00337CD0" w:rsidP="000B1865">
    <w:pPr>
      <w:pStyle w:val="Piedepgina"/>
      <w:framePr w:wrap="auto" w:vAnchor="text" w:hAnchor="margin" w:xAlign="right" w:y="1"/>
      <w:rPr>
        <w:rStyle w:val="Nmerodepgina"/>
      </w:rPr>
    </w:pPr>
    <w:r>
      <w:rPr>
        <w:rStyle w:val="Nmerodepgina"/>
      </w:rPr>
      <w:fldChar w:fldCharType="begin"/>
    </w:r>
    <w:r w:rsidR="002F20EC">
      <w:rPr>
        <w:rStyle w:val="Nmerodepgina"/>
      </w:rPr>
      <w:instrText xml:space="preserve">PAGE  </w:instrText>
    </w:r>
    <w:r>
      <w:rPr>
        <w:rStyle w:val="Nmerodepgina"/>
      </w:rPr>
      <w:fldChar w:fldCharType="separate"/>
    </w:r>
    <w:r w:rsidR="005D7883">
      <w:rPr>
        <w:rStyle w:val="Nmerodepgina"/>
        <w:noProof/>
      </w:rPr>
      <w:t>2</w:t>
    </w:r>
    <w:r>
      <w:rPr>
        <w:rStyle w:val="Nmerodepgina"/>
      </w:rPr>
      <w:fldChar w:fldCharType="end"/>
    </w:r>
  </w:p>
  <w:p w:rsidR="002F20EC" w:rsidRDefault="002F20E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EC" w:rsidRDefault="002F20EC">
      <w:r>
        <w:separator/>
      </w:r>
    </w:p>
  </w:footnote>
  <w:footnote w:type="continuationSeparator" w:id="0">
    <w:p w:rsidR="002F20EC" w:rsidRDefault="002F20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0EC" w:rsidRDefault="002F20EC" w:rsidP="000C619A">
    <w:pPr>
      <w:ind w:right="51"/>
      <w:jc w:val="center"/>
      <w:outlineLvl w:val="0"/>
      <w:rPr>
        <w:rFonts w:ascii="Bitstream Vera Sans" w:hAnsi="Bitstream Vera Sans" w:cs="Bitstream Vera Sans"/>
        <w:b/>
        <w:bCs/>
        <w:sz w:val="18"/>
        <w:szCs w:val="18"/>
      </w:rPr>
    </w:pPr>
    <w:r>
      <w:rPr>
        <w:noProof/>
        <w:lang w:val="es-CR" w:eastAsia="es-CR"/>
      </w:rPr>
      <w:drawing>
        <wp:anchor distT="0" distB="0" distL="114300" distR="114300" simplePos="0" relativeHeight="251657728" behindDoc="1" locked="0" layoutInCell="1" allowOverlap="1">
          <wp:simplePos x="0" y="0"/>
          <wp:positionH relativeFrom="column">
            <wp:posOffset>2350135</wp:posOffset>
          </wp:positionH>
          <wp:positionV relativeFrom="paragraph">
            <wp:posOffset>-111760</wp:posOffset>
          </wp:positionV>
          <wp:extent cx="507365" cy="571500"/>
          <wp:effectExtent l="19050" t="0" r="6985" b="0"/>
          <wp:wrapThrough wrapText="bothSides">
            <wp:wrapPolygon edited="0">
              <wp:start x="-811" y="0"/>
              <wp:lineTo x="-811" y="20880"/>
              <wp:lineTo x="21897" y="20880"/>
              <wp:lineTo x="21897" y="0"/>
              <wp:lineTo x="-811"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07365" cy="571500"/>
                  </a:xfrm>
                  <a:prstGeom prst="rect">
                    <a:avLst/>
                  </a:prstGeom>
                  <a:solidFill>
                    <a:srgbClr val="FFFFFF"/>
                  </a:solidFill>
                  <a:ln w="9525">
                    <a:noFill/>
                    <a:miter lim="800000"/>
                    <a:headEnd/>
                    <a:tailEnd/>
                  </a:ln>
                </pic:spPr>
              </pic:pic>
            </a:graphicData>
          </a:graphic>
        </wp:anchor>
      </w:drawing>
    </w:r>
  </w:p>
  <w:p w:rsidR="002F20EC" w:rsidRPr="00FE665E" w:rsidRDefault="002F20EC" w:rsidP="000C619A">
    <w:pPr>
      <w:ind w:right="51"/>
      <w:jc w:val="center"/>
      <w:outlineLvl w:val="0"/>
      <w:rPr>
        <w:rFonts w:ascii="Tahoma" w:hAnsi="Tahoma" w:cs="Tahoma"/>
        <w:b/>
        <w:bCs/>
        <w:sz w:val="18"/>
        <w:szCs w:val="18"/>
      </w:rPr>
    </w:pPr>
  </w:p>
  <w:p w:rsidR="002F20EC" w:rsidRPr="00FE665E" w:rsidRDefault="002F20EC" w:rsidP="000C619A">
    <w:pPr>
      <w:ind w:right="51"/>
      <w:jc w:val="center"/>
      <w:outlineLvl w:val="0"/>
      <w:rPr>
        <w:rFonts w:ascii="Tahoma" w:hAnsi="Tahoma" w:cs="Tahoma"/>
        <w:b/>
        <w:bCs/>
        <w:sz w:val="18"/>
        <w:szCs w:val="18"/>
      </w:rPr>
    </w:pPr>
    <w:r w:rsidRPr="00FE665E">
      <w:rPr>
        <w:rFonts w:ascii="Tahoma" w:hAnsi="Tahoma" w:cs="Tahoma"/>
        <w:b/>
        <w:bCs/>
        <w:sz w:val="18"/>
        <w:szCs w:val="18"/>
      </w:rPr>
      <w:t>PODER JUDICIAL               DIRECCIÓN EJECUTIVA</w:t>
    </w:r>
  </w:p>
  <w:p w:rsidR="002F20EC" w:rsidRPr="00FE665E" w:rsidRDefault="002F20EC" w:rsidP="000C619A">
    <w:pPr>
      <w:ind w:right="51"/>
      <w:jc w:val="center"/>
      <w:outlineLvl w:val="0"/>
      <w:rPr>
        <w:rFonts w:ascii="Tahoma" w:hAnsi="Tahoma" w:cs="Tahoma"/>
        <w:b/>
        <w:bCs/>
        <w:sz w:val="18"/>
        <w:szCs w:val="18"/>
      </w:rPr>
    </w:pPr>
  </w:p>
  <w:p w:rsidR="002F20EC" w:rsidRPr="00FE665E" w:rsidRDefault="002F20EC" w:rsidP="00FE665E">
    <w:pPr>
      <w:ind w:right="51"/>
      <w:outlineLvl w:val="0"/>
      <w:rPr>
        <w:rFonts w:ascii="Tahoma" w:hAnsi="Tahoma" w:cs="Tahoma"/>
        <w:b/>
        <w:bCs/>
        <w:sz w:val="16"/>
        <w:szCs w:val="16"/>
      </w:rPr>
    </w:pPr>
    <w:r>
      <w:rPr>
        <w:rFonts w:ascii="Tahoma" w:hAnsi="Tahoma" w:cs="Tahoma"/>
        <w:b/>
        <w:bCs/>
        <w:sz w:val="16"/>
        <w:szCs w:val="16"/>
      </w:rPr>
      <w:t xml:space="preserve">     </w:t>
    </w:r>
    <w:r w:rsidRPr="00FE665E">
      <w:rPr>
        <w:rFonts w:ascii="Tahoma" w:hAnsi="Tahoma" w:cs="Tahoma"/>
        <w:b/>
        <w:bCs/>
        <w:sz w:val="16"/>
        <w:szCs w:val="16"/>
      </w:rPr>
      <w:t>Tel. 2295-3</w:t>
    </w:r>
    <w:r>
      <w:rPr>
        <w:rFonts w:ascii="Tahoma" w:hAnsi="Tahoma" w:cs="Tahoma"/>
        <w:b/>
        <w:bCs/>
        <w:sz w:val="16"/>
        <w:szCs w:val="16"/>
      </w:rPr>
      <w:t>821</w:t>
    </w:r>
    <w:r w:rsidRPr="00FE665E">
      <w:rPr>
        <w:rFonts w:ascii="Tahoma" w:hAnsi="Tahoma" w:cs="Tahoma"/>
        <w:b/>
        <w:bCs/>
        <w:sz w:val="16"/>
        <w:szCs w:val="16"/>
      </w:rPr>
      <w:t xml:space="preserve">              </w:t>
    </w:r>
    <w:r>
      <w:rPr>
        <w:rFonts w:ascii="Tahoma" w:hAnsi="Tahoma" w:cs="Tahoma"/>
        <w:b/>
        <w:bCs/>
        <w:sz w:val="16"/>
        <w:szCs w:val="16"/>
      </w:rPr>
      <w:t xml:space="preserve">              </w:t>
    </w:r>
    <w:r w:rsidRPr="00FE665E">
      <w:rPr>
        <w:rFonts w:ascii="Tahoma" w:hAnsi="Tahoma" w:cs="Tahoma"/>
        <w:b/>
        <w:bCs/>
        <w:sz w:val="16"/>
        <w:szCs w:val="16"/>
      </w:rPr>
      <w:t xml:space="preserve">DEPARTAMENTO FINANCIERO CONTABLE                </w:t>
    </w:r>
    <w:r>
      <w:rPr>
        <w:rFonts w:ascii="Tahoma" w:hAnsi="Tahoma" w:cs="Tahoma"/>
        <w:b/>
        <w:bCs/>
        <w:sz w:val="16"/>
        <w:szCs w:val="16"/>
      </w:rPr>
      <w:t xml:space="preserve">     </w:t>
    </w:r>
    <w:r w:rsidRPr="00FE665E">
      <w:rPr>
        <w:rFonts w:ascii="Tahoma" w:hAnsi="Tahoma" w:cs="Tahoma"/>
        <w:b/>
        <w:bCs/>
        <w:sz w:val="16"/>
        <w:szCs w:val="16"/>
      </w:rPr>
      <w:t>San José, Costa Rica</w:t>
    </w:r>
  </w:p>
  <w:p w:rsidR="002F20EC" w:rsidRPr="00FE665E" w:rsidRDefault="002F20EC" w:rsidP="000C619A">
    <w:pPr>
      <w:pBdr>
        <w:bottom w:val="single" w:sz="6" w:space="1" w:color="auto"/>
      </w:pBdr>
      <w:ind w:right="51"/>
      <w:outlineLvl w:val="0"/>
      <w:rPr>
        <w:rFonts w:ascii="Tahoma" w:hAnsi="Tahoma" w:cs="Tahoma"/>
        <w:b/>
        <w:bCs/>
        <w:sz w:val="16"/>
        <w:szCs w:val="16"/>
      </w:rPr>
    </w:pPr>
    <w:r w:rsidRPr="00FE665E">
      <w:rPr>
        <w:rFonts w:ascii="Tahoma" w:hAnsi="Tahoma" w:cs="Tahoma"/>
        <w:b/>
        <w:bCs/>
        <w:sz w:val="16"/>
        <w:szCs w:val="16"/>
      </w:rPr>
      <w:t xml:space="preserve">     Fax. 2295-3356</w:t>
    </w:r>
  </w:p>
  <w:p w:rsidR="002F20EC" w:rsidRDefault="002F20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3680"/>
    <w:multiLevelType w:val="hybridMultilevel"/>
    <w:tmpl w:val="0A48F16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11D66E0F"/>
    <w:multiLevelType w:val="hybridMultilevel"/>
    <w:tmpl w:val="1062E710"/>
    <w:lvl w:ilvl="0" w:tplc="0C0A0001">
      <w:start w:val="1"/>
      <w:numFmt w:val="bullet"/>
      <w:lvlText w:val=""/>
      <w:lvlJc w:val="left"/>
      <w:pPr>
        <w:tabs>
          <w:tab w:val="num" w:pos="1215"/>
        </w:tabs>
        <w:ind w:left="1215" w:hanging="360"/>
      </w:pPr>
      <w:rPr>
        <w:rFonts w:ascii="Symbol" w:hAnsi="Symbol" w:cs="Symbol" w:hint="default"/>
      </w:rPr>
    </w:lvl>
    <w:lvl w:ilvl="1" w:tplc="0C0A0003">
      <w:start w:val="1"/>
      <w:numFmt w:val="bullet"/>
      <w:lvlText w:val="o"/>
      <w:lvlJc w:val="left"/>
      <w:pPr>
        <w:tabs>
          <w:tab w:val="num" w:pos="1935"/>
        </w:tabs>
        <w:ind w:left="1935" w:hanging="360"/>
      </w:pPr>
      <w:rPr>
        <w:rFonts w:ascii="Courier New" w:hAnsi="Courier New" w:cs="Courier New" w:hint="default"/>
      </w:rPr>
    </w:lvl>
    <w:lvl w:ilvl="2" w:tplc="0C0A0005">
      <w:start w:val="1"/>
      <w:numFmt w:val="bullet"/>
      <w:lvlText w:val=""/>
      <w:lvlJc w:val="left"/>
      <w:pPr>
        <w:tabs>
          <w:tab w:val="num" w:pos="2655"/>
        </w:tabs>
        <w:ind w:left="2655" w:hanging="360"/>
      </w:pPr>
      <w:rPr>
        <w:rFonts w:ascii="Wingdings" w:hAnsi="Wingdings" w:cs="Wingdings" w:hint="default"/>
      </w:rPr>
    </w:lvl>
    <w:lvl w:ilvl="3" w:tplc="0C0A0001">
      <w:start w:val="1"/>
      <w:numFmt w:val="bullet"/>
      <w:lvlText w:val=""/>
      <w:lvlJc w:val="left"/>
      <w:pPr>
        <w:tabs>
          <w:tab w:val="num" w:pos="3375"/>
        </w:tabs>
        <w:ind w:left="3375" w:hanging="360"/>
      </w:pPr>
      <w:rPr>
        <w:rFonts w:ascii="Symbol" w:hAnsi="Symbol" w:cs="Symbol" w:hint="default"/>
      </w:rPr>
    </w:lvl>
    <w:lvl w:ilvl="4" w:tplc="0C0A0003">
      <w:start w:val="1"/>
      <w:numFmt w:val="bullet"/>
      <w:lvlText w:val="o"/>
      <w:lvlJc w:val="left"/>
      <w:pPr>
        <w:tabs>
          <w:tab w:val="num" w:pos="4095"/>
        </w:tabs>
        <w:ind w:left="4095" w:hanging="360"/>
      </w:pPr>
      <w:rPr>
        <w:rFonts w:ascii="Courier New" w:hAnsi="Courier New" w:cs="Courier New" w:hint="default"/>
      </w:rPr>
    </w:lvl>
    <w:lvl w:ilvl="5" w:tplc="0C0A0005">
      <w:start w:val="1"/>
      <w:numFmt w:val="bullet"/>
      <w:lvlText w:val=""/>
      <w:lvlJc w:val="left"/>
      <w:pPr>
        <w:tabs>
          <w:tab w:val="num" w:pos="4815"/>
        </w:tabs>
        <w:ind w:left="4815" w:hanging="360"/>
      </w:pPr>
      <w:rPr>
        <w:rFonts w:ascii="Wingdings" w:hAnsi="Wingdings" w:cs="Wingdings" w:hint="default"/>
      </w:rPr>
    </w:lvl>
    <w:lvl w:ilvl="6" w:tplc="0C0A0001">
      <w:start w:val="1"/>
      <w:numFmt w:val="bullet"/>
      <w:lvlText w:val=""/>
      <w:lvlJc w:val="left"/>
      <w:pPr>
        <w:tabs>
          <w:tab w:val="num" w:pos="5535"/>
        </w:tabs>
        <w:ind w:left="5535" w:hanging="360"/>
      </w:pPr>
      <w:rPr>
        <w:rFonts w:ascii="Symbol" w:hAnsi="Symbol" w:cs="Symbol" w:hint="default"/>
      </w:rPr>
    </w:lvl>
    <w:lvl w:ilvl="7" w:tplc="0C0A0003">
      <w:start w:val="1"/>
      <w:numFmt w:val="bullet"/>
      <w:lvlText w:val="o"/>
      <w:lvlJc w:val="left"/>
      <w:pPr>
        <w:tabs>
          <w:tab w:val="num" w:pos="6255"/>
        </w:tabs>
        <w:ind w:left="6255" w:hanging="360"/>
      </w:pPr>
      <w:rPr>
        <w:rFonts w:ascii="Courier New" w:hAnsi="Courier New" w:cs="Courier New" w:hint="default"/>
      </w:rPr>
    </w:lvl>
    <w:lvl w:ilvl="8" w:tplc="0C0A0005">
      <w:start w:val="1"/>
      <w:numFmt w:val="bullet"/>
      <w:lvlText w:val=""/>
      <w:lvlJc w:val="left"/>
      <w:pPr>
        <w:tabs>
          <w:tab w:val="num" w:pos="6975"/>
        </w:tabs>
        <w:ind w:left="6975" w:hanging="360"/>
      </w:pPr>
      <w:rPr>
        <w:rFonts w:ascii="Wingdings" w:hAnsi="Wingdings" w:cs="Wingdings" w:hint="default"/>
      </w:rPr>
    </w:lvl>
  </w:abstractNum>
  <w:abstractNum w:abstractNumId="2">
    <w:nsid w:val="191618E0"/>
    <w:multiLevelType w:val="hybridMultilevel"/>
    <w:tmpl w:val="13EE08F6"/>
    <w:lvl w:ilvl="0" w:tplc="FFFFFFFF">
      <w:start w:val="1"/>
      <w:numFmt w:val="decimal"/>
      <w:lvlText w:val="%1."/>
      <w:lvlJc w:val="left"/>
      <w:pPr>
        <w:tabs>
          <w:tab w:val="num" w:pos="284"/>
        </w:tabs>
        <w:ind w:left="284" w:hanging="284"/>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137DDD"/>
    <w:multiLevelType w:val="hybridMultilevel"/>
    <w:tmpl w:val="8D3E18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C13490B"/>
    <w:multiLevelType w:val="hybridMultilevel"/>
    <w:tmpl w:val="D360AA9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24CB3EC0"/>
    <w:multiLevelType w:val="hybridMultilevel"/>
    <w:tmpl w:val="FDA679D8"/>
    <w:lvl w:ilvl="0" w:tplc="0C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2BD42DD8"/>
    <w:multiLevelType w:val="hybridMultilevel"/>
    <w:tmpl w:val="0A48F168"/>
    <w:lvl w:ilvl="0" w:tplc="0C0A000D">
      <w:start w:val="1"/>
      <w:numFmt w:val="bullet"/>
      <w:lvlText w:val=""/>
      <w:lvlJc w:val="left"/>
      <w:pPr>
        <w:tabs>
          <w:tab w:val="num" w:pos="720"/>
        </w:tabs>
        <w:ind w:left="720" w:hanging="360"/>
      </w:pPr>
      <w:rPr>
        <w:rFonts w:ascii="Wingdings" w:hAnsi="Wingdings" w:cs="Wingding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2D9D1FBA"/>
    <w:multiLevelType w:val="hybridMultilevel"/>
    <w:tmpl w:val="99501C92"/>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3C720F65"/>
    <w:multiLevelType w:val="hybridMultilevel"/>
    <w:tmpl w:val="76481F36"/>
    <w:lvl w:ilvl="0" w:tplc="0C0A000F">
      <w:start w:val="1"/>
      <w:numFmt w:val="decimal"/>
      <w:lvlText w:val="%1."/>
      <w:lvlJc w:val="left"/>
      <w:pPr>
        <w:tabs>
          <w:tab w:val="num" w:pos="1429"/>
        </w:tabs>
        <w:ind w:left="1429" w:hanging="360"/>
      </w:pPr>
    </w:lvl>
    <w:lvl w:ilvl="1" w:tplc="0C0A0019">
      <w:start w:val="1"/>
      <w:numFmt w:val="lowerLetter"/>
      <w:lvlText w:val="%2."/>
      <w:lvlJc w:val="left"/>
      <w:pPr>
        <w:tabs>
          <w:tab w:val="num" w:pos="2149"/>
        </w:tabs>
        <w:ind w:left="2149" w:hanging="360"/>
      </w:pPr>
    </w:lvl>
    <w:lvl w:ilvl="2" w:tplc="0C0A001B">
      <w:start w:val="1"/>
      <w:numFmt w:val="lowerRoman"/>
      <w:lvlText w:val="%3."/>
      <w:lvlJc w:val="right"/>
      <w:pPr>
        <w:tabs>
          <w:tab w:val="num" w:pos="2869"/>
        </w:tabs>
        <w:ind w:left="2869" w:hanging="180"/>
      </w:pPr>
    </w:lvl>
    <w:lvl w:ilvl="3" w:tplc="0C0A000F">
      <w:start w:val="1"/>
      <w:numFmt w:val="decimal"/>
      <w:lvlText w:val="%4."/>
      <w:lvlJc w:val="left"/>
      <w:pPr>
        <w:tabs>
          <w:tab w:val="num" w:pos="3589"/>
        </w:tabs>
        <w:ind w:left="3589" w:hanging="360"/>
      </w:pPr>
    </w:lvl>
    <w:lvl w:ilvl="4" w:tplc="0C0A0019">
      <w:start w:val="1"/>
      <w:numFmt w:val="lowerLetter"/>
      <w:lvlText w:val="%5."/>
      <w:lvlJc w:val="left"/>
      <w:pPr>
        <w:tabs>
          <w:tab w:val="num" w:pos="4309"/>
        </w:tabs>
        <w:ind w:left="4309" w:hanging="360"/>
      </w:pPr>
    </w:lvl>
    <w:lvl w:ilvl="5" w:tplc="0C0A001B">
      <w:start w:val="1"/>
      <w:numFmt w:val="lowerRoman"/>
      <w:lvlText w:val="%6."/>
      <w:lvlJc w:val="right"/>
      <w:pPr>
        <w:tabs>
          <w:tab w:val="num" w:pos="5029"/>
        </w:tabs>
        <w:ind w:left="5029" w:hanging="180"/>
      </w:pPr>
    </w:lvl>
    <w:lvl w:ilvl="6" w:tplc="0C0A000F">
      <w:start w:val="1"/>
      <w:numFmt w:val="decimal"/>
      <w:lvlText w:val="%7."/>
      <w:lvlJc w:val="left"/>
      <w:pPr>
        <w:tabs>
          <w:tab w:val="num" w:pos="5749"/>
        </w:tabs>
        <w:ind w:left="5749" w:hanging="360"/>
      </w:pPr>
    </w:lvl>
    <w:lvl w:ilvl="7" w:tplc="0C0A0019">
      <w:start w:val="1"/>
      <w:numFmt w:val="lowerLetter"/>
      <w:lvlText w:val="%8."/>
      <w:lvlJc w:val="left"/>
      <w:pPr>
        <w:tabs>
          <w:tab w:val="num" w:pos="6469"/>
        </w:tabs>
        <w:ind w:left="6469" w:hanging="360"/>
      </w:pPr>
    </w:lvl>
    <w:lvl w:ilvl="8" w:tplc="0C0A001B">
      <w:start w:val="1"/>
      <w:numFmt w:val="lowerRoman"/>
      <w:lvlText w:val="%9."/>
      <w:lvlJc w:val="right"/>
      <w:pPr>
        <w:tabs>
          <w:tab w:val="num" w:pos="7189"/>
        </w:tabs>
        <w:ind w:left="7189" w:hanging="180"/>
      </w:pPr>
    </w:lvl>
  </w:abstractNum>
  <w:abstractNum w:abstractNumId="9">
    <w:nsid w:val="40FB2DCE"/>
    <w:multiLevelType w:val="hybridMultilevel"/>
    <w:tmpl w:val="A22E4168"/>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0">
    <w:nsid w:val="457C660A"/>
    <w:multiLevelType w:val="hybridMultilevel"/>
    <w:tmpl w:val="CB86903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507D094A"/>
    <w:multiLevelType w:val="hybridMultilevel"/>
    <w:tmpl w:val="F6301D82"/>
    <w:lvl w:ilvl="0" w:tplc="0C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52B23097"/>
    <w:multiLevelType w:val="singleLevel"/>
    <w:tmpl w:val="7AAC8342"/>
    <w:lvl w:ilvl="0">
      <w:start w:val="1"/>
      <w:numFmt w:val="decimal"/>
      <w:lvlText w:val="%1)"/>
      <w:lvlJc w:val="left"/>
      <w:pPr>
        <w:tabs>
          <w:tab w:val="num" w:pos="1099"/>
        </w:tabs>
        <w:ind w:left="1099" w:hanging="390"/>
      </w:pPr>
      <w:rPr>
        <w:rFonts w:hint="default"/>
      </w:rPr>
    </w:lvl>
  </w:abstractNum>
  <w:abstractNum w:abstractNumId="13">
    <w:nsid w:val="54980A33"/>
    <w:multiLevelType w:val="hybridMultilevel"/>
    <w:tmpl w:val="C4F0AAF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nsid w:val="5D891FFD"/>
    <w:multiLevelType w:val="hybridMultilevel"/>
    <w:tmpl w:val="AE3A9AE0"/>
    <w:lvl w:ilvl="0" w:tplc="0C0A000F">
      <w:start w:val="1"/>
      <w:numFmt w:val="decimal"/>
      <w:lvlText w:val="%1."/>
      <w:lvlJc w:val="left"/>
      <w:pPr>
        <w:tabs>
          <w:tab w:val="num" w:pos="1429"/>
        </w:tabs>
        <w:ind w:left="1429" w:hanging="360"/>
      </w:pPr>
    </w:lvl>
    <w:lvl w:ilvl="1" w:tplc="0C0A0019">
      <w:start w:val="1"/>
      <w:numFmt w:val="lowerLetter"/>
      <w:lvlText w:val="%2."/>
      <w:lvlJc w:val="left"/>
      <w:pPr>
        <w:tabs>
          <w:tab w:val="num" w:pos="2149"/>
        </w:tabs>
        <w:ind w:left="2149" w:hanging="360"/>
      </w:pPr>
    </w:lvl>
    <w:lvl w:ilvl="2" w:tplc="0C0A001B">
      <w:start w:val="1"/>
      <w:numFmt w:val="lowerRoman"/>
      <w:lvlText w:val="%3."/>
      <w:lvlJc w:val="right"/>
      <w:pPr>
        <w:tabs>
          <w:tab w:val="num" w:pos="2869"/>
        </w:tabs>
        <w:ind w:left="2869" w:hanging="180"/>
      </w:pPr>
    </w:lvl>
    <w:lvl w:ilvl="3" w:tplc="0C0A000F">
      <w:start w:val="1"/>
      <w:numFmt w:val="decimal"/>
      <w:lvlText w:val="%4."/>
      <w:lvlJc w:val="left"/>
      <w:pPr>
        <w:tabs>
          <w:tab w:val="num" w:pos="3589"/>
        </w:tabs>
        <w:ind w:left="3589" w:hanging="360"/>
      </w:pPr>
    </w:lvl>
    <w:lvl w:ilvl="4" w:tplc="0C0A0019">
      <w:start w:val="1"/>
      <w:numFmt w:val="lowerLetter"/>
      <w:lvlText w:val="%5."/>
      <w:lvlJc w:val="left"/>
      <w:pPr>
        <w:tabs>
          <w:tab w:val="num" w:pos="4309"/>
        </w:tabs>
        <w:ind w:left="4309" w:hanging="360"/>
      </w:pPr>
    </w:lvl>
    <w:lvl w:ilvl="5" w:tplc="0C0A001B">
      <w:start w:val="1"/>
      <w:numFmt w:val="lowerRoman"/>
      <w:lvlText w:val="%6."/>
      <w:lvlJc w:val="right"/>
      <w:pPr>
        <w:tabs>
          <w:tab w:val="num" w:pos="5029"/>
        </w:tabs>
        <w:ind w:left="5029" w:hanging="180"/>
      </w:pPr>
    </w:lvl>
    <w:lvl w:ilvl="6" w:tplc="0C0A000F">
      <w:start w:val="1"/>
      <w:numFmt w:val="decimal"/>
      <w:lvlText w:val="%7."/>
      <w:lvlJc w:val="left"/>
      <w:pPr>
        <w:tabs>
          <w:tab w:val="num" w:pos="5749"/>
        </w:tabs>
        <w:ind w:left="5749" w:hanging="360"/>
      </w:pPr>
    </w:lvl>
    <w:lvl w:ilvl="7" w:tplc="0C0A0019">
      <w:start w:val="1"/>
      <w:numFmt w:val="lowerLetter"/>
      <w:lvlText w:val="%8."/>
      <w:lvlJc w:val="left"/>
      <w:pPr>
        <w:tabs>
          <w:tab w:val="num" w:pos="6469"/>
        </w:tabs>
        <w:ind w:left="6469" w:hanging="360"/>
      </w:pPr>
    </w:lvl>
    <w:lvl w:ilvl="8" w:tplc="0C0A001B">
      <w:start w:val="1"/>
      <w:numFmt w:val="lowerRoman"/>
      <w:lvlText w:val="%9."/>
      <w:lvlJc w:val="right"/>
      <w:pPr>
        <w:tabs>
          <w:tab w:val="num" w:pos="7189"/>
        </w:tabs>
        <w:ind w:left="7189" w:hanging="180"/>
      </w:pPr>
    </w:lvl>
  </w:abstractNum>
  <w:abstractNum w:abstractNumId="15">
    <w:nsid w:val="68E31EA8"/>
    <w:multiLevelType w:val="hybridMultilevel"/>
    <w:tmpl w:val="FC3ADF8C"/>
    <w:lvl w:ilvl="0" w:tplc="0C0A000D">
      <w:start w:val="1"/>
      <w:numFmt w:val="bullet"/>
      <w:lvlText w:val=""/>
      <w:lvlJc w:val="left"/>
      <w:pPr>
        <w:tabs>
          <w:tab w:val="num" w:pos="720"/>
        </w:tabs>
        <w:ind w:left="720" w:hanging="360"/>
      </w:pPr>
      <w:rPr>
        <w:rFonts w:ascii="Wingdings" w:hAnsi="Wingdings" w:cs="Wingdings" w:hint="default"/>
      </w:rPr>
    </w:lvl>
    <w:lvl w:ilvl="1" w:tplc="E5E2BB92">
      <w:start w:val="1"/>
      <w:numFmt w:val="lowerLetter"/>
      <w:lvlText w:val="%2)"/>
      <w:lvlJc w:val="left"/>
      <w:pPr>
        <w:tabs>
          <w:tab w:val="num" w:pos="1440"/>
        </w:tabs>
        <w:ind w:left="1440" w:hanging="360"/>
      </w:pPr>
      <w:rPr>
        <w:rFonts w:hint="default"/>
      </w:rPr>
    </w:lvl>
    <w:lvl w:ilvl="2" w:tplc="90C8D676">
      <w:start w:val="1"/>
      <w:numFmt w:val="decimal"/>
      <w:lvlText w:val="%3."/>
      <w:lvlJc w:val="left"/>
      <w:pPr>
        <w:tabs>
          <w:tab w:val="num" w:pos="2355"/>
        </w:tabs>
        <w:ind w:left="2355" w:hanging="375"/>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C694EB2"/>
    <w:multiLevelType w:val="hybridMultilevel"/>
    <w:tmpl w:val="ACAE1D30"/>
    <w:lvl w:ilvl="0" w:tplc="0C0A000F">
      <w:start w:val="1"/>
      <w:numFmt w:val="decimal"/>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734A2FE9"/>
    <w:multiLevelType w:val="hybridMultilevel"/>
    <w:tmpl w:val="0A48F168"/>
    <w:lvl w:ilvl="0" w:tplc="0C0A000D">
      <w:start w:val="1"/>
      <w:numFmt w:val="bullet"/>
      <w:lvlText w:val=""/>
      <w:lvlJc w:val="left"/>
      <w:pPr>
        <w:tabs>
          <w:tab w:val="num" w:pos="720"/>
        </w:tabs>
        <w:ind w:left="720" w:hanging="360"/>
      </w:pPr>
      <w:rPr>
        <w:rFonts w:ascii="Wingdings" w:hAnsi="Wingdings" w:cs="Wingding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743E452F"/>
    <w:multiLevelType w:val="hybridMultilevel"/>
    <w:tmpl w:val="ACAE1D30"/>
    <w:lvl w:ilvl="0" w:tplc="0C0A000D">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9">
    <w:nsid w:val="7BC16E6B"/>
    <w:multiLevelType w:val="hybridMultilevel"/>
    <w:tmpl w:val="E1BA46EC"/>
    <w:lvl w:ilvl="0" w:tplc="23827EFC">
      <w:start w:val="1"/>
      <w:numFmt w:val="decimal"/>
      <w:lvlText w:val="%1."/>
      <w:lvlJc w:val="left"/>
      <w:pPr>
        <w:tabs>
          <w:tab w:val="num" w:pos="1428"/>
        </w:tabs>
        <w:ind w:left="1428" w:hanging="360"/>
      </w:pPr>
      <w:rPr>
        <w:rFonts w:hint="default"/>
        <w:b w:val="0"/>
        <w:color w:val="auto"/>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num w:numId="1">
    <w:abstractNumId w:val="11"/>
  </w:num>
  <w:num w:numId="2">
    <w:abstractNumId w:val="5"/>
  </w:num>
  <w:num w:numId="3">
    <w:abstractNumId w:val="18"/>
  </w:num>
  <w:num w:numId="4">
    <w:abstractNumId w:val="12"/>
  </w:num>
  <w:num w:numId="5">
    <w:abstractNumId w:val="8"/>
  </w:num>
  <w:num w:numId="6">
    <w:abstractNumId w:val="14"/>
  </w:num>
  <w:num w:numId="7">
    <w:abstractNumId w:val="7"/>
  </w:num>
  <w:num w:numId="8">
    <w:abstractNumId w:val="0"/>
  </w:num>
  <w:num w:numId="9">
    <w:abstractNumId w:val="16"/>
  </w:num>
  <w:num w:numId="10">
    <w:abstractNumId w:val="10"/>
  </w:num>
  <w:num w:numId="11">
    <w:abstractNumId w:val="4"/>
  </w:num>
  <w:num w:numId="12">
    <w:abstractNumId w:val="17"/>
  </w:num>
  <w:num w:numId="13">
    <w:abstractNumId w:val="6"/>
  </w:num>
  <w:num w:numId="14">
    <w:abstractNumId w:val="15"/>
  </w:num>
  <w:num w:numId="15">
    <w:abstractNumId w:val="3"/>
  </w:num>
  <w:num w:numId="16">
    <w:abstractNumId w:val="1"/>
  </w:num>
  <w:num w:numId="17">
    <w:abstractNumId w:val="9"/>
  </w:num>
  <w:num w:numId="18">
    <w:abstractNumId w:val="13"/>
  </w:num>
  <w:num w:numId="19">
    <w:abstractNumId w:val="1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rsids>
    <w:rsidRoot w:val="00C373E0"/>
    <w:rsid w:val="00005BE1"/>
    <w:rsid w:val="00022AFD"/>
    <w:rsid w:val="00023464"/>
    <w:rsid w:val="000273D4"/>
    <w:rsid w:val="000301E0"/>
    <w:rsid w:val="00030AE6"/>
    <w:rsid w:val="0003591A"/>
    <w:rsid w:val="00052BD0"/>
    <w:rsid w:val="00060B94"/>
    <w:rsid w:val="0006395E"/>
    <w:rsid w:val="00067D3D"/>
    <w:rsid w:val="000725A1"/>
    <w:rsid w:val="000836DE"/>
    <w:rsid w:val="00084686"/>
    <w:rsid w:val="00086B28"/>
    <w:rsid w:val="00091106"/>
    <w:rsid w:val="000979EE"/>
    <w:rsid w:val="000B1865"/>
    <w:rsid w:val="000B2DB6"/>
    <w:rsid w:val="000B7600"/>
    <w:rsid w:val="000C1E3E"/>
    <w:rsid w:val="000C29BF"/>
    <w:rsid w:val="000C5E7C"/>
    <w:rsid w:val="000C619A"/>
    <w:rsid w:val="000D3089"/>
    <w:rsid w:val="000F74D4"/>
    <w:rsid w:val="00101CBA"/>
    <w:rsid w:val="00101E02"/>
    <w:rsid w:val="00102C7C"/>
    <w:rsid w:val="00103B4E"/>
    <w:rsid w:val="001043B0"/>
    <w:rsid w:val="00117C02"/>
    <w:rsid w:val="00124893"/>
    <w:rsid w:val="00164FF0"/>
    <w:rsid w:val="001650A7"/>
    <w:rsid w:val="001A7BFD"/>
    <w:rsid w:val="001B024C"/>
    <w:rsid w:val="001E48FE"/>
    <w:rsid w:val="001F016F"/>
    <w:rsid w:val="001F0CC2"/>
    <w:rsid w:val="001F5D68"/>
    <w:rsid w:val="00212265"/>
    <w:rsid w:val="0021551F"/>
    <w:rsid w:val="00220C73"/>
    <w:rsid w:val="00223D4D"/>
    <w:rsid w:val="00224FE0"/>
    <w:rsid w:val="00231D5B"/>
    <w:rsid w:val="0023488D"/>
    <w:rsid w:val="00240159"/>
    <w:rsid w:val="00242FA4"/>
    <w:rsid w:val="00247150"/>
    <w:rsid w:val="00247887"/>
    <w:rsid w:val="00257281"/>
    <w:rsid w:val="0028381B"/>
    <w:rsid w:val="002A3EE1"/>
    <w:rsid w:val="002B5D9D"/>
    <w:rsid w:val="002B7534"/>
    <w:rsid w:val="002D0780"/>
    <w:rsid w:val="002E1856"/>
    <w:rsid w:val="002F20EC"/>
    <w:rsid w:val="00320E9C"/>
    <w:rsid w:val="00332F2A"/>
    <w:rsid w:val="0033463F"/>
    <w:rsid w:val="003347DE"/>
    <w:rsid w:val="00337CD0"/>
    <w:rsid w:val="00354606"/>
    <w:rsid w:val="00361973"/>
    <w:rsid w:val="00367E8A"/>
    <w:rsid w:val="0038139E"/>
    <w:rsid w:val="0038557E"/>
    <w:rsid w:val="00387673"/>
    <w:rsid w:val="00391967"/>
    <w:rsid w:val="003922AB"/>
    <w:rsid w:val="003B2929"/>
    <w:rsid w:val="003B4047"/>
    <w:rsid w:val="003B7C17"/>
    <w:rsid w:val="003B7CC0"/>
    <w:rsid w:val="003D6CA5"/>
    <w:rsid w:val="003E4CA0"/>
    <w:rsid w:val="003E6960"/>
    <w:rsid w:val="003F22C6"/>
    <w:rsid w:val="003F7F67"/>
    <w:rsid w:val="004109F7"/>
    <w:rsid w:val="00411956"/>
    <w:rsid w:val="00412D4C"/>
    <w:rsid w:val="004313B8"/>
    <w:rsid w:val="004414AC"/>
    <w:rsid w:val="00443AD1"/>
    <w:rsid w:val="00443CD7"/>
    <w:rsid w:val="00446977"/>
    <w:rsid w:val="004522A7"/>
    <w:rsid w:val="00456242"/>
    <w:rsid w:val="00465378"/>
    <w:rsid w:val="00475748"/>
    <w:rsid w:val="00483F21"/>
    <w:rsid w:val="004956DE"/>
    <w:rsid w:val="00495912"/>
    <w:rsid w:val="004B4620"/>
    <w:rsid w:val="004B4CF7"/>
    <w:rsid w:val="004B6258"/>
    <w:rsid w:val="004D1BC0"/>
    <w:rsid w:val="004D750E"/>
    <w:rsid w:val="004E0402"/>
    <w:rsid w:val="004F10B8"/>
    <w:rsid w:val="004F4BAA"/>
    <w:rsid w:val="00502ADD"/>
    <w:rsid w:val="0051206F"/>
    <w:rsid w:val="005240AE"/>
    <w:rsid w:val="00537C1F"/>
    <w:rsid w:val="0055041C"/>
    <w:rsid w:val="00556205"/>
    <w:rsid w:val="005563F8"/>
    <w:rsid w:val="00561EE6"/>
    <w:rsid w:val="0056576F"/>
    <w:rsid w:val="00572C43"/>
    <w:rsid w:val="00590A0D"/>
    <w:rsid w:val="0059686F"/>
    <w:rsid w:val="005B0803"/>
    <w:rsid w:val="005C458F"/>
    <w:rsid w:val="005D7883"/>
    <w:rsid w:val="005F3F31"/>
    <w:rsid w:val="005F6996"/>
    <w:rsid w:val="006030B3"/>
    <w:rsid w:val="00612B2E"/>
    <w:rsid w:val="00612CC3"/>
    <w:rsid w:val="00614122"/>
    <w:rsid w:val="0062075A"/>
    <w:rsid w:val="00623DF5"/>
    <w:rsid w:val="00637F39"/>
    <w:rsid w:val="00655BC9"/>
    <w:rsid w:val="0066755C"/>
    <w:rsid w:val="00675557"/>
    <w:rsid w:val="00681449"/>
    <w:rsid w:val="0068462C"/>
    <w:rsid w:val="00687894"/>
    <w:rsid w:val="006A1B0A"/>
    <w:rsid w:val="006A7448"/>
    <w:rsid w:val="006B4BCA"/>
    <w:rsid w:val="006B6A68"/>
    <w:rsid w:val="006C3EAD"/>
    <w:rsid w:val="006D28C5"/>
    <w:rsid w:val="006E5FCA"/>
    <w:rsid w:val="006E6329"/>
    <w:rsid w:val="006F0154"/>
    <w:rsid w:val="006F2CD2"/>
    <w:rsid w:val="006F3A19"/>
    <w:rsid w:val="006F50D5"/>
    <w:rsid w:val="00704374"/>
    <w:rsid w:val="00715AA9"/>
    <w:rsid w:val="00724FE7"/>
    <w:rsid w:val="007260EA"/>
    <w:rsid w:val="00733049"/>
    <w:rsid w:val="00756E66"/>
    <w:rsid w:val="00756F18"/>
    <w:rsid w:val="00786DFA"/>
    <w:rsid w:val="0079159A"/>
    <w:rsid w:val="0079622B"/>
    <w:rsid w:val="00796BB7"/>
    <w:rsid w:val="007C1F4A"/>
    <w:rsid w:val="007D2429"/>
    <w:rsid w:val="007D7A38"/>
    <w:rsid w:val="007D7F80"/>
    <w:rsid w:val="007E3AE5"/>
    <w:rsid w:val="00800C65"/>
    <w:rsid w:val="00807E46"/>
    <w:rsid w:val="00811006"/>
    <w:rsid w:val="00815B71"/>
    <w:rsid w:val="00824244"/>
    <w:rsid w:val="008301CF"/>
    <w:rsid w:val="008369C9"/>
    <w:rsid w:val="0084204A"/>
    <w:rsid w:val="008517D5"/>
    <w:rsid w:val="0086486C"/>
    <w:rsid w:val="00866E5A"/>
    <w:rsid w:val="008678ED"/>
    <w:rsid w:val="00876AB2"/>
    <w:rsid w:val="008869F0"/>
    <w:rsid w:val="008A2507"/>
    <w:rsid w:val="008A650B"/>
    <w:rsid w:val="008B2A4F"/>
    <w:rsid w:val="008E17F7"/>
    <w:rsid w:val="008E482A"/>
    <w:rsid w:val="008F27A5"/>
    <w:rsid w:val="0090624D"/>
    <w:rsid w:val="00911530"/>
    <w:rsid w:val="00916251"/>
    <w:rsid w:val="009164B1"/>
    <w:rsid w:val="0094044E"/>
    <w:rsid w:val="00980E73"/>
    <w:rsid w:val="00982D10"/>
    <w:rsid w:val="009A4D9E"/>
    <w:rsid w:val="009A5997"/>
    <w:rsid w:val="009D1650"/>
    <w:rsid w:val="009E18B4"/>
    <w:rsid w:val="009F56E9"/>
    <w:rsid w:val="00A00CDD"/>
    <w:rsid w:val="00A04C64"/>
    <w:rsid w:val="00A129F3"/>
    <w:rsid w:val="00A20815"/>
    <w:rsid w:val="00A24431"/>
    <w:rsid w:val="00A34D76"/>
    <w:rsid w:val="00A43E61"/>
    <w:rsid w:val="00A43EB7"/>
    <w:rsid w:val="00A532E3"/>
    <w:rsid w:val="00A617FB"/>
    <w:rsid w:val="00A64D55"/>
    <w:rsid w:val="00A64F6F"/>
    <w:rsid w:val="00A677A5"/>
    <w:rsid w:val="00A8019F"/>
    <w:rsid w:val="00A8020E"/>
    <w:rsid w:val="00A839B3"/>
    <w:rsid w:val="00AA0980"/>
    <w:rsid w:val="00AA487D"/>
    <w:rsid w:val="00AB1A50"/>
    <w:rsid w:val="00AB3E3E"/>
    <w:rsid w:val="00AB6923"/>
    <w:rsid w:val="00AC697A"/>
    <w:rsid w:val="00AD7B25"/>
    <w:rsid w:val="00B020DE"/>
    <w:rsid w:val="00B039A7"/>
    <w:rsid w:val="00B25BC5"/>
    <w:rsid w:val="00B35720"/>
    <w:rsid w:val="00B37588"/>
    <w:rsid w:val="00B46B55"/>
    <w:rsid w:val="00B65C44"/>
    <w:rsid w:val="00B65D09"/>
    <w:rsid w:val="00B664BD"/>
    <w:rsid w:val="00B720A1"/>
    <w:rsid w:val="00B8030B"/>
    <w:rsid w:val="00B81911"/>
    <w:rsid w:val="00B9363E"/>
    <w:rsid w:val="00BA2951"/>
    <w:rsid w:val="00BB45D9"/>
    <w:rsid w:val="00BC0640"/>
    <w:rsid w:val="00BD07BD"/>
    <w:rsid w:val="00BE66C9"/>
    <w:rsid w:val="00BF111B"/>
    <w:rsid w:val="00BF7978"/>
    <w:rsid w:val="00C02B05"/>
    <w:rsid w:val="00C03ABF"/>
    <w:rsid w:val="00C13679"/>
    <w:rsid w:val="00C2303C"/>
    <w:rsid w:val="00C32151"/>
    <w:rsid w:val="00C32DF1"/>
    <w:rsid w:val="00C373E0"/>
    <w:rsid w:val="00C557FD"/>
    <w:rsid w:val="00C55B65"/>
    <w:rsid w:val="00C63BAF"/>
    <w:rsid w:val="00C643CB"/>
    <w:rsid w:val="00C659FE"/>
    <w:rsid w:val="00C6778D"/>
    <w:rsid w:val="00C74C57"/>
    <w:rsid w:val="00C8232C"/>
    <w:rsid w:val="00C8682E"/>
    <w:rsid w:val="00C86EAF"/>
    <w:rsid w:val="00C87CED"/>
    <w:rsid w:val="00CA4750"/>
    <w:rsid w:val="00CA69A5"/>
    <w:rsid w:val="00CA72DE"/>
    <w:rsid w:val="00CD21AE"/>
    <w:rsid w:val="00CE0099"/>
    <w:rsid w:val="00CE479A"/>
    <w:rsid w:val="00CE5199"/>
    <w:rsid w:val="00CF002D"/>
    <w:rsid w:val="00CF049B"/>
    <w:rsid w:val="00D04B93"/>
    <w:rsid w:val="00D0552A"/>
    <w:rsid w:val="00D07C9D"/>
    <w:rsid w:val="00D14226"/>
    <w:rsid w:val="00D20CA0"/>
    <w:rsid w:val="00D335BF"/>
    <w:rsid w:val="00D34864"/>
    <w:rsid w:val="00D37442"/>
    <w:rsid w:val="00D45928"/>
    <w:rsid w:val="00D543B4"/>
    <w:rsid w:val="00D677AF"/>
    <w:rsid w:val="00D92FF9"/>
    <w:rsid w:val="00DA2142"/>
    <w:rsid w:val="00DA565A"/>
    <w:rsid w:val="00DB5438"/>
    <w:rsid w:val="00DB61F5"/>
    <w:rsid w:val="00DB7D21"/>
    <w:rsid w:val="00DC45C5"/>
    <w:rsid w:val="00DD4444"/>
    <w:rsid w:val="00DE42D5"/>
    <w:rsid w:val="00DE6134"/>
    <w:rsid w:val="00DF1191"/>
    <w:rsid w:val="00DF18C5"/>
    <w:rsid w:val="00E009C6"/>
    <w:rsid w:val="00E01D35"/>
    <w:rsid w:val="00E1368A"/>
    <w:rsid w:val="00E13D01"/>
    <w:rsid w:val="00E234B5"/>
    <w:rsid w:val="00E239B9"/>
    <w:rsid w:val="00E27988"/>
    <w:rsid w:val="00E329FE"/>
    <w:rsid w:val="00E32CF9"/>
    <w:rsid w:val="00E3677F"/>
    <w:rsid w:val="00E369EE"/>
    <w:rsid w:val="00E64656"/>
    <w:rsid w:val="00E73FED"/>
    <w:rsid w:val="00E741AF"/>
    <w:rsid w:val="00E75E27"/>
    <w:rsid w:val="00E778A6"/>
    <w:rsid w:val="00E948B4"/>
    <w:rsid w:val="00E949FC"/>
    <w:rsid w:val="00EB06DC"/>
    <w:rsid w:val="00EB2EF6"/>
    <w:rsid w:val="00EE00F5"/>
    <w:rsid w:val="00EE0489"/>
    <w:rsid w:val="00F07C13"/>
    <w:rsid w:val="00F1208D"/>
    <w:rsid w:val="00F1254E"/>
    <w:rsid w:val="00F26240"/>
    <w:rsid w:val="00F35611"/>
    <w:rsid w:val="00F56587"/>
    <w:rsid w:val="00F604CF"/>
    <w:rsid w:val="00F756EE"/>
    <w:rsid w:val="00F777A3"/>
    <w:rsid w:val="00F925DB"/>
    <w:rsid w:val="00FA1404"/>
    <w:rsid w:val="00FB305F"/>
    <w:rsid w:val="00FD03FE"/>
    <w:rsid w:val="00FE5E7E"/>
    <w:rsid w:val="00FE5FD3"/>
    <w:rsid w:val="00FE665E"/>
    <w:rsid w:val="00FE695E"/>
    <w:rsid w:val="00FF0DB4"/>
    <w:rsid w:val="00FF0F1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973"/>
    <w:rPr>
      <w:lang w:val="es-ES" w:eastAsia="es-ES"/>
    </w:rPr>
  </w:style>
  <w:style w:type="paragraph" w:styleId="Ttulo1">
    <w:name w:val="heading 1"/>
    <w:basedOn w:val="Normal"/>
    <w:next w:val="Normal"/>
    <w:qFormat/>
    <w:rsid w:val="00361973"/>
    <w:pPr>
      <w:keepNext/>
      <w:outlineLvl w:val="0"/>
    </w:pPr>
    <w:rPr>
      <w:i/>
      <w:iCs/>
      <w:color w:val="FFFFFF"/>
    </w:rPr>
  </w:style>
  <w:style w:type="paragraph" w:styleId="Ttulo9">
    <w:name w:val="heading 9"/>
    <w:basedOn w:val="Normal"/>
    <w:next w:val="Normal"/>
    <w:qFormat/>
    <w:rsid w:val="00E949F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61973"/>
    <w:pPr>
      <w:jc w:val="center"/>
    </w:pPr>
    <w:rPr>
      <w:b/>
      <w:bCs/>
    </w:rPr>
  </w:style>
  <w:style w:type="paragraph" w:styleId="Textoindependiente">
    <w:name w:val="Body Text"/>
    <w:basedOn w:val="Normal"/>
    <w:rsid w:val="00361973"/>
    <w:pPr>
      <w:jc w:val="both"/>
    </w:pPr>
    <w:rPr>
      <w:rFonts w:ascii="Comic Sans MS" w:hAnsi="Comic Sans MS" w:cs="Comic Sans MS"/>
    </w:rPr>
  </w:style>
  <w:style w:type="paragraph" w:styleId="Sangradetextonormal">
    <w:name w:val="Body Text Indent"/>
    <w:basedOn w:val="Normal"/>
    <w:rsid w:val="00361973"/>
    <w:pPr>
      <w:tabs>
        <w:tab w:val="num" w:pos="1489"/>
      </w:tabs>
      <w:ind w:left="709"/>
      <w:jc w:val="both"/>
    </w:pPr>
    <w:rPr>
      <w:rFonts w:ascii="Comic Sans MS" w:hAnsi="Comic Sans MS" w:cs="Comic Sans MS"/>
    </w:rPr>
  </w:style>
  <w:style w:type="paragraph" w:styleId="Piedepgina">
    <w:name w:val="footer"/>
    <w:basedOn w:val="Normal"/>
    <w:rsid w:val="00361973"/>
    <w:pPr>
      <w:tabs>
        <w:tab w:val="center" w:pos="4419"/>
        <w:tab w:val="right" w:pos="8838"/>
      </w:tabs>
    </w:pPr>
  </w:style>
  <w:style w:type="character" w:styleId="Nmerodepgina">
    <w:name w:val="page number"/>
    <w:basedOn w:val="Fuentedeprrafopredeter"/>
    <w:rsid w:val="00361973"/>
  </w:style>
  <w:style w:type="character" w:styleId="Hipervnculo">
    <w:name w:val="Hyperlink"/>
    <w:basedOn w:val="Fuentedeprrafopredeter"/>
    <w:rsid w:val="00361973"/>
    <w:rPr>
      <w:color w:val="0000FF"/>
      <w:u w:val="single"/>
    </w:rPr>
  </w:style>
  <w:style w:type="character" w:styleId="Hipervnculovisitado">
    <w:name w:val="FollowedHyperlink"/>
    <w:basedOn w:val="Fuentedeprrafopredeter"/>
    <w:rsid w:val="00361973"/>
    <w:rPr>
      <w:color w:val="800080"/>
      <w:u w:val="single"/>
    </w:rPr>
  </w:style>
  <w:style w:type="paragraph" w:styleId="Textoindependiente2">
    <w:name w:val="Body Text 2"/>
    <w:basedOn w:val="Normal"/>
    <w:rsid w:val="00361973"/>
    <w:pPr>
      <w:jc w:val="both"/>
    </w:pPr>
    <w:rPr>
      <w:rFonts w:ascii="Comic Sans MS" w:hAnsi="Comic Sans MS" w:cs="Comic Sans MS"/>
      <w:sz w:val="24"/>
      <w:szCs w:val="24"/>
    </w:rPr>
  </w:style>
  <w:style w:type="paragraph" w:styleId="Mapadeldocumento">
    <w:name w:val="Document Map"/>
    <w:basedOn w:val="Normal"/>
    <w:semiHidden/>
    <w:rsid w:val="00AC697A"/>
    <w:pPr>
      <w:shd w:val="clear" w:color="auto" w:fill="000080"/>
    </w:pPr>
    <w:rPr>
      <w:rFonts w:ascii="Tahoma" w:hAnsi="Tahoma" w:cs="Tahoma"/>
    </w:rPr>
  </w:style>
  <w:style w:type="table" w:styleId="Tablaconcuadrcula">
    <w:name w:val="Table Grid"/>
    <w:basedOn w:val="Tablanormal"/>
    <w:rsid w:val="004F4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0C619A"/>
    <w:pPr>
      <w:tabs>
        <w:tab w:val="center" w:pos="4252"/>
        <w:tab w:val="right" w:pos="8504"/>
      </w:tabs>
    </w:pPr>
  </w:style>
  <w:style w:type="paragraph" w:customStyle="1" w:styleId="CharChar">
    <w:name w:val="Char Char"/>
    <w:basedOn w:val="Normal"/>
    <w:semiHidden/>
    <w:rsid w:val="00FE665E"/>
    <w:pPr>
      <w:spacing w:after="160" w:line="240" w:lineRule="exact"/>
    </w:pPr>
    <w:rPr>
      <w:rFonts w:ascii="Verdana" w:hAnsi="Verdana" w:cs="Verdana"/>
      <w:lang w:val="en-AU" w:eastAsia="en-US"/>
    </w:rPr>
  </w:style>
  <w:style w:type="paragraph" w:customStyle="1" w:styleId="Pa10">
    <w:name w:val="Pa10"/>
    <w:basedOn w:val="Normal"/>
    <w:next w:val="Normal"/>
    <w:rsid w:val="00475748"/>
    <w:pPr>
      <w:autoSpaceDE w:val="0"/>
      <w:autoSpaceDN w:val="0"/>
      <w:adjustRightInd w:val="0"/>
      <w:spacing w:before="60" w:line="180" w:lineRule="atLeast"/>
    </w:pPr>
    <w:rPr>
      <w:rFonts w:ascii="Times New Roman PS" w:hAnsi="Times New Roman P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blanco@poder-judici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451</Words>
  <Characters>2836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DIRECTRICES GENERALES</vt:lpstr>
    </vt:vector>
  </TitlesOfParts>
  <Company>poder judicial</Company>
  <LinksUpToDate>false</LinksUpToDate>
  <CharactersWithSpaces>3281</CharactersWithSpaces>
  <SharedDoc>false</SharedDoc>
  <HLinks>
    <vt:vector size="6" baseType="variant">
      <vt:variant>
        <vt:i4>3014685</vt:i4>
      </vt:variant>
      <vt:variant>
        <vt:i4>0</vt:i4>
      </vt:variant>
      <vt:variant>
        <vt:i4>0</vt:i4>
      </vt:variant>
      <vt:variant>
        <vt:i4>5</vt:i4>
      </vt:variant>
      <vt:variant>
        <vt:lpwstr>mailto:iblanco@poder-judicial.go.cr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DIRECTRICES GENERALES</dc:title>
  <dc:creator>proveeduria</dc:creator>
  <cp:lastModifiedBy>iblanco</cp:lastModifiedBy>
  <cp:revision>6</cp:revision>
  <cp:lastPrinted>2017-08-01T15:13:00Z</cp:lastPrinted>
  <dcterms:created xsi:type="dcterms:W3CDTF">2017-08-01T14:43:00Z</dcterms:created>
  <dcterms:modified xsi:type="dcterms:W3CDTF">2017-08-01T20:02:00Z</dcterms:modified>
</cp:coreProperties>
</file>