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8DBD" w14:textId="77777777" w:rsidR="00973ADA" w:rsidRDefault="00973ADA" w:rsidP="00973ADA">
      <w:pPr>
        <w:widowControl w:val="0"/>
        <w:autoSpaceDE w:val="0"/>
        <w:rPr>
          <w:b/>
          <w:u w:val="single"/>
        </w:rPr>
      </w:pPr>
      <w:r>
        <w:rPr>
          <w:b/>
          <w:u w:val="single"/>
        </w:rPr>
        <w:t xml:space="preserve">CIRCULAR Nº </w:t>
      </w:r>
      <w:r w:rsidR="00F22182">
        <w:rPr>
          <w:b/>
          <w:u w:val="single"/>
        </w:rPr>
        <w:t>154</w:t>
      </w:r>
      <w:r>
        <w:rPr>
          <w:b/>
          <w:u w:val="single"/>
        </w:rPr>
        <w:t>-2019</w:t>
      </w:r>
    </w:p>
    <w:p w14:paraId="61E4868A" w14:textId="77777777" w:rsidR="00973ADA" w:rsidRDefault="00973ADA" w:rsidP="00973ADA">
      <w:pPr>
        <w:widowControl w:val="0"/>
        <w:tabs>
          <w:tab w:val="left" w:pos="1800"/>
          <w:tab w:val="left" w:pos="1980"/>
        </w:tabs>
        <w:autoSpaceDE w:val="0"/>
        <w:rPr>
          <w:b/>
          <w:u w:val="single"/>
        </w:rPr>
      </w:pPr>
    </w:p>
    <w:p w14:paraId="170A5824" w14:textId="77777777" w:rsidR="00973ADA" w:rsidRDefault="00973ADA" w:rsidP="00973ADA">
      <w:pPr>
        <w:rPr>
          <w:b/>
        </w:rPr>
      </w:pPr>
      <w:r>
        <w:rPr>
          <w:b/>
          <w:bCs/>
        </w:rPr>
        <w:t>Asunto:</w:t>
      </w:r>
      <w:r>
        <w:t xml:space="preserve"> Actualización de la </w:t>
      </w:r>
      <w:r>
        <w:rPr>
          <w:b/>
          <w:bCs/>
        </w:rPr>
        <w:t>Tabla de Plazos de Conservación de Documentos del Macroproceso Financiero Contable.</w:t>
      </w:r>
    </w:p>
    <w:p w14:paraId="02E42829" w14:textId="77777777" w:rsidR="00973ADA" w:rsidRDefault="00973ADA" w:rsidP="00973ADA">
      <w:pPr>
        <w:widowControl w:val="0"/>
        <w:autoSpaceDE w:val="0"/>
        <w:rPr>
          <w:b/>
        </w:rPr>
      </w:pPr>
    </w:p>
    <w:p w14:paraId="05E56086" w14:textId="77777777" w:rsidR="00973ADA" w:rsidRDefault="00973ADA" w:rsidP="00973ADA">
      <w:pPr>
        <w:widowControl w:val="0"/>
        <w:autoSpaceDE w:val="0"/>
        <w:rPr>
          <w:b/>
        </w:rPr>
      </w:pPr>
      <w:r>
        <w:rPr>
          <w:b/>
        </w:rPr>
        <w:t>A LOS DESPACHOS JUDICIALES DEL PAÍS</w:t>
      </w:r>
    </w:p>
    <w:p w14:paraId="4BB4ADED" w14:textId="77777777" w:rsidR="00935D5D" w:rsidRDefault="00935D5D" w:rsidP="00973ADA">
      <w:pPr>
        <w:widowControl w:val="0"/>
        <w:autoSpaceDE w:val="0"/>
        <w:rPr>
          <w:b/>
          <w:u w:val="single"/>
        </w:rPr>
      </w:pPr>
    </w:p>
    <w:p w14:paraId="6D81453C" w14:textId="77777777" w:rsidR="00973ADA" w:rsidRDefault="00973ADA" w:rsidP="00973ADA">
      <w:pPr>
        <w:widowControl w:val="0"/>
        <w:autoSpaceDE w:val="0"/>
        <w:rPr>
          <w:b/>
        </w:rPr>
      </w:pPr>
      <w:r>
        <w:rPr>
          <w:b/>
          <w:u w:val="single"/>
        </w:rPr>
        <w:t>SE LES HACE SABER QUE</w:t>
      </w:r>
      <w:r>
        <w:rPr>
          <w:b/>
        </w:rPr>
        <w:t>:</w:t>
      </w:r>
    </w:p>
    <w:p w14:paraId="134A1226" w14:textId="77777777" w:rsidR="00973ADA" w:rsidRDefault="00973ADA" w:rsidP="00973ADA">
      <w:pPr>
        <w:widowControl w:val="0"/>
        <w:autoSpaceDE w:val="0"/>
        <w:rPr>
          <w:b/>
        </w:rPr>
      </w:pPr>
    </w:p>
    <w:p w14:paraId="1BA6FF51" w14:textId="341A76DD" w:rsidR="00973ADA" w:rsidRPr="00935D5D" w:rsidRDefault="00973ADA" w:rsidP="00973ADA">
      <w:pPr>
        <w:rPr>
          <w:b/>
          <w:bCs/>
          <w:lang w:eastAsia="es-ES"/>
        </w:rPr>
      </w:pPr>
      <w:r w:rsidRPr="00935D5D">
        <w:t xml:space="preserve">El Consejo Superior, en sesión </w:t>
      </w:r>
      <w:r w:rsidR="00935D5D" w:rsidRPr="00935D5D">
        <w:rPr>
          <w:bCs/>
        </w:rPr>
        <w:t>Nº 76</w:t>
      </w:r>
      <w:r w:rsidR="00351B36">
        <w:rPr>
          <w:bCs/>
        </w:rPr>
        <w:t>-</w:t>
      </w:r>
      <w:bookmarkStart w:id="0" w:name="_GoBack"/>
      <w:bookmarkEnd w:id="0"/>
      <w:r w:rsidRPr="00935D5D">
        <w:rPr>
          <w:bCs/>
        </w:rPr>
        <w:t>19,</w:t>
      </w:r>
      <w:r w:rsidRPr="00935D5D">
        <w:t xml:space="preserve"> </w:t>
      </w:r>
      <w:r w:rsidR="00935D5D" w:rsidRPr="00935D5D">
        <w:rPr>
          <w:bCs/>
        </w:rPr>
        <w:t>c</w:t>
      </w:r>
      <w:r w:rsidR="00935D5D" w:rsidRPr="00935D5D">
        <w:t xml:space="preserve">elebrada el </w:t>
      </w:r>
      <w:r w:rsidR="00935D5D" w:rsidRPr="00935D5D">
        <w:rPr>
          <w:b/>
        </w:rPr>
        <w:t xml:space="preserve">29 </w:t>
      </w:r>
      <w:r w:rsidR="00935D5D" w:rsidRPr="00935D5D">
        <w:rPr>
          <w:b/>
          <w:bCs/>
        </w:rPr>
        <w:t>de agosto de 2019</w:t>
      </w:r>
      <w:r w:rsidR="00935D5D" w:rsidRPr="00935D5D">
        <w:rPr>
          <w:bCs/>
        </w:rPr>
        <w:t xml:space="preserve">, artículo </w:t>
      </w:r>
      <w:r w:rsidR="00935D5D" w:rsidRPr="00935D5D">
        <w:rPr>
          <w:b/>
          <w:bCs/>
        </w:rPr>
        <w:t>LXIX</w:t>
      </w:r>
      <w:r w:rsidRPr="00935D5D">
        <w:rPr>
          <w:bCs/>
        </w:rPr>
        <w:t xml:space="preserve">, aprobó la aprobación de la </w:t>
      </w:r>
      <w:r w:rsidRPr="00935D5D">
        <w:rPr>
          <w:b/>
        </w:rPr>
        <w:t>Tabla de Plazos de Conservación de Documentos del Macroproceso Financiero Contable.</w:t>
      </w:r>
    </w:p>
    <w:p w14:paraId="709D9326" w14:textId="77777777" w:rsidR="00973ADA" w:rsidRDefault="00973ADA" w:rsidP="00973ADA">
      <w:pPr>
        <w:widowControl w:val="0"/>
        <w:rPr>
          <w:b/>
          <w:bCs/>
          <w:lang w:eastAsia="es-ES"/>
        </w:rPr>
      </w:pPr>
    </w:p>
    <w:p w14:paraId="68231901" w14:textId="77777777" w:rsidR="00973ADA" w:rsidRDefault="00973ADA" w:rsidP="00973ADA">
      <w:pPr>
        <w:widowControl w:val="0"/>
        <w:rPr>
          <w:b/>
          <w:bCs/>
          <w:lang w:eastAsia="es-ES"/>
        </w:rPr>
      </w:pPr>
      <w:r>
        <w:rPr>
          <w:b/>
          <w:bCs/>
          <w:lang w:eastAsia="es-ES"/>
        </w:rPr>
        <w:t>Tabla de Plazos de Conservación de Documentos del</w:t>
      </w:r>
    </w:p>
    <w:p w14:paraId="2583337A" w14:textId="77777777" w:rsidR="00973ADA" w:rsidRDefault="00973ADA" w:rsidP="00F22182">
      <w:pPr>
        <w:widowControl w:val="0"/>
        <w:rPr>
          <w:b/>
          <w:bCs/>
          <w:lang w:eastAsia="es-ES"/>
        </w:rPr>
      </w:pPr>
      <w:r>
        <w:rPr>
          <w:b/>
          <w:bCs/>
          <w:lang w:eastAsia="es-ES"/>
        </w:rPr>
        <w:t>Macroproceso Financiero Contable</w:t>
      </w:r>
    </w:p>
    <w:p w14:paraId="355A8951" w14:textId="77777777" w:rsidR="00973ADA" w:rsidRDefault="00973ADA" w:rsidP="00973ADA">
      <w:pPr>
        <w:widowControl w:val="0"/>
        <w:ind w:right="852"/>
        <w:rPr>
          <w:b/>
          <w:bCs/>
          <w:lang w:eastAsia="es-ES"/>
        </w:rPr>
      </w:pPr>
    </w:p>
    <w:tbl>
      <w:tblPr>
        <w:tblW w:w="5000" w:type="pct"/>
        <w:tblCellMar>
          <w:top w:w="15" w:type="dxa"/>
          <w:left w:w="14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"/>
        <w:gridCol w:w="1037"/>
        <w:gridCol w:w="566"/>
        <w:gridCol w:w="938"/>
        <w:gridCol w:w="930"/>
        <w:gridCol w:w="1086"/>
        <w:gridCol w:w="731"/>
        <w:gridCol w:w="541"/>
        <w:gridCol w:w="756"/>
        <w:gridCol w:w="607"/>
        <w:gridCol w:w="525"/>
        <w:gridCol w:w="954"/>
      </w:tblGrid>
      <w:tr w:rsidR="00973ADA" w14:paraId="423E7EA1" w14:textId="77777777" w:rsidTr="00F22182">
        <w:trPr>
          <w:cantSplit/>
          <w:trHeight w:val="276"/>
        </w:trPr>
        <w:tc>
          <w:tcPr>
            <w:tcW w:w="1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52B287" w14:textId="77777777" w:rsidR="00973ADA" w:rsidRDefault="00973ADA" w:rsidP="00DB5045">
            <w:pPr>
              <w:jc w:val="center"/>
            </w:pPr>
            <w:r>
              <w:rPr>
                <w:b/>
                <w:bCs/>
                <w:lang w:eastAsia="es-ES"/>
              </w:rPr>
              <w:t>N°</w:t>
            </w:r>
          </w:p>
        </w:tc>
        <w:tc>
          <w:tcPr>
            <w:tcW w:w="5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97D789" w14:textId="77777777" w:rsidR="00973ADA" w:rsidRDefault="00973ADA" w:rsidP="00DB5045">
            <w:pPr>
              <w:jc w:val="center"/>
            </w:pPr>
            <w:r>
              <w:rPr>
                <w:b/>
                <w:bCs/>
                <w:lang w:eastAsia="es-ES"/>
              </w:rPr>
              <w:t>Tipo documental</w:t>
            </w:r>
          </w:p>
        </w:tc>
        <w:tc>
          <w:tcPr>
            <w:tcW w:w="3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346B3A" w14:textId="77777777" w:rsidR="00973ADA" w:rsidRDefault="00973ADA" w:rsidP="00DB5045">
            <w:pPr>
              <w:jc w:val="center"/>
            </w:pPr>
            <w:r>
              <w:rPr>
                <w:b/>
                <w:bCs/>
                <w:lang w:eastAsia="es-ES"/>
              </w:rPr>
              <w:t>Original o copia</w:t>
            </w:r>
          </w:p>
        </w:tc>
        <w:tc>
          <w:tcPr>
            <w:tcW w:w="5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025C59" w14:textId="77777777" w:rsidR="00973ADA" w:rsidRDefault="00973ADA" w:rsidP="00DB5045">
            <w:pPr>
              <w:jc w:val="center"/>
            </w:pPr>
            <w:r>
              <w:rPr>
                <w:b/>
                <w:bCs/>
                <w:lang w:eastAsia="es-ES"/>
              </w:rPr>
              <w:t>Oficinas que tienen Original copia</w:t>
            </w:r>
          </w:p>
        </w:tc>
        <w:tc>
          <w:tcPr>
            <w:tcW w:w="5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D98BA" w14:textId="77777777" w:rsidR="00973ADA" w:rsidRDefault="00973ADA" w:rsidP="00DB5045">
            <w:pPr>
              <w:jc w:val="center"/>
            </w:pPr>
            <w:r>
              <w:rPr>
                <w:b/>
                <w:bCs/>
                <w:lang w:eastAsia="es-ES"/>
              </w:rPr>
              <w:t>Automatizado</w:t>
            </w:r>
          </w:p>
        </w:tc>
        <w:tc>
          <w:tcPr>
            <w:tcW w:w="6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F8DB9B" w14:textId="77777777" w:rsidR="00973ADA" w:rsidRDefault="00973ADA" w:rsidP="00DB5045">
            <w:pPr>
              <w:jc w:val="center"/>
            </w:pPr>
            <w:r>
              <w:rPr>
                <w:b/>
                <w:bCs/>
                <w:lang w:eastAsia="es-ES"/>
              </w:rPr>
              <w:t>Contenido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0DA073" w14:textId="77777777" w:rsidR="00973ADA" w:rsidRDefault="00973ADA" w:rsidP="00DB5045">
            <w:pPr>
              <w:jc w:val="center"/>
            </w:pPr>
            <w:r>
              <w:rPr>
                <w:b/>
                <w:bCs/>
                <w:lang w:eastAsia="es-ES"/>
              </w:rPr>
              <w:t>PERÍODO DE CONSERVACION</w:t>
            </w:r>
          </w:p>
        </w:tc>
        <w:tc>
          <w:tcPr>
            <w:tcW w:w="4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D13F22" w14:textId="77777777" w:rsidR="00973ADA" w:rsidRDefault="00973ADA" w:rsidP="00DB5045">
            <w:pPr>
              <w:jc w:val="center"/>
            </w:pPr>
            <w:r>
              <w:rPr>
                <w:b/>
                <w:bCs/>
                <w:lang w:eastAsia="es-ES"/>
              </w:rPr>
              <w:t>Producción anual metros lineales</w:t>
            </w:r>
          </w:p>
        </w:tc>
        <w:tc>
          <w:tcPr>
            <w:tcW w:w="3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6FCFA5" w14:textId="77777777" w:rsidR="00973ADA" w:rsidRDefault="00973ADA" w:rsidP="00DB5045">
            <w:pPr>
              <w:jc w:val="center"/>
            </w:pPr>
            <w:r>
              <w:rPr>
                <w:b/>
                <w:bCs/>
                <w:lang w:eastAsia="es-ES"/>
              </w:rPr>
              <w:t>Fechas extremas</w:t>
            </w:r>
          </w:p>
        </w:tc>
        <w:tc>
          <w:tcPr>
            <w:tcW w:w="2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7DD40A" w14:textId="77777777" w:rsidR="00973ADA" w:rsidRDefault="00973ADA" w:rsidP="00DB5045">
            <w:pPr>
              <w:jc w:val="center"/>
            </w:pPr>
            <w:r>
              <w:rPr>
                <w:b/>
                <w:bCs/>
                <w:lang w:eastAsia="es-ES"/>
              </w:rPr>
              <w:t>Cifrado de datos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C8171" w14:textId="77777777" w:rsidR="00973ADA" w:rsidRDefault="00973ADA" w:rsidP="00DB5045">
            <w:pPr>
              <w:jc w:val="center"/>
            </w:pPr>
            <w:r>
              <w:rPr>
                <w:b/>
                <w:bCs/>
                <w:lang w:eastAsia="es-ES"/>
              </w:rPr>
              <w:t>Observaciones</w:t>
            </w:r>
          </w:p>
        </w:tc>
      </w:tr>
      <w:tr w:rsidR="00973ADA" w14:paraId="2A4D76D8" w14:textId="77777777" w:rsidTr="00F22182">
        <w:trPr>
          <w:cantSplit/>
          <w:trHeight w:val="276"/>
        </w:trPr>
        <w:tc>
          <w:tcPr>
            <w:tcW w:w="1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8CB144" w14:textId="77777777" w:rsidR="00973ADA" w:rsidRDefault="00973ADA" w:rsidP="00DB5045">
            <w:pPr>
              <w:snapToGrid w:val="0"/>
            </w:pPr>
          </w:p>
        </w:tc>
        <w:tc>
          <w:tcPr>
            <w:tcW w:w="5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79622F" w14:textId="77777777" w:rsidR="00973ADA" w:rsidRDefault="00973ADA" w:rsidP="00DB5045">
            <w:pPr>
              <w:snapToGrid w:val="0"/>
            </w:pPr>
          </w:p>
        </w:tc>
        <w:tc>
          <w:tcPr>
            <w:tcW w:w="3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B86EE1" w14:textId="77777777" w:rsidR="00973ADA" w:rsidRDefault="00973ADA" w:rsidP="00DB5045">
            <w:pPr>
              <w:snapToGrid w:val="0"/>
            </w:pPr>
          </w:p>
        </w:tc>
        <w:tc>
          <w:tcPr>
            <w:tcW w:w="5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82845A" w14:textId="77777777" w:rsidR="00973ADA" w:rsidRDefault="00973ADA" w:rsidP="00DB5045">
            <w:pPr>
              <w:snapToGrid w:val="0"/>
            </w:pPr>
          </w:p>
        </w:tc>
        <w:tc>
          <w:tcPr>
            <w:tcW w:w="5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1C7000" w14:textId="77777777" w:rsidR="00973ADA" w:rsidRDefault="00973ADA" w:rsidP="00DB5045">
            <w:pPr>
              <w:snapToGrid w:val="0"/>
            </w:pPr>
          </w:p>
        </w:tc>
        <w:tc>
          <w:tcPr>
            <w:tcW w:w="6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017AC6" w14:textId="77777777" w:rsidR="00973ADA" w:rsidRDefault="00973ADA" w:rsidP="00DB5045">
            <w:pPr>
              <w:snapToGrid w:val="0"/>
            </w:pPr>
          </w:p>
        </w:tc>
        <w:tc>
          <w:tcPr>
            <w:tcW w:w="71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D008C5" w14:textId="77777777" w:rsidR="00973ADA" w:rsidRDefault="00973ADA" w:rsidP="00DB5045">
            <w:pPr>
              <w:snapToGrid w:val="0"/>
            </w:pPr>
          </w:p>
        </w:tc>
        <w:tc>
          <w:tcPr>
            <w:tcW w:w="4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ED5DBC" w14:textId="77777777" w:rsidR="00973ADA" w:rsidRDefault="00973ADA" w:rsidP="00DB5045">
            <w:pPr>
              <w:snapToGrid w:val="0"/>
            </w:pPr>
          </w:p>
        </w:tc>
        <w:tc>
          <w:tcPr>
            <w:tcW w:w="3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31CBFE" w14:textId="77777777" w:rsidR="00973ADA" w:rsidRDefault="00973ADA" w:rsidP="00DB5045">
            <w:pPr>
              <w:snapToGrid w:val="0"/>
            </w:pPr>
          </w:p>
        </w:tc>
        <w:tc>
          <w:tcPr>
            <w:tcW w:w="2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6B88D1" w14:textId="77777777" w:rsidR="00973ADA" w:rsidRDefault="00973ADA" w:rsidP="00DB5045">
            <w:pPr>
              <w:snapToGrid w:val="0"/>
            </w:pPr>
          </w:p>
        </w:tc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CA6F2" w14:textId="77777777" w:rsidR="00973ADA" w:rsidRDefault="00973ADA" w:rsidP="00DB5045">
            <w:pPr>
              <w:snapToGrid w:val="0"/>
            </w:pPr>
          </w:p>
        </w:tc>
      </w:tr>
      <w:tr w:rsidR="00973ADA" w14:paraId="162FBA55" w14:textId="77777777" w:rsidTr="00F22182">
        <w:trPr>
          <w:cantSplit/>
        </w:trPr>
        <w:tc>
          <w:tcPr>
            <w:tcW w:w="1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D509B7" w14:textId="77777777" w:rsidR="00973ADA" w:rsidRDefault="00973ADA" w:rsidP="00DB5045">
            <w:pPr>
              <w:snapToGrid w:val="0"/>
            </w:pPr>
          </w:p>
        </w:tc>
        <w:tc>
          <w:tcPr>
            <w:tcW w:w="5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E2BC1A" w14:textId="77777777" w:rsidR="00973ADA" w:rsidRDefault="00973ADA" w:rsidP="00DB5045">
            <w:pPr>
              <w:snapToGrid w:val="0"/>
            </w:pPr>
          </w:p>
        </w:tc>
        <w:tc>
          <w:tcPr>
            <w:tcW w:w="3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56E66B" w14:textId="77777777" w:rsidR="00973ADA" w:rsidRDefault="00973ADA" w:rsidP="00DB5045">
            <w:pPr>
              <w:snapToGrid w:val="0"/>
            </w:pPr>
          </w:p>
        </w:tc>
        <w:tc>
          <w:tcPr>
            <w:tcW w:w="5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D280D3" w14:textId="77777777" w:rsidR="00973ADA" w:rsidRDefault="00973ADA" w:rsidP="00DB5045">
            <w:pPr>
              <w:snapToGrid w:val="0"/>
            </w:pPr>
          </w:p>
        </w:tc>
        <w:tc>
          <w:tcPr>
            <w:tcW w:w="5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A4CBFB" w14:textId="77777777" w:rsidR="00973ADA" w:rsidRDefault="00973ADA" w:rsidP="00DB5045">
            <w:pPr>
              <w:snapToGrid w:val="0"/>
            </w:pPr>
          </w:p>
        </w:tc>
        <w:tc>
          <w:tcPr>
            <w:tcW w:w="6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325843" w14:textId="77777777" w:rsidR="00973ADA" w:rsidRDefault="00973ADA" w:rsidP="00DB5045">
            <w:pPr>
              <w:snapToGrid w:val="0"/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70FABF" w14:textId="77777777" w:rsidR="00973ADA" w:rsidRDefault="00973ADA" w:rsidP="00DB5045">
            <w:pPr>
              <w:jc w:val="center"/>
            </w:pPr>
            <w:r>
              <w:rPr>
                <w:b/>
                <w:bCs/>
                <w:lang w:eastAsia="es-ES"/>
              </w:rPr>
              <w:t>Financiero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506DB2" w14:textId="77777777" w:rsidR="00973ADA" w:rsidRDefault="00973ADA" w:rsidP="00DB5045">
            <w:pPr>
              <w:jc w:val="center"/>
            </w:pPr>
            <w:r>
              <w:rPr>
                <w:b/>
                <w:bCs/>
                <w:lang w:eastAsia="es-ES"/>
              </w:rPr>
              <w:t>Archivo Judicial</w:t>
            </w:r>
          </w:p>
        </w:tc>
        <w:tc>
          <w:tcPr>
            <w:tcW w:w="4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8D0655" w14:textId="77777777" w:rsidR="00973ADA" w:rsidRDefault="00973ADA" w:rsidP="00DB5045">
            <w:pPr>
              <w:snapToGrid w:val="0"/>
            </w:pPr>
          </w:p>
        </w:tc>
        <w:tc>
          <w:tcPr>
            <w:tcW w:w="3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3894FC" w14:textId="77777777" w:rsidR="00973ADA" w:rsidRDefault="00973ADA" w:rsidP="00DB5045">
            <w:pPr>
              <w:snapToGrid w:val="0"/>
            </w:pPr>
          </w:p>
        </w:tc>
        <w:tc>
          <w:tcPr>
            <w:tcW w:w="2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B88AE6" w14:textId="77777777" w:rsidR="00973ADA" w:rsidRDefault="00973ADA" w:rsidP="00DB5045">
            <w:pPr>
              <w:snapToGrid w:val="0"/>
            </w:pPr>
          </w:p>
        </w:tc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573FE" w14:textId="77777777" w:rsidR="00973ADA" w:rsidRDefault="00973ADA" w:rsidP="00DB5045">
            <w:pPr>
              <w:snapToGrid w:val="0"/>
            </w:pPr>
          </w:p>
        </w:tc>
      </w:tr>
      <w:tr w:rsidR="00973ADA" w14:paraId="3C311C09" w14:textId="77777777" w:rsidTr="00F22182">
        <w:trPr>
          <w:trHeight w:val="750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00C074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880E63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Boletas físicas de incapacidades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40BE21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6EE0CC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Todas 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56C5E7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971F6D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Boletas físicas de incapacidades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416914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Permanente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0CF68F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FF9C8D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C9A60C9" w14:textId="77777777" w:rsidR="00973ADA" w:rsidRDefault="00973ADA" w:rsidP="00DB5045">
            <w:pPr>
              <w:snapToGrid w:val="0"/>
              <w:jc w:val="center"/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97FA47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D5FBFE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0E0C1C8F" w14:textId="77777777" w:rsidTr="00F22182">
        <w:trPr>
          <w:trHeight w:val="97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30D5A2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48CF6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Certificación 2% Renta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48991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2549D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8E922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899BF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Proveedores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3021C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4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8B9B3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CF60D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C3886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549EE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0C256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5FF88476" w14:textId="77777777" w:rsidTr="00F22182">
        <w:trPr>
          <w:trHeight w:val="870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1B0601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3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662E01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Certificaciones Presupuestarias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A3ACF3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D2D003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O: Oficinas administrativas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26E52D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6DBF0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Documento donde indica que existe contenido para el gasto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473C9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5ECB97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94A63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1,16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B9292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2016-2018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46BA3B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747D53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52B65B40" w14:textId="77777777" w:rsidTr="00F22182">
        <w:trPr>
          <w:trHeight w:val="154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FE7C4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4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F1BE3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Cheques Art. 237 Ley Orgánica del Poder Judicial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1A9CA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F831E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O: Bancos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9FE56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3082D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Cheque de giro al fondo de jubilaciones por depósitos de mas de </w:t>
            </w:r>
            <w:r>
              <w:rPr>
                <w:lang w:eastAsia="es-ES"/>
              </w:rPr>
              <w:lastRenderedPageBreak/>
              <w:t>cuatro años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1998C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lastRenderedPageBreak/>
              <w:t>Permanente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06D63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 años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54162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E2B5C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1994-2018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64647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E1207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1C8BF757" w14:textId="77777777" w:rsidTr="00F22182">
        <w:trPr>
          <w:trHeight w:val="109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8D795B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5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987EA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Cheques con depósito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3FA45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903EA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O: Interesado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C0441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01F64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Copia de cheque con copia de los depósitos que lo respaldan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51273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Permanente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59DEF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CA905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2,5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10AD9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1994-2018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DFDB4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C552B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10041681" w14:textId="77777777" w:rsidTr="00F22182">
        <w:trPr>
          <w:trHeight w:val="235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09C8F3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2F6B5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Conciliación de inversiones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36B54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D59DF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18FA0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3C78F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1. Detalle de los títulos valores e intereses de las entidades bancarias.2. Registro de los Fondos de Jubilaciones y Pensiones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FA86A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0DBC5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FE59F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0,24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CE8A8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A584E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7A725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6DF80346" w14:textId="77777777" w:rsidTr="00F22182">
        <w:trPr>
          <w:trHeight w:val="750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E0011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96D25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Conciliaciones Bancarias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0FCDD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58651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2B98E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956C1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Todas las cuentas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60CBE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7C42E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20537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2DEB9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B4F70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566DC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10C6DBBE" w14:textId="77777777" w:rsidTr="00F22182">
        <w:trPr>
          <w:trHeight w:val="73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EA2904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8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86241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Consecutivo de copias de Cheques y comprobantes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23BC4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FAF0E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Bancos: O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F859C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9835E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De caja chica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59A5C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38C31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A12B5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2,68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0958B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E2F3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621AF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27541F5F" w14:textId="77777777" w:rsidTr="00F22182">
        <w:trPr>
          <w:trHeight w:val="199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7E8BF1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9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F7E8F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Contratos fenecidos con Proveedores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B11F2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03EEE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Secret.: O Asesoria legal y Dirección Ej: C Auditoria: C Proveeduría:C </w:t>
            </w:r>
            <w:r>
              <w:rPr>
                <w:lang w:eastAsia="es-ES"/>
              </w:rPr>
              <w:lastRenderedPageBreak/>
              <w:t>Interesados: C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F123C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lastRenderedPageBreak/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F67FE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Convenio entre el Poder Judicial y el contratista para realizar un servicio a la </w:t>
            </w:r>
            <w:r>
              <w:rPr>
                <w:lang w:eastAsia="es-ES"/>
              </w:rPr>
              <w:lastRenderedPageBreak/>
              <w:t>institución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95AF5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lastRenderedPageBreak/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7552B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F3C8D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6DCCE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5BB00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7D207D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44CDCE91" w14:textId="77777777" w:rsidTr="00F22182">
        <w:trPr>
          <w:trHeight w:val="73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1444FA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B1D40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Control de depósitos recibidos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20CAA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0AE03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O: Bancos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47F09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E50E6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Control del numero de depósitos recibidos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660E2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3B049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2B83F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0,51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73AC8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AD5C5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BD456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08942F7E" w14:textId="77777777" w:rsidTr="00F22182">
        <w:trPr>
          <w:trHeight w:val="268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67A7D0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11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41B1BA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Copia de cheques entregados. Cheques f-61 amarillo y rosado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F01CD8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335D24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Bancos: O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2D02C9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4C0F1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Pagos efectuados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BEC154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Permanente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AF97E3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06CD98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ene-41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AE1008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1987-2018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4DF279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FDD9AA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536B2E9D" w14:textId="77777777" w:rsidTr="00F22182">
        <w:trPr>
          <w:trHeight w:val="73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7EEBB5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12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966FF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Copia de Cheques y comprobantes entregados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51613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0C688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Bancos: O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13F20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395D6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De presupuesto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C0DDE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0CFA0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E17B1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4,32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3D292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60B5B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88460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23918A47" w14:textId="77777777" w:rsidTr="00F22182">
        <w:trPr>
          <w:trHeight w:val="112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1E831C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13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CA529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Correspondencia Recibida Enviada Con diligencias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D0618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 y C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3926C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Oficina Remitente: O Oficina a la que se remitió: C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91210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AD75C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Oficios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8CBBA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078D0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BAD29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0,48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2E8EE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2013-2018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2DF56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D8D46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4B36FA9C" w14:textId="77777777" w:rsidTr="00F22182">
        <w:trPr>
          <w:trHeight w:val="91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172831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14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11BACC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Correspondencia Recibida y Enviada digitalmente SICE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C0E4B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Digital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C138C8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02485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39F22A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Oficios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B00443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445E7F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8E1D86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3,396 GB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38058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F387CD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19D618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756DCF7A" w14:textId="77777777" w:rsidTr="00F22182">
        <w:trPr>
          <w:trHeight w:val="154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7390CB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lastRenderedPageBreak/>
              <w:t>15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2AA6EE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Diligencias de la Cuenta </w:t>
            </w:r>
            <w:r>
              <w:rPr>
                <w:lang w:eastAsia="es-ES"/>
              </w:rPr>
              <w:br/>
              <w:t>Contaduría Judicial</w:t>
            </w:r>
            <w:r>
              <w:rPr>
                <w:lang w:eastAsia="es-ES"/>
              </w:rPr>
              <w:br/>
              <w:t>Cuenta N°20192-8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F6C546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9EEC2C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O: Despachos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7B2D7C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30BFF4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Para el control de las deudas de cobro Administrativo y para la confección de resoluciones y ordenes de giro (oficios, reportes, informes, depósitos, ordenes de giro, asientos, estados de cuenta, resoluciones, tarjetas de control y planillas de deducciones varias)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E4DEDE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EADD62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DFE227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97DDA6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1994-2018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C311FE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A0A884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241A56F7" w14:textId="77777777" w:rsidTr="00F22182">
        <w:trPr>
          <w:trHeight w:val="181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0BD818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11E8B1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Documentos Contables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BCA6E3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 y C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F2CF5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108AED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252777F2" w14:textId="77777777" w:rsidR="00973ADA" w:rsidRDefault="00973ADA" w:rsidP="00DB5045">
            <w:r>
              <w:rPr>
                <w:lang w:eastAsia="es-ES"/>
              </w:rPr>
              <w:t>-Auxiliares Contables</w:t>
            </w:r>
            <w:r>
              <w:rPr>
                <w:lang w:eastAsia="es-ES"/>
              </w:rPr>
              <w:br/>
              <w:t>-Libros Contables</w:t>
            </w:r>
            <w:r>
              <w:rPr>
                <w:lang w:eastAsia="es-ES"/>
              </w:rPr>
              <w:br/>
              <w:t>-Libro de Bancos</w:t>
            </w:r>
            <w:r>
              <w:rPr>
                <w:lang w:eastAsia="es-ES"/>
              </w:rPr>
              <w:br/>
              <w:t>-Estados Financieros</w:t>
            </w:r>
            <w:r>
              <w:rPr>
                <w:lang w:eastAsia="es-ES"/>
              </w:rPr>
              <w:br/>
              <w:t>-Asientos Contables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631479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94736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91C008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24CE0CE" w14:textId="77777777" w:rsidR="00973ADA" w:rsidRDefault="00973ADA" w:rsidP="00DB5045">
            <w:pPr>
              <w:snapToGrid w:val="0"/>
              <w:jc w:val="center"/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A592DA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395263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6C195F6B" w14:textId="77777777" w:rsidTr="00F22182">
        <w:trPr>
          <w:trHeight w:val="91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18701A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356EE7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Documentos de Asignación de Activos </w:t>
            </w:r>
            <w:r>
              <w:rPr>
                <w:lang w:eastAsia="es-ES"/>
              </w:rPr>
              <w:lastRenderedPageBreak/>
              <w:t>Fijos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906DE5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lastRenderedPageBreak/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8C6F4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196793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4B5458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Distribución de activos fijos a lo interno de </w:t>
            </w:r>
            <w:r>
              <w:rPr>
                <w:lang w:eastAsia="es-ES"/>
              </w:rPr>
              <w:lastRenderedPageBreak/>
              <w:t>FICO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939A41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lastRenderedPageBreak/>
              <w:t>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357C6F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979B53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0,78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D291E7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1994-2018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D82E39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621DAD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48D63EFD" w14:textId="77777777" w:rsidTr="00F22182">
        <w:trPr>
          <w:trHeight w:val="397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46E897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18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9BEB1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Documentos de Pago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97149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DFED8E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4D2DD4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88070D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Acuerdos de Pago</w:t>
            </w:r>
            <w:r>
              <w:rPr>
                <w:lang w:eastAsia="es-ES"/>
              </w:rPr>
              <w:br/>
              <w:t xml:space="preserve">-Transferencias de caja chica, pagos mayores y otros </w:t>
            </w:r>
            <w:r>
              <w:rPr>
                <w:lang w:eastAsia="es-ES"/>
              </w:rPr>
              <w:br/>
              <w:t>-Sinpes</w:t>
            </w:r>
            <w:r>
              <w:rPr>
                <w:lang w:eastAsia="es-ES"/>
              </w:rPr>
              <w:br/>
              <w:t>-Simpos</w:t>
            </w:r>
            <w:r>
              <w:rPr>
                <w:lang w:eastAsia="es-ES"/>
              </w:rPr>
              <w:br/>
              <w:t>-Reintegros de caja chica</w:t>
            </w:r>
            <w:r>
              <w:rPr>
                <w:lang w:eastAsia="es-ES"/>
              </w:rPr>
              <w:br/>
              <w:t>-Anticipos de caja chica</w:t>
            </w:r>
            <w:r>
              <w:rPr>
                <w:lang w:eastAsia="es-ES"/>
              </w:rPr>
              <w:br/>
              <w:t>-Autorizaciones de gasto</w:t>
            </w:r>
            <w:r>
              <w:rPr>
                <w:lang w:eastAsia="es-ES"/>
              </w:rPr>
              <w:br/>
              <w:t xml:space="preserve">-Arqueos de caja chica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276E0B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596E3A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8A87973" w14:textId="77777777" w:rsidR="00973ADA" w:rsidRDefault="00973ADA" w:rsidP="00DB5045">
            <w:pPr>
              <w:snapToGrid w:val="0"/>
              <w:jc w:val="center"/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2480D51" w14:textId="77777777" w:rsidR="00973ADA" w:rsidRDefault="00973ADA" w:rsidP="00DB5045">
            <w:pPr>
              <w:snapToGrid w:val="0"/>
              <w:jc w:val="center"/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1339C6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046CFE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37EBABEB" w14:textId="77777777" w:rsidTr="00F22182">
        <w:trPr>
          <w:trHeight w:val="100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E3B4D4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19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410365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Documentos Presupuestarios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D01A57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33665E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8EF4EC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FAE845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Compromisos Devengados y no Devengados</w:t>
            </w:r>
            <w:r>
              <w:rPr>
                <w:lang w:eastAsia="es-ES"/>
              </w:rPr>
              <w:br/>
              <w:t>-Superávit</w:t>
            </w:r>
            <w:r>
              <w:rPr>
                <w:lang w:eastAsia="es-ES"/>
              </w:rPr>
              <w:br/>
              <w:t>-Programa BID</w:t>
            </w:r>
            <w:r>
              <w:rPr>
                <w:lang w:eastAsia="es-ES"/>
              </w:rPr>
              <w:br/>
              <w:t xml:space="preserve">- Informe anual de cierre presupuestario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518834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870398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45C56C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578C1A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4A98BC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63BA38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438756A8" w14:textId="77777777" w:rsidTr="00F22182">
        <w:trPr>
          <w:trHeight w:val="40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2F2B5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79E81B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Documentos Presupuestarios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E2626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E4FF7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29B5C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430421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Cambios de línea</w:t>
            </w:r>
            <w:r>
              <w:rPr>
                <w:lang w:eastAsia="es-ES"/>
              </w:rPr>
              <w:br/>
              <w:t xml:space="preserve">-Caducos -Solicitud </w:t>
            </w:r>
            <w:r>
              <w:rPr>
                <w:lang w:eastAsia="es-ES"/>
              </w:rPr>
              <w:lastRenderedPageBreak/>
              <w:t>de Mercancías</w:t>
            </w:r>
            <w:r>
              <w:rPr>
                <w:lang w:eastAsia="es-ES"/>
              </w:rPr>
              <w:br/>
              <w:t>-Planillas de Presupuesto -Notas de Abono y Cargo</w:t>
            </w:r>
            <w:r>
              <w:rPr>
                <w:lang w:eastAsia="es-ES"/>
              </w:rPr>
              <w:br/>
              <w:t>-Tasa Promedio Ponderado -Transferencias de recursos presupuestarios -Reservas de recursos -Copia de Solicitud de pedido</w:t>
            </w:r>
            <w:r>
              <w:rPr>
                <w:lang w:eastAsia="es-ES"/>
              </w:rPr>
              <w:br/>
              <w:t>-Consecutivo de copias de pedido</w:t>
            </w:r>
            <w:r>
              <w:rPr>
                <w:lang w:eastAsia="es-ES"/>
              </w:rPr>
              <w:br/>
              <w:t>Conciliaciones presupuestarias</w:t>
            </w:r>
            <w:r>
              <w:rPr>
                <w:lang w:eastAsia="es-ES"/>
              </w:rPr>
              <w:br/>
              <w:t>-Certificaciones Remuneraciones y Diligencias</w:t>
            </w:r>
            <w:r>
              <w:rPr>
                <w:lang w:eastAsia="es-ES"/>
              </w:rPr>
              <w:br/>
              <w:t xml:space="preserve">- Copia de Cheques y comprobantes entregados de </w:t>
            </w:r>
            <w:r>
              <w:rPr>
                <w:lang w:eastAsia="es-ES"/>
              </w:rPr>
              <w:lastRenderedPageBreak/>
              <w:t>presupuesto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A63D37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lastRenderedPageBreak/>
              <w:t>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B4E3D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0954D8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36,33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ACC042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C7B99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278788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0FBB9533" w14:textId="77777777" w:rsidTr="00F22182">
        <w:trPr>
          <w:trHeight w:val="420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A14346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lastRenderedPageBreak/>
              <w:t>21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2A8D2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Entrada de mercadería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754304" w14:textId="77777777" w:rsidR="00973ADA" w:rsidRDefault="00973ADA" w:rsidP="00DB5045">
            <w:pPr>
              <w:snapToGrid w:val="0"/>
              <w:jc w:val="center"/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98DF5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Proveeduría: O y C Proveedores: C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BD2C9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63FC0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Comprobantes de recepción de mercadería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C8D03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E7C95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2494E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72456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DC68B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90899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28818710" w14:textId="77777777" w:rsidTr="00F22182">
        <w:trPr>
          <w:trHeight w:val="109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A57812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22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033EE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Estados Bancarios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9261B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BC86D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O: Bancos, Unidades Sub unidades regionales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8EF27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F9078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Estados de cuenta Bancarios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A21AA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Permanente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E598C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235DA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1,51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CD2C5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1992-2018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2A902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9B2EA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1816002D" w14:textId="77777777" w:rsidTr="00F22182">
        <w:trPr>
          <w:trHeight w:val="199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C27324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23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C1845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Expediente de cálculo de intereses Cta. Cte. Judicial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00068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0756F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A0071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3DC52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Documentación generada por orden de un juez para pago de intereses sobre cuenta corriente judicial.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C1D01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Permanente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5921E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75838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45087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1952-2018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61F53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9768E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1BB8DDED" w14:textId="77777777" w:rsidTr="00F22182">
        <w:trPr>
          <w:trHeight w:val="1680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1188F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24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C0B55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Expediente de recuperación de Reconocimiento tiempo servido fuera del Pod. Jud. y traslados de cuentas a otros fondos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1FA82C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771B8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Dpto de Personal: C Auditoria: C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E67D5B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7EDF3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Estudio del departamento de personal y copia del acuerdo del Consejo Superior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E46260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42EE89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9CB15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0,32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44CD01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1D8E37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9C3562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7D4478E4" w14:textId="77777777" w:rsidTr="00F22182">
        <w:trPr>
          <w:trHeight w:val="91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26981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25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A5F07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Expedientes administrativos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06E8F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23F62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A695B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CAC17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Expedientes de Cobro Administr</w:t>
            </w:r>
            <w:r>
              <w:rPr>
                <w:lang w:eastAsia="es-ES"/>
              </w:rPr>
              <w:lastRenderedPageBreak/>
              <w:t>ativos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6C8AE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lastRenderedPageBreak/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18DC3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C5704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7135C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28537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66C45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1E06A247" w14:textId="77777777" w:rsidTr="00F22182">
        <w:trPr>
          <w:trHeight w:val="217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DEBD4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A0F85A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Expedientes de inversión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0887C5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15FEE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br/>
              <w:t>Dirección Ejecutiva: O</w:t>
            </w:r>
            <w:r>
              <w:rPr>
                <w:lang w:eastAsia="es-ES"/>
              </w:rPr>
              <w:br/>
              <w:t>Auditoria Judicial: C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9E1994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EC2D23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Oficios de recomendación para inversión (Correspondencia enviada y recibida, copia de títulos y copia de notas)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307B7D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A24729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34C1F1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0,48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A52475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188C4F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F8B362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5D2665D7" w14:textId="77777777" w:rsidTr="00F22182">
        <w:trPr>
          <w:trHeight w:val="91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F8C31F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064D49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Expedientes Personales Electrónicos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73BE62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FF8CBA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6A9476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724A7F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Expedientes personales de Jubilados, Pensionados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4D548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35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5B07AC3" w14:textId="77777777" w:rsidR="00973ADA" w:rsidRDefault="00973ADA" w:rsidP="00DB5045">
            <w:pPr>
              <w:snapToGrid w:val="0"/>
              <w:jc w:val="center"/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E625BC3" w14:textId="77777777" w:rsidR="00973ADA" w:rsidRDefault="00973ADA" w:rsidP="00DB5045">
            <w:pPr>
              <w:snapToGrid w:val="0"/>
              <w:jc w:val="center"/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E672846" w14:textId="77777777" w:rsidR="00973ADA" w:rsidRDefault="00973ADA" w:rsidP="00DB5045">
            <w:pPr>
              <w:snapToGrid w:val="0"/>
              <w:jc w:val="center"/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80D681" w14:textId="77777777" w:rsidR="00973ADA" w:rsidRDefault="00973ADA" w:rsidP="00DB5045">
            <w:pPr>
              <w:snapToGrid w:val="0"/>
              <w:jc w:val="center"/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B1DADE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1A27AFBC" w14:textId="77777777" w:rsidTr="00F22182">
        <w:trPr>
          <w:trHeight w:val="91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1DD83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28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FCEAD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Expedientes Personales físicos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CABFD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2E13E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BEC11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01608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Expedientes personales de Jubilados, Pensionados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E1BD9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34195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BBCD6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C3E33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F10DB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90B6A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51A2A389" w14:textId="77777777" w:rsidTr="00F22182">
        <w:trPr>
          <w:trHeight w:val="46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F8D8B0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29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1C3DB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Garantías de participación y cumplimiento vencidas o devueltas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77DD0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686AF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DCF3A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7B362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Reporte de tipo de documento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D9B87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863A1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70740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0,32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20164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042ED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6922C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765C747B" w14:textId="77777777" w:rsidTr="00F22182">
        <w:trPr>
          <w:trHeight w:val="145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689AD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30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09A67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Informe vacaciones proporcionales no canceladas </w:t>
            </w:r>
            <w:r>
              <w:rPr>
                <w:lang w:eastAsia="es-ES"/>
              </w:rPr>
              <w:lastRenderedPageBreak/>
              <w:t>aprobadas por el Consejo Superior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43F41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lastRenderedPageBreak/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F77CB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Dirección de Gestión Humana C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78E72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47A49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Oficios del Consejo Superior aprobando el pago de vacaciones </w:t>
            </w:r>
            <w:r>
              <w:rPr>
                <w:lang w:eastAsia="es-ES"/>
              </w:rPr>
              <w:lastRenderedPageBreak/>
              <w:t xml:space="preserve">y derechos laborales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83341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lastRenderedPageBreak/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7319E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B54C7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436F1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0A650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1BD6A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7C47C095" w14:textId="77777777" w:rsidTr="00F22182">
        <w:trPr>
          <w:trHeight w:val="37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3ED7EE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31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2962A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Informe de celulares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BB074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13CBE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81EF8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CDDD2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Cobro celulares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A9672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E7ECB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70C0E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A5665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54CEB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AD630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4F29C8D8" w14:textId="77777777" w:rsidTr="00F22182">
        <w:trPr>
          <w:trHeight w:val="37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B4097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32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DC057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Informe final diario de caja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CA0A3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F66FA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25CA7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D6391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Cierre de Caja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59D23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E3840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4C721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0,72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C1674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A4962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1B501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1753DC30" w14:textId="77777777" w:rsidTr="00F22182">
        <w:trPr>
          <w:trHeight w:val="37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0AEC6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33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1AD38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Informe sobre Renta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32964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BCC5F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026A6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B969B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Deducciones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1A032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F6B47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7560B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0,81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0D1F0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6B5C3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E085E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07747564" w14:textId="77777777" w:rsidTr="00F22182">
        <w:trPr>
          <w:trHeight w:val="223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32CF5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34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49156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Informe</w:t>
            </w:r>
            <w:r>
              <w:rPr>
                <w:lang w:eastAsia="es-ES"/>
              </w:rPr>
              <w:br/>
              <w:t>incapacidades CCSS-INS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C6A6E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FD8BE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Dirección Ejecutiva: C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ED58F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7BB89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Control de las incapacidades de la CCSS y INS (oficios, reportes, cheques, notas de abono y depósitos)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65CBD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4A573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00BDD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0,24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7F80F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82CBB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CD783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22AB9D3C" w14:textId="77777777" w:rsidTr="00F22182">
        <w:trPr>
          <w:trHeight w:val="1590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9C824A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35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E338C7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Informes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AA00EA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 y C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95EE9F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942309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4B4DCA4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Informes generados de los diferentes Subprocesos y Procesos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256921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E30277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86704A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2983C3" w14:textId="77777777" w:rsidR="00973ADA" w:rsidRDefault="00973ADA" w:rsidP="00DB5045">
            <w:pPr>
              <w:snapToGrid w:val="0"/>
              <w:jc w:val="center"/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AB0793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267D8F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0CD0A285" w14:textId="77777777" w:rsidTr="00F22182">
        <w:trPr>
          <w:trHeight w:val="55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CBBC8C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36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B13880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Juristransito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755BA9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EE5564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F2CC19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30B436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Contabilidad de la cuenta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258AD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54BBAA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543CDF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54152E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16170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7F0ADE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62CF9369" w14:textId="77777777" w:rsidTr="00F22182">
        <w:trPr>
          <w:trHeight w:val="145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AF780D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37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1583C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Liquidaciones del Fondo de Socorro Mutuo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6C54F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033C2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276A2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2026A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Adelantos efectuados, conciliaciones y copias de la resolución </w:t>
            </w:r>
            <w:r>
              <w:rPr>
                <w:lang w:eastAsia="es-ES"/>
              </w:rPr>
              <w:lastRenderedPageBreak/>
              <w:t>administrativa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78597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lastRenderedPageBreak/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0E1BC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4C757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0,16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4222D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3FE4E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C63DA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649C0ABF" w14:textId="77777777" w:rsidTr="00F22182">
        <w:trPr>
          <w:trHeight w:val="181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0570EA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38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DA82B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Movimientos de Cuentas por cobrar del Fondo de Socorro Mutuo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7D4D8E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B92FC6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Dirección General de Informática: O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0E8C78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D3AE83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Notas dirigidas a Dirección General de Informática y listados de inclusiones o exclusiones mutualistas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EBA14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5981BE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774573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0,16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541FBE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1997-2018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F6A4FA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7E4EA7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4849A360" w14:textId="77777777" w:rsidTr="00F22182">
        <w:trPr>
          <w:trHeight w:val="37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155366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39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D15C2C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Normativa vigente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DEE5B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01FCD5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Todas 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1541F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91A0B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Normativa vigente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6D048F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Permanente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8C824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6DAC8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80009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7A2B8E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9D5EC5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27423E6E" w14:textId="77777777" w:rsidTr="00F22182">
        <w:trPr>
          <w:trHeight w:val="55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C0D84C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40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AC67A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Orden de giro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11D1A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A3E46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Despachos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7E383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40101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Solicitud de confección giro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B6285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Permanente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363DE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F114B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B495D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1991-2018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E5E98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D646C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61961E05" w14:textId="77777777" w:rsidTr="00F22182">
        <w:trPr>
          <w:trHeight w:val="55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361C87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41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9547A8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Planilla Adicionales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8ECC20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DDCDA4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CAF2ED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7A58FE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Planilla adicionales de la CCSS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58F676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97F320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FB0608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C734D1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E62555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708B1F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259B2F7A" w14:textId="77777777" w:rsidTr="00F22182">
        <w:trPr>
          <w:trHeight w:val="163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70A861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42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C7569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Planilla de Alquileres para efectos de estudio presupuestario (copia)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516260" w14:textId="77777777" w:rsidR="00973ADA" w:rsidRDefault="00973ADA" w:rsidP="00DB5045">
            <w:pPr>
              <w:snapToGrid w:val="0"/>
              <w:jc w:val="center"/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37EB5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Sección Cont.: O</w:t>
            </w:r>
            <w:r>
              <w:rPr>
                <w:lang w:eastAsia="es-ES"/>
              </w:rPr>
              <w:br/>
              <w:t>Dirección Ej: C</w:t>
            </w:r>
            <w:r>
              <w:rPr>
                <w:lang w:eastAsia="es-ES"/>
              </w:rPr>
              <w:br/>
              <w:t>Tesorería: C</w:t>
            </w:r>
            <w:r>
              <w:rPr>
                <w:lang w:eastAsia="es-ES"/>
              </w:rPr>
              <w:br/>
              <w:t>Contrl. Gen.: C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4B78B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63BD4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Listado mensual del pago de locales alquilados por el Poder Judicial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62409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549FD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85FEA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0,3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8677C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2016-2018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ADC87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1356C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3727835D" w14:textId="77777777" w:rsidTr="00F22182">
        <w:trPr>
          <w:trHeight w:val="145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D791A7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43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9F9E59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Planilla de Jubilados y Pensionados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EA4DF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1BEC53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Dirección Ejecutiva y Asoc. Nac. de Jub. y Pens del Poder </w:t>
            </w:r>
            <w:r>
              <w:rPr>
                <w:lang w:eastAsia="es-ES"/>
              </w:rPr>
              <w:lastRenderedPageBreak/>
              <w:t>Jud: C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A0B4C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lastRenderedPageBreak/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6453D4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Desglose mensual de lo percibido por jubilados y pensionad</w:t>
            </w:r>
            <w:r>
              <w:rPr>
                <w:lang w:eastAsia="es-ES"/>
              </w:rPr>
              <w:lastRenderedPageBreak/>
              <w:t>os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4C526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lastRenderedPageBreak/>
              <w:t>35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00277F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9C0EED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0,56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99752B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1983-2018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D4E3C6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704582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581709EF" w14:textId="77777777" w:rsidTr="00F22182">
        <w:trPr>
          <w:trHeight w:val="109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1E7594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44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58F87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Planilla del Fondo del Socorro Mutuo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41013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C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D881D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Dirección General de Informática: O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FA977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9148B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Listado de las deducciones a los empleados activos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A016F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Permanente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9E8E5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C7CD2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0,18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15ABA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1997-2018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66194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39D52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7186D002" w14:textId="77777777" w:rsidTr="00F22182">
        <w:trPr>
          <w:trHeight w:val="37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6E50A0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45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BBEF0E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Planillas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2CD4D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EF014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511806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B76AC7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INS/CCSS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C2C63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53B115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15C70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C81DBE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CDEA7E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DD1BF8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3ED1019A" w14:textId="77777777" w:rsidTr="00F22182">
        <w:trPr>
          <w:trHeight w:val="37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E6D18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46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1017BD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Póliza de Fidelidad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0F9BA3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76A475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33EDF3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0542C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Servidores activos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AE090C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5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42039F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35D116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47241C4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E51B46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828FBD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1C12BA9C" w14:textId="77777777" w:rsidTr="00F22182">
        <w:trPr>
          <w:trHeight w:val="37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33756C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47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D08BE0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Proyecciones presupuestarias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36DD85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81199B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642AA9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983E86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Previsiones de recursos 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9A36D5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DA5F06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0484C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6756C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2016-2018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17A0EB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93D302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2494B0DB" w14:textId="77777777" w:rsidTr="00F22182">
        <w:trPr>
          <w:trHeight w:val="37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8DC61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48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F45A6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Registros de Firmas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3C442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0EA0C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3B80C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C86E3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Firmas registradas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3933F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3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8B2122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82FB1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80810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2016-2018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8A0BB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FD393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49A5EC10" w14:textId="77777777" w:rsidTr="00F22182">
        <w:trPr>
          <w:trHeight w:val="37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7517E2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49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C625C2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Resoluciones de Inversión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4768C9A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FCC583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Ninguna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6321D0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B91CCE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Todas las carteras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6F58F8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1B4F6D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66E5A4B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28AADF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D40A87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8C6905" w14:textId="77777777" w:rsidR="00973ADA" w:rsidRDefault="00973ADA" w:rsidP="00DB5045">
            <w:pPr>
              <w:snapToGrid w:val="0"/>
              <w:jc w:val="center"/>
            </w:pPr>
          </w:p>
        </w:tc>
      </w:tr>
      <w:tr w:rsidR="00973ADA" w14:paraId="27E117CF" w14:textId="77777777" w:rsidTr="00F22182">
        <w:trPr>
          <w:trHeight w:val="915"/>
        </w:trPr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D5DF66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50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C2D06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Traslado de Fondos Dólares y Colones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C179A7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O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64AFAC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 xml:space="preserve">Despachos 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B40F35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SI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B84729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Traslado de recursos a expedientes automatizados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8EC0B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10</w:t>
            </w:r>
          </w:p>
        </w:tc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85127D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231AC1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0,8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C633AF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2008-2018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B984AE" w14:textId="77777777" w:rsidR="00973ADA" w:rsidRDefault="00973ADA" w:rsidP="00DB5045">
            <w:pPr>
              <w:jc w:val="center"/>
            </w:pPr>
            <w:r>
              <w:rPr>
                <w:lang w:eastAsia="es-ES"/>
              </w:rPr>
              <w:t>NO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40BAF" w14:textId="77777777" w:rsidR="00973ADA" w:rsidRDefault="00973ADA" w:rsidP="00DB5045">
            <w:pPr>
              <w:snapToGrid w:val="0"/>
              <w:jc w:val="center"/>
            </w:pPr>
          </w:p>
        </w:tc>
      </w:tr>
    </w:tbl>
    <w:p w14:paraId="015B34DF" w14:textId="77777777" w:rsidR="00973ADA" w:rsidRDefault="00973ADA" w:rsidP="00973ADA">
      <w:pPr>
        <w:ind w:firstLine="708"/>
        <w:jc w:val="both"/>
        <w:rPr>
          <w:lang w:eastAsia="es-ES"/>
        </w:rPr>
      </w:pPr>
    </w:p>
    <w:p w14:paraId="23080C3B" w14:textId="77777777" w:rsidR="00973ADA" w:rsidRDefault="00973ADA" w:rsidP="00F22182">
      <w:pPr>
        <w:jc w:val="both"/>
        <w:rPr>
          <w:lang w:eastAsia="es-ES"/>
        </w:rPr>
      </w:pPr>
      <w:r>
        <w:rPr>
          <w:lang w:eastAsia="es-ES"/>
        </w:rPr>
        <w:t xml:space="preserve">La </w:t>
      </w:r>
      <w:r>
        <w:rPr>
          <w:b/>
          <w:bCs/>
          <w:lang w:eastAsia="es-ES"/>
        </w:rPr>
        <w:t>Tabla de Plazos de Conservación de Documentos del Macroproceso Financiero</w:t>
      </w:r>
      <w:r>
        <w:rPr>
          <w:lang w:eastAsia="es-ES"/>
        </w:rPr>
        <w:t xml:space="preserve"> </w:t>
      </w:r>
      <w:r>
        <w:rPr>
          <w:b/>
          <w:bCs/>
          <w:lang w:eastAsia="es-ES"/>
        </w:rPr>
        <w:t>Contable</w:t>
      </w:r>
      <w:r>
        <w:rPr>
          <w:lang w:eastAsia="es-ES"/>
        </w:rPr>
        <w:t>, rige para documentación en formato tradicional (papel) y electrónico.</w:t>
      </w:r>
      <w:bookmarkStart w:id="1" w:name="_Hlk2932073"/>
      <w:bookmarkEnd w:id="1"/>
    </w:p>
    <w:p w14:paraId="06C9F646" w14:textId="77777777" w:rsidR="00973ADA" w:rsidRDefault="00973ADA" w:rsidP="00F22182">
      <w:pPr>
        <w:jc w:val="both"/>
        <w:rPr>
          <w:lang w:eastAsia="es-ES"/>
        </w:rPr>
      </w:pPr>
    </w:p>
    <w:p w14:paraId="0CF99B4F" w14:textId="77777777" w:rsidR="00973ADA" w:rsidRDefault="00973ADA" w:rsidP="00F22182">
      <w:pPr>
        <w:jc w:val="both"/>
        <w:rPr>
          <w:lang w:eastAsia="es-CR"/>
        </w:rPr>
      </w:pPr>
      <w:r>
        <w:rPr>
          <w:b/>
          <w:bCs/>
          <w:lang w:eastAsia="es-ES"/>
        </w:rPr>
        <w:t>El Macroproceso Financiero</w:t>
      </w:r>
      <w:r>
        <w:rPr>
          <w:lang w:eastAsia="es-ES"/>
        </w:rPr>
        <w:t xml:space="preserve"> </w:t>
      </w:r>
      <w:r>
        <w:rPr>
          <w:b/>
          <w:bCs/>
          <w:lang w:eastAsia="es-ES"/>
        </w:rPr>
        <w:t>Contable</w:t>
      </w:r>
      <w:r>
        <w:rPr>
          <w:lang w:eastAsia="es-ES"/>
        </w:rPr>
        <w:t>,</w:t>
      </w:r>
      <w:r>
        <w:rPr>
          <w:lang w:eastAsia="es-CR"/>
        </w:rPr>
        <w:t xml:space="preserve"> deberá coordinar con el Archivo Judicial la confección del acta de eliminación de la documentación y la publicación del aviso de eliminación en el Boletín Judicial.</w:t>
      </w:r>
    </w:p>
    <w:p w14:paraId="5EC7E68C" w14:textId="77777777" w:rsidR="00973ADA" w:rsidRDefault="00973ADA" w:rsidP="00F22182">
      <w:pPr>
        <w:jc w:val="both"/>
        <w:rPr>
          <w:lang w:eastAsia="es-CR"/>
        </w:rPr>
      </w:pPr>
    </w:p>
    <w:p w14:paraId="35E47DF0" w14:textId="77777777" w:rsidR="00973ADA" w:rsidRDefault="00973ADA" w:rsidP="00F22182">
      <w:pPr>
        <w:jc w:val="both"/>
      </w:pPr>
      <w:r>
        <w:rPr>
          <w:lang w:eastAsia="es-CR"/>
        </w:rPr>
        <w:t xml:space="preserve">Además, deberá </w:t>
      </w:r>
      <w:r>
        <w:rPr>
          <w:b/>
          <w:bCs/>
        </w:rPr>
        <w:t>el Macroproceso Financiero</w:t>
      </w:r>
      <w:r>
        <w:t xml:space="preserve"> </w:t>
      </w:r>
      <w:r>
        <w:rPr>
          <w:b/>
          <w:bCs/>
        </w:rPr>
        <w:t>Contable</w:t>
      </w:r>
      <w:r>
        <w:t>,</w:t>
      </w:r>
      <w:r>
        <w:rPr>
          <w:lang w:eastAsia="es-CR"/>
        </w:rPr>
        <w:t xml:space="preserve"> cuando realice el proceso de selección de los documentos </w:t>
      </w:r>
      <w:r>
        <w:t xml:space="preserve">(en lo que aplique) </w:t>
      </w:r>
      <w:r>
        <w:rPr>
          <w:lang w:eastAsia="es-CR"/>
        </w:rPr>
        <w:t>cumplir con lo dispuesto por el Consejo Superior en sesión 66-07 del 06 de setiembre de 2007, artículo XXXVII, respecto a separar e identificar claramente la documentación que cumpla con los parámetros generales a considerar a la hora de definir el valor histórico cultural de los documentos</w:t>
      </w:r>
      <w:r>
        <w:t xml:space="preserve">, a saber: </w:t>
      </w:r>
    </w:p>
    <w:p w14:paraId="19C01FBB" w14:textId="77777777" w:rsidR="00973ADA" w:rsidRDefault="00973ADA" w:rsidP="00F22182">
      <w:pPr>
        <w:jc w:val="both"/>
      </w:pPr>
    </w:p>
    <w:p w14:paraId="7A8DFD9B" w14:textId="77777777" w:rsidR="00973ADA" w:rsidRDefault="00973ADA" w:rsidP="00F22182">
      <w:pPr>
        <w:jc w:val="both"/>
        <w:rPr>
          <w:lang w:eastAsia="es-ES"/>
        </w:rPr>
      </w:pPr>
      <w:r>
        <w:rPr>
          <w:lang w:eastAsia="es-ES"/>
        </w:rPr>
        <w:lastRenderedPageBreak/>
        <w:t xml:space="preserve">1. Calidades de las partes. </w:t>
      </w:r>
    </w:p>
    <w:p w14:paraId="344717C0" w14:textId="77777777" w:rsidR="00973ADA" w:rsidRDefault="00973ADA" w:rsidP="00F22182">
      <w:pPr>
        <w:jc w:val="both"/>
        <w:rPr>
          <w:lang w:eastAsia="es-ES"/>
        </w:rPr>
      </w:pPr>
      <w:r>
        <w:rPr>
          <w:lang w:eastAsia="es-ES"/>
        </w:rPr>
        <w:t>2. Asuntos que involucren bienes del Patrimonio Nacional.</w:t>
      </w:r>
    </w:p>
    <w:p w14:paraId="2666DEB8" w14:textId="77777777" w:rsidR="00973ADA" w:rsidRDefault="00973ADA" w:rsidP="00F22182">
      <w:pPr>
        <w:jc w:val="both"/>
        <w:rPr>
          <w:lang w:eastAsia="es-ES"/>
        </w:rPr>
      </w:pPr>
      <w:r>
        <w:rPr>
          <w:lang w:eastAsia="es-ES"/>
        </w:rPr>
        <w:t>3. Asuntos que generen impacto social.</w:t>
      </w:r>
    </w:p>
    <w:p w14:paraId="537AF4A3" w14:textId="77777777" w:rsidR="00973ADA" w:rsidRDefault="00973ADA" w:rsidP="00F22182">
      <w:pPr>
        <w:jc w:val="both"/>
        <w:rPr>
          <w:lang w:eastAsia="es-ES"/>
        </w:rPr>
      </w:pPr>
      <w:r>
        <w:rPr>
          <w:lang w:eastAsia="es-ES"/>
        </w:rPr>
        <w:t>4. Asuntos que se resuelven por primera vez con la aplicación de un código.</w:t>
      </w:r>
    </w:p>
    <w:p w14:paraId="2F07E91B" w14:textId="77777777" w:rsidR="00973ADA" w:rsidRDefault="00973ADA" w:rsidP="00F22182">
      <w:pPr>
        <w:jc w:val="both"/>
        <w:rPr>
          <w:lang w:eastAsia="es-ES"/>
        </w:rPr>
      </w:pPr>
      <w:r>
        <w:rPr>
          <w:lang w:eastAsia="es-ES"/>
        </w:rPr>
        <w:t>5. Asuntos que presenten notoriedad a nivel nacional o local.</w:t>
      </w:r>
    </w:p>
    <w:p w14:paraId="5D868D1E" w14:textId="77777777" w:rsidR="00973ADA" w:rsidRDefault="00973ADA" w:rsidP="00F22182">
      <w:pPr>
        <w:jc w:val="both"/>
        <w:rPr>
          <w:bCs/>
          <w:lang w:eastAsia="es-ES"/>
        </w:rPr>
      </w:pPr>
      <w:r>
        <w:rPr>
          <w:lang w:eastAsia="es-ES"/>
        </w:rPr>
        <w:t>6. Asuntos que por su connotación no son comunes en el despacho.</w:t>
      </w:r>
    </w:p>
    <w:p w14:paraId="0DE0AFB6" w14:textId="77777777" w:rsidR="00973ADA" w:rsidRDefault="00973ADA" w:rsidP="00F22182">
      <w:pPr>
        <w:jc w:val="both"/>
        <w:rPr>
          <w:bCs/>
          <w:lang w:eastAsia="es-ES"/>
        </w:rPr>
      </w:pPr>
    </w:p>
    <w:p w14:paraId="7FC19D99" w14:textId="77777777" w:rsidR="00973ADA" w:rsidRDefault="00973ADA" w:rsidP="00F22182">
      <w:pPr>
        <w:widowControl w:val="0"/>
        <w:jc w:val="both"/>
        <w:rPr>
          <w:bCs/>
          <w:lang w:eastAsia="es-ES"/>
        </w:rPr>
      </w:pPr>
      <w:r>
        <w:rPr>
          <w:bCs/>
          <w:lang w:eastAsia="es-ES"/>
        </w:rPr>
        <w:t>Ante dudas a la hora de separar esta documentación, deberán consultar a la jefatura del Archivo Judicial.”</w:t>
      </w:r>
    </w:p>
    <w:p w14:paraId="41C7F789" w14:textId="77777777" w:rsidR="00210769" w:rsidRDefault="00351B36"/>
    <w:p w14:paraId="2F700D79" w14:textId="77777777" w:rsidR="00F22182" w:rsidRPr="009C0BAE" w:rsidRDefault="00F22182" w:rsidP="00F22182">
      <w:pPr>
        <w:suppressAutoHyphens w:val="0"/>
        <w:autoSpaceDE w:val="0"/>
        <w:autoSpaceDN w:val="0"/>
        <w:adjustRightInd w:val="0"/>
        <w:jc w:val="both"/>
        <w:rPr>
          <w:lang w:eastAsia="es-ES"/>
        </w:rPr>
      </w:pPr>
      <w:r w:rsidRPr="009C0BAE">
        <w:rPr>
          <w:b/>
          <w:bCs/>
        </w:rPr>
        <w:t xml:space="preserve">San José, </w:t>
      </w:r>
      <w:r>
        <w:rPr>
          <w:b/>
          <w:bCs/>
        </w:rPr>
        <w:t>5</w:t>
      </w:r>
      <w:r w:rsidRPr="009C0BAE">
        <w:rPr>
          <w:b/>
          <w:bCs/>
        </w:rPr>
        <w:t xml:space="preserve"> de </w:t>
      </w:r>
      <w:r>
        <w:rPr>
          <w:b/>
          <w:bCs/>
        </w:rPr>
        <w:t>setiembre</w:t>
      </w:r>
      <w:r w:rsidRPr="009C0BAE">
        <w:rPr>
          <w:b/>
          <w:bCs/>
        </w:rPr>
        <w:t xml:space="preserve"> de 2019</w:t>
      </w:r>
    </w:p>
    <w:p w14:paraId="78C1B877" w14:textId="77777777" w:rsidR="00F22182" w:rsidRPr="009C0BAE" w:rsidRDefault="00F22182" w:rsidP="00F22182">
      <w:pPr>
        <w:jc w:val="both"/>
        <w:rPr>
          <w:rFonts w:eastAsia="Arial Unicode MS"/>
          <w:b/>
          <w:bCs/>
          <w:kern w:val="2"/>
          <w:lang w:eastAsia="es-CR"/>
        </w:rPr>
      </w:pPr>
    </w:p>
    <w:p w14:paraId="3ACEA172" w14:textId="77777777" w:rsidR="00F22182" w:rsidRPr="009C0BAE" w:rsidRDefault="00F22182" w:rsidP="00F22182">
      <w:pPr>
        <w:jc w:val="both"/>
        <w:rPr>
          <w:rFonts w:eastAsia="Arial Unicode MS"/>
          <w:b/>
          <w:bCs/>
          <w:kern w:val="2"/>
          <w:lang w:eastAsia="es-CR"/>
        </w:rPr>
      </w:pPr>
    </w:p>
    <w:p w14:paraId="241461C4" w14:textId="77777777" w:rsidR="00F22182" w:rsidRPr="009C0BAE" w:rsidRDefault="00F22182" w:rsidP="00F22182">
      <w:pPr>
        <w:jc w:val="both"/>
        <w:rPr>
          <w:rFonts w:eastAsia="Arial Unicode MS"/>
          <w:b/>
          <w:bCs/>
          <w:kern w:val="2"/>
          <w:lang w:eastAsia="es-CR"/>
        </w:rPr>
      </w:pPr>
    </w:p>
    <w:p w14:paraId="3CF75D64" w14:textId="77777777" w:rsidR="00F22182" w:rsidRPr="009C0BAE" w:rsidRDefault="00F22182" w:rsidP="00F22182">
      <w:pPr>
        <w:pStyle w:val="Ttulo51"/>
        <w:keepNext w:val="0"/>
        <w:tabs>
          <w:tab w:val="clear" w:pos="0"/>
          <w:tab w:val="left" w:pos="708"/>
        </w:tabs>
        <w:jc w:val="both"/>
        <w:rPr>
          <w:rFonts w:eastAsia="Times New Roman"/>
          <w:i w:val="0"/>
          <w:iCs w:val="0"/>
          <w:sz w:val="24"/>
          <w:szCs w:val="24"/>
          <w:u w:val="none"/>
        </w:rPr>
      </w:pPr>
      <w:r w:rsidRPr="009C0BAE">
        <w:rPr>
          <w:rFonts w:eastAsia="Times New Roman"/>
          <w:i w:val="0"/>
          <w:iCs w:val="0"/>
          <w:sz w:val="24"/>
          <w:szCs w:val="24"/>
          <w:u w:val="none"/>
        </w:rPr>
        <w:t>Lic. Carlos Toscano Mora Rodríguez</w:t>
      </w:r>
    </w:p>
    <w:p w14:paraId="78C6A037" w14:textId="77777777" w:rsidR="00F22182" w:rsidRPr="009C0BAE" w:rsidRDefault="00F22182" w:rsidP="00F22182">
      <w:pPr>
        <w:pStyle w:val="Ttulo51"/>
        <w:keepNext w:val="0"/>
        <w:tabs>
          <w:tab w:val="clear" w:pos="0"/>
          <w:tab w:val="left" w:pos="708"/>
        </w:tabs>
        <w:jc w:val="both"/>
        <w:rPr>
          <w:rFonts w:eastAsia="Times New Roman"/>
          <w:i w:val="0"/>
          <w:iCs w:val="0"/>
          <w:sz w:val="24"/>
          <w:szCs w:val="24"/>
          <w:u w:val="none"/>
        </w:rPr>
      </w:pPr>
      <w:r w:rsidRPr="009C0BAE">
        <w:rPr>
          <w:rFonts w:eastAsia="Times New Roman"/>
          <w:i w:val="0"/>
          <w:iCs w:val="0"/>
          <w:sz w:val="24"/>
          <w:szCs w:val="24"/>
          <w:u w:val="none"/>
        </w:rPr>
        <w:t>Subsecretario General interino</w:t>
      </w:r>
    </w:p>
    <w:p w14:paraId="76FD447B" w14:textId="77777777" w:rsidR="00F22182" w:rsidRPr="009C0BAE" w:rsidRDefault="00F22182" w:rsidP="00F22182">
      <w:pPr>
        <w:jc w:val="both"/>
        <w:rPr>
          <w:b/>
          <w:bCs/>
        </w:rPr>
      </w:pPr>
      <w:r w:rsidRPr="009C0BAE">
        <w:rPr>
          <w:b/>
          <w:bCs/>
        </w:rPr>
        <w:t>Corte Suprema de Justicia</w:t>
      </w:r>
    </w:p>
    <w:p w14:paraId="6D390F1A" w14:textId="77777777" w:rsidR="00F22182" w:rsidRPr="009C0BAE" w:rsidRDefault="00F22182" w:rsidP="00F22182">
      <w:pPr>
        <w:jc w:val="both"/>
      </w:pPr>
    </w:p>
    <w:p w14:paraId="4105525B" w14:textId="77777777" w:rsidR="00F22182" w:rsidRPr="009C0BAE" w:rsidRDefault="00F22182" w:rsidP="00F22182">
      <w:pPr>
        <w:jc w:val="both"/>
        <w:rPr>
          <w:bCs/>
        </w:rPr>
      </w:pPr>
      <w:r>
        <w:t xml:space="preserve">Ref: </w:t>
      </w:r>
      <w:r>
        <w:rPr>
          <w:b/>
          <w:bCs/>
        </w:rPr>
        <w:t>10445-19</w:t>
      </w:r>
    </w:p>
    <w:p w14:paraId="043534EB" w14:textId="77777777" w:rsidR="00F22182" w:rsidRPr="009C0BAE" w:rsidRDefault="00F22182" w:rsidP="00F22182">
      <w:pPr>
        <w:jc w:val="both"/>
      </w:pPr>
      <w:r>
        <w:rPr>
          <w:bCs/>
        </w:rPr>
        <w:t>LSA</w:t>
      </w:r>
    </w:p>
    <w:p w14:paraId="083BD645" w14:textId="77777777" w:rsidR="00F22182" w:rsidRDefault="00F22182"/>
    <w:sectPr w:rsidR="00F22182" w:rsidSect="00C857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ADA"/>
    <w:rsid w:val="00065A8E"/>
    <w:rsid w:val="00351B36"/>
    <w:rsid w:val="006D69AF"/>
    <w:rsid w:val="008010CD"/>
    <w:rsid w:val="00935D5D"/>
    <w:rsid w:val="00973ADA"/>
    <w:rsid w:val="00C205FC"/>
    <w:rsid w:val="00C8574D"/>
    <w:rsid w:val="00D30130"/>
    <w:rsid w:val="00F2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A21D6E"/>
  <w15:docId w15:val="{6DE8845E-3EA1-4293-ACBB-68F15E09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3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51">
    <w:name w:val="Título 51"/>
    <w:next w:val="Normal"/>
    <w:rsid w:val="00F22182"/>
    <w:pPr>
      <w:keepNext/>
      <w:widowControl w:val="0"/>
      <w:tabs>
        <w:tab w:val="left" w:pos="0"/>
      </w:tabs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6"/>
      <w:szCs w:val="26"/>
      <w:u w:val="single"/>
      <w:shd w:val="clear" w:color="auto" w:fill="FFFFFF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1466</Words>
  <Characters>8066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lsolis</dc:creator>
  <cp:lastModifiedBy>Secretaría General de la Corte - Comunicaciones - Claudio Pessoa Quesada</cp:lastModifiedBy>
  <cp:revision>3</cp:revision>
  <dcterms:created xsi:type="dcterms:W3CDTF">2019-09-26T14:15:00Z</dcterms:created>
  <dcterms:modified xsi:type="dcterms:W3CDTF">2019-09-26T14:16:00Z</dcterms:modified>
</cp:coreProperties>
</file>