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2E99FF6" w14:textId="43932966" w:rsidR="0029216A" w:rsidRPr="00581036" w:rsidRDefault="006312AE" w:rsidP="00581036">
      <w:pPr>
        <w:pStyle w:val="Ttulo7"/>
        <w:tabs>
          <w:tab w:val="clear" w:pos="0"/>
          <w:tab w:val="left" w:pos="4280"/>
        </w:tabs>
        <w:ind w:left="4248"/>
        <w:jc w:val="both"/>
        <w:rPr>
          <w:rFonts w:ascii="Times New Roman" w:hAnsi="Times New Roman"/>
          <w:bCs w:val="0"/>
          <w:color w:val="000000" w:themeColor="text1"/>
          <w:sz w:val="23"/>
          <w:szCs w:val="23"/>
          <w:u w:val="none"/>
          <w:lang w:val="es-ES_tradnl"/>
        </w:rPr>
      </w:pPr>
      <w:r w:rsidRPr="00581036">
        <w:rPr>
          <w:rFonts w:ascii="Times New Roman" w:hAnsi="Times New Roman"/>
          <w:bCs w:val="0"/>
          <w:color w:val="000000" w:themeColor="text1"/>
          <w:sz w:val="23"/>
          <w:szCs w:val="23"/>
          <w:u w:val="none"/>
          <w:lang w:val="es-ES_tradnl"/>
        </w:rPr>
        <w:t>San José,</w:t>
      </w:r>
      <w:r w:rsidR="00D93E61" w:rsidRPr="00581036">
        <w:rPr>
          <w:rFonts w:ascii="Times New Roman" w:hAnsi="Times New Roman"/>
          <w:bCs w:val="0"/>
          <w:color w:val="000000" w:themeColor="text1"/>
          <w:sz w:val="23"/>
          <w:szCs w:val="23"/>
          <w:u w:val="none"/>
          <w:lang w:val="es-ES_tradnl"/>
        </w:rPr>
        <w:t xml:space="preserve"> </w:t>
      </w:r>
      <w:r w:rsidR="00B5433B" w:rsidRPr="00581036">
        <w:rPr>
          <w:rFonts w:ascii="Times New Roman" w:hAnsi="Times New Roman"/>
          <w:bCs w:val="0"/>
          <w:color w:val="000000" w:themeColor="text1"/>
          <w:sz w:val="23"/>
          <w:szCs w:val="23"/>
          <w:u w:val="none"/>
          <w:lang w:val="es-ES_tradnl"/>
        </w:rPr>
        <w:t>30</w:t>
      </w:r>
      <w:r w:rsidR="00316790" w:rsidRPr="00581036">
        <w:rPr>
          <w:rFonts w:ascii="Times New Roman" w:hAnsi="Times New Roman"/>
          <w:bCs w:val="0"/>
          <w:color w:val="000000" w:themeColor="text1"/>
          <w:sz w:val="23"/>
          <w:szCs w:val="23"/>
          <w:u w:val="none"/>
          <w:lang w:val="es-ES_tradnl"/>
        </w:rPr>
        <w:t xml:space="preserve"> </w:t>
      </w:r>
      <w:r w:rsidR="006A694A" w:rsidRPr="00581036">
        <w:rPr>
          <w:rFonts w:ascii="Times New Roman" w:hAnsi="Times New Roman"/>
          <w:bCs w:val="0"/>
          <w:color w:val="000000" w:themeColor="text1"/>
          <w:sz w:val="23"/>
          <w:szCs w:val="23"/>
          <w:u w:val="none"/>
          <w:lang w:val="es-ES_tradnl"/>
        </w:rPr>
        <w:t xml:space="preserve">de </w:t>
      </w:r>
      <w:r w:rsidR="00D566B0" w:rsidRPr="00581036">
        <w:rPr>
          <w:rFonts w:ascii="Times New Roman" w:hAnsi="Times New Roman"/>
          <w:bCs w:val="0"/>
          <w:color w:val="000000" w:themeColor="text1"/>
          <w:sz w:val="23"/>
          <w:szCs w:val="23"/>
          <w:u w:val="none"/>
          <w:lang w:val="es-ES_tradnl"/>
        </w:rPr>
        <w:t>mayo</w:t>
      </w:r>
      <w:r w:rsidR="00860FA5" w:rsidRPr="00581036">
        <w:rPr>
          <w:rFonts w:ascii="Times New Roman" w:hAnsi="Times New Roman"/>
          <w:bCs w:val="0"/>
          <w:color w:val="000000" w:themeColor="text1"/>
          <w:sz w:val="23"/>
          <w:szCs w:val="23"/>
          <w:u w:val="none"/>
          <w:lang w:val="es-ES_tradnl"/>
        </w:rPr>
        <w:t xml:space="preserve"> de 20</w:t>
      </w:r>
      <w:r w:rsidR="00701685" w:rsidRPr="00581036">
        <w:rPr>
          <w:rFonts w:ascii="Times New Roman" w:hAnsi="Times New Roman"/>
          <w:bCs w:val="0"/>
          <w:color w:val="000000" w:themeColor="text1"/>
          <w:sz w:val="23"/>
          <w:szCs w:val="23"/>
          <w:u w:val="none"/>
          <w:lang w:val="es-ES_tradnl"/>
        </w:rPr>
        <w:t>2</w:t>
      </w:r>
      <w:r w:rsidR="00214E69" w:rsidRPr="00581036">
        <w:rPr>
          <w:rFonts w:ascii="Times New Roman" w:hAnsi="Times New Roman"/>
          <w:bCs w:val="0"/>
          <w:color w:val="000000" w:themeColor="text1"/>
          <w:sz w:val="23"/>
          <w:szCs w:val="23"/>
          <w:u w:val="none"/>
          <w:lang w:val="es-ES_tradnl"/>
        </w:rPr>
        <w:t>5</w:t>
      </w:r>
    </w:p>
    <w:p w14:paraId="47AA7D0E" w14:textId="74112E6A" w:rsidR="0029216A" w:rsidRPr="00581036" w:rsidRDefault="00860FA5" w:rsidP="00581036">
      <w:pPr>
        <w:pStyle w:val="Ttulo7"/>
        <w:tabs>
          <w:tab w:val="clear" w:pos="0"/>
          <w:tab w:val="left" w:pos="4280"/>
        </w:tabs>
        <w:ind w:left="4248"/>
        <w:jc w:val="both"/>
        <w:rPr>
          <w:rFonts w:ascii="Times New Roman" w:hAnsi="Times New Roman"/>
          <w:color w:val="000000" w:themeColor="text1"/>
          <w:sz w:val="23"/>
          <w:szCs w:val="23"/>
          <w:u w:val="none"/>
          <w:lang w:val="es-ES_tradnl"/>
        </w:rPr>
      </w:pPr>
      <w:r w:rsidRPr="00581036">
        <w:rPr>
          <w:rFonts w:ascii="Times New Roman" w:hAnsi="Times New Roman"/>
          <w:color w:val="000000" w:themeColor="text1"/>
          <w:sz w:val="23"/>
          <w:szCs w:val="23"/>
          <w:u w:val="none"/>
          <w:lang w:val="es-ES_tradnl"/>
        </w:rPr>
        <w:t xml:space="preserve">N° </w:t>
      </w:r>
      <w:r w:rsidR="002B6BF8" w:rsidRPr="00581036">
        <w:rPr>
          <w:rFonts w:ascii="Times New Roman" w:hAnsi="Times New Roman"/>
          <w:color w:val="000000" w:themeColor="text1"/>
          <w:sz w:val="23"/>
          <w:szCs w:val="23"/>
          <w:u w:val="none"/>
          <w:lang w:val="es-ES_tradnl"/>
        </w:rPr>
        <w:t>4427</w:t>
      </w:r>
      <w:r w:rsidR="00186ADE" w:rsidRPr="00581036">
        <w:rPr>
          <w:rFonts w:ascii="Times New Roman" w:hAnsi="Times New Roman"/>
          <w:color w:val="000000" w:themeColor="text1"/>
          <w:sz w:val="23"/>
          <w:szCs w:val="23"/>
          <w:u w:val="none"/>
          <w:lang w:val="es-ES_tradnl"/>
        </w:rPr>
        <w:t>-</w:t>
      </w:r>
      <w:r w:rsidR="000F3CA2" w:rsidRPr="00581036">
        <w:rPr>
          <w:rFonts w:ascii="Times New Roman" w:hAnsi="Times New Roman"/>
          <w:color w:val="000000" w:themeColor="text1"/>
          <w:sz w:val="23"/>
          <w:szCs w:val="23"/>
          <w:u w:val="none"/>
          <w:lang w:val="es-ES_tradnl"/>
        </w:rPr>
        <w:t>202</w:t>
      </w:r>
      <w:r w:rsidR="00D566B0" w:rsidRPr="00581036">
        <w:rPr>
          <w:rFonts w:ascii="Times New Roman" w:hAnsi="Times New Roman"/>
          <w:color w:val="000000" w:themeColor="text1"/>
          <w:sz w:val="23"/>
          <w:szCs w:val="23"/>
          <w:u w:val="none"/>
          <w:lang w:val="es-ES_tradnl"/>
        </w:rPr>
        <w:t>5</w:t>
      </w:r>
    </w:p>
    <w:p w14:paraId="5FC0F6B8" w14:textId="3F763919" w:rsidR="009114C0" w:rsidRPr="00581036" w:rsidRDefault="0029216A" w:rsidP="00581036">
      <w:pPr>
        <w:pStyle w:val="Ttulo7"/>
        <w:tabs>
          <w:tab w:val="clear" w:pos="0"/>
          <w:tab w:val="left" w:pos="4280"/>
        </w:tabs>
        <w:ind w:left="4248"/>
        <w:jc w:val="both"/>
        <w:rPr>
          <w:rFonts w:ascii="Times New Roman" w:hAnsi="Times New Roman"/>
          <w:color w:val="000000" w:themeColor="text1"/>
          <w:sz w:val="23"/>
          <w:szCs w:val="23"/>
          <w:u w:val="none"/>
          <w:lang w:val="es-CR"/>
        </w:rPr>
      </w:pPr>
      <w:r w:rsidRPr="00581036">
        <w:rPr>
          <w:rFonts w:ascii="Times New Roman" w:hAnsi="Times New Roman"/>
          <w:color w:val="000000" w:themeColor="text1"/>
          <w:sz w:val="23"/>
          <w:szCs w:val="23"/>
          <w:u w:val="none"/>
          <w:lang w:val="es-CR"/>
        </w:rPr>
        <w:t>Al contestar refiérase a este # de oficio</w:t>
      </w:r>
      <w:r w:rsidR="001D4F0C" w:rsidRPr="00581036">
        <w:rPr>
          <w:rFonts w:ascii="Times New Roman" w:hAnsi="Times New Roman"/>
          <w:color w:val="000000" w:themeColor="text1"/>
          <w:sz w:val="23"/>
          <w:szCs w:val="23"/>
          <w:u w:val="none"/>
          <w:lang w:val="es-CR"/>
        </w:rPr>
        <w:t xml:space="preserve"> al correo (</w:t>
      </w:r>
      <w:hyperlink r:id="rId7" w:history="1">
        <w:r w:rsidR="001D4F0C" w:rsidRPr="00581036">
          <w:rPr>
            <w:rFonts w:ascii="Times New Roman" w:hAnsi="Times New Roman"/>
            <w:color w:val="000000" w:themeColor="text1"/>
            <w:sz w:val="23"/>
            <w:szCs w:val="23"/>
          </w:rPr>
          <w:t>secrecorte@poder-judicial.go.cr</w:t>
        </w:r>
      </w:hyperlink>
      <w:r w:rsidR="001D4F0C" w:rsidRPr="00581036">
        <w:rPr>
          <w:rFonts w:ascii="Times New Roman" w:hAnsi="Times New Roman"/>
          <w:color w:val="000000" w:themeColor="text1"/>
          <w:sz w:val="23"/>
          <w:szCs w:val="23"/>
          <w:u w:val="none"/>
          <w:lang w:val="es-CR"/>
        </w:rPr>
        <w:t>)</w:t>
      </w:r>
    </w:p>
    <w:p w14:paraId="0695CC1B" w14:textId="77777777" w:rsidR="00581036" w:rsidRPr="00581036" w:rsidRDefault="00581036" w:rsidP="00581036">
      <w:pPr>
        <w:rPr>
          <w:sz w:val="23"/>
          <w:szCs w:val="23"/>
          <w:lang w:val="es-CR"/>
        </w:rPr>
      </w:pPr>
    </w:p>
    <w:p w14:paraId="2A756BD1" w14:textId="77777777" w:rsidR="00581036" w:rsidRPr="00581036" w:rsidRDefault="00581036" w:rsidP="00581036">
      <w:pPr>
        <w:jc w:val="both"/>
        <w:rPr>
          <w:rFonts w:eastAsia="Arial Unicode MS"/>
          <w:b/>
          <w:bCs/>
          <w:color w:val="000000" w:themeColor="text1"/>
          <w:kern w:val="1"/>
          <w:sz w:val="23"/>
          <w:szCs w:val="23"/>
          <w:lang w:eastAsia="hi-IN" w:bidi="hi-IN"/>
        </w:rPr>
      </w:pPr>
      <w:r w:rsidRPr="00581036">
        <w:rPr>
          <w:rFonts w:eastAsia="Arial Unicode MS"/>
          <w:b/>
          <w:bCs/>
          <w:color w:val="000000" w:themeColor="text1"/>
          <w:kern w:val="1"/>
          <w:sz w:val="23"/>
          <w:szCs w:val="23"/>
          <w:lang w:eastAsia="hi-IN" w:bidi="hi-IN"/>
        </w:rPr>
        <w:t>Señora</w:t>
      </w:r>
    </w:p>
    <w:p w14:paraId="75B60AFD" w14:textId="77777777" w:rsidR="00581036" w:rsidRPr="00581036" w:rsidRDefault="00581036" w:rsidP="00581036">
      <w:pPr>
        <w:jc w:val="both"/>
        <w:rPr>
          <w:rFonts w:eastAsia="Arial Unicode MS"/>
          <w:b/>
          <w:bCs/>
          <w:color w:val="000000" w:themeColor="text1"/>
          <w:kern w:val="1"/>
          <w:sz w:val="23"/>
          <w:szCs w:val="23"/>
          <w:lang w:eastAsia="hi-IN" w:bidi="hi-IN"/>
        </w:rPr>
      </w:pPr>
      <w:r w:rsidRPr="00581036">
        <w:rPr>
          <w:rFonts w:eastAsia="Arial Unicode MS"/>
          <w:b/>
          <w:bCs/>
          <w:color w:val="000000" w:themeColor="text1"/>
          <w:kern w:val="1"/>
          <w:sz w:val="23"/>
          <w:szCs w:val="23"/>
          <w:lang w:eastAsia="hi-IN" w:bidi="hi-IN"/>
        </w:rPr>
        <w:t>Máster Ana Eugenia Romero Jenkins</w:t>
      </w:r>
    </w:p>
    <w:p w14:paraId="63D0727C" w14:textId="77777777" w:rsidR="00581036" w:rsidRPr="00581036" w:rsidRDefault="00581036" w:rsidP="00581036">
      <w:pPr>
        <w:jc w:val="both"/>
        <w:rPr>
          <w:rFonts w:eastAsia="Arial Unicode MS"/>
          <w:b/>
          <w:bCs/>
          <w:color w:val="000000" w:themeColor="text1"/>
          <w:kern w:val="1"/>
          <w:sz w:val="23"/>
          <w:szCs w:val="23"/>
          <w:lang w:eastAsia="hi-IN" w:bidi="hi-IN"/>
        </w:rPr>
      </w:pPr>
      <w:r w:rsidRPr="00581036">
        <w:rPr>
          <w:rFonts w:eastAsia="Arial Unicode MS"/>
          <w:b/>
          <w:bCs/>
          <w:color w:val="000000" w:themeColor="text1"/>
          <w:kern w:val="1"/>
          <w:sz w:val="23"/>
          <w:szCs w:val="23"/>
          <w:lang w:eastAsia="hi-IN" w:bidi="hi-IN"/>
        </w:rPr>
        <w:t xml:space="preserve">Directora Ejecutiva </w:t>
      </w:r>
    </w:p>
    <w:p w14:paraId="4EC4F283" w14:textId="77777777" w:rsidR="00581036" w:rsidRPr="00581036" w:rsidRDefault="00581036" w:rsidP="00581036">
      <w:pPr>
        <w:jc w:val="both"/>
        <w:rPr>
          <w:rFonts w:eastAsia="Arial Unicode MS"/>
          <w:b/>
          <w:bCs/>
          <w:color w:val="000000" w:themeColor="text1"/>
          <w:kern w:val="1"/>
          <w:sz w:val="23"/>
          <w:szCs w:val="23"/>
          <w:lang w:eastAsia="hi-IN" w:bidi="hi-IN"/>
        </w:rPr>
      </w:pPr>
    </w:p>
    <w:p w14:paraId="01E06EA3" w14:textId="749861E8" w:rsidR="00082CBA" w:rsidRPr="00581036" w:rsidRDefault="00581036" w:rsidP="00581036">
      <w:pPr>
        <w:jc w:val="both"/>
        <w:rPr>
          <w:rFonts w:eastAsia="Arial Unicode MS"/>
          <w:b/>
          <w:bCs/>
          <w:color w:val="000000" w:themeColor="text1"/>
          <w:kern w:val="1"/>
          <w:sz w:val="23"/>
          <w:szCs w:val="23"/>
          <w:lang w:eastAsia="hi-IN" w:bidi="hi-IN"/>
        </w:rPr>
      </w:pPr>
      <w:r w:rsidRPr="00581036">
        <w:rPr>
          <w:rFonts w:eastAsia="Arial Unicode MS"/>
          <w:b/>
          <w:bCs/>
          <w:color w:val="000000" w:themeColor="text1"/>
          <w:kern w:val="1"/>
          <w:sz w:val="23"/>
          <w:szCs w:val="23"/>
          <w:lang w:eastAsia="hi-IN" w:bidi="hi-IN"/>
        </w:rPr>
        <w:t>Estimada señora:</w:t>
      </w:r>
    </w:p>
    <w:p w14:paraId="49AB49C8" w14:textId="77777777" w:rsidR="00581036" w:rsidRPr="00581036" w:rsidRDefault="00581036" w:rsidP="00581036">
      <w:pPr>
        <w:jc w:val="both"/>
        <w:rPr>
          <w:b/>
          <w:bCs/>
          <w:color w:val="000000" w:themeColor="text1"/>
          <w:sz w:val="23"/>
          <w:szCs w:val="23"/>
          <w:lang w:val="es-CR"/>
        </w:rPr>
      </w:pPr>
    </w:p>
    <w:p w14:paraId="1A012587" w14:textId="098BCF05" w:rsidR="0029216A" w:rsidRPr="00581036" w:rsidRDefault="0029216A" w:rsidP="00581036">
      <w:pPr>
        <w:ind w:firstLine="708"/>
        <w:jc w:val="both"/>
        <w:rPr>
          <w:color w:val="000000" w:themeColor="text1"/>
          <w:sz w:val="23"/>
          <w:szCs w:val="23"/>
        </w:rPr>
      </w:pPr>
      <w:r w:rsidRPr="00581036">
        <w:rPr>
          <w:color w:val="000000" w:themeColor="text1"/>
          <w:sz w:val="23"/>
          <w:szCs w:val="23"/>
        </w:rPr>
        <w:t xml:space="preserve">Para su estimable conocimiento y fines consiguientes, le transcribo el acuerdo tomado por el Consejo Superior del Poder Judicial, en sesión </w:t>
      </w:r>
      <w:r w:rsidR="001A34EC" w:rsidRPr="00581036">
        <w:rPr>
          <w:b/>
          <w:bCs/>
          <w:color w:val="000000" w:themeColor="text1"/>
          <w:sz w:val="23"/>
          <w:szCs w:val="23"/>
          <w:lang w:val="es-ES_tradnl"/>
        </w:rPr>
        <w:t xml:space="preserve">N° </w:t>
      </w:r>
      <w:r w:rsidR="00D566B0" w:rsidRPr="00581036">
        <w:rPr>
          <w:b/>
          <w:bCs/>
          <w:color w:val="000000" w:themeColor="text1"/>
          <w:sz w:val="23"/>
          <w:szCs w:val="23"/>
          <w:lang w:val="es-ES_tradnl"/>
        </w:rPr>
        <w:t>45</w:t>
      </w:r>
      <w:r w:rsidR="001A34EC" w:rsidRPr="00581036">
        <w:rPr>
          <w:b/>
          <w:bCs/>
          <w:color w:val="000000" w:themeColor="text1"/>
          <w:sz w:val="23"/>
          <w:szCs w:val="23"/>
          <w:lang w:val="es-ES_tradnl"/>
        </w:rPr>
        <w:t>-</w:t>
      </w:r>
      <w:r w:rsidR="00055880" w:rsidRPr="00581036">
        <w:rPr>
          <w:b/>
          <w:bCs/>
          <w:color w:val="000000" w:themeColor="text1"/>
          <w:sz w:val="23"/>
          <w:szCs w:val="23"/>
          <w:lang w:val="es-ES_tradnl"/>
        </w:rPr>
        <w:t>202</w:t>
      </w:r>
      <w:r w:rsidR="00D566B0" w:rsidRPr="00581036">
        <w:rPr>
          <w:b/>
          <w:bCs/>
          <w:color w:val="000000" w:themeColor="text1"/>
          <w:sz w:val="23"/>
          <w:szCs w:val="23"/>
          <w:lang w:val="es-ES_tradnl"/>
        </w:rPr>
        <w:t>5</w:t>
      </w:r>
      <w:r w:rsidR="001A34EC" w:rsidRPr="00581036">
        <w:rPr>
          <w:b/>
          <w:bCs/>
          <w:color w:val="000000" w:themeColor="text1"/>
          <w:sz w:val="23"/>
          <w:szCs w:val="23"/>
          <w:lang w:val="es-ES_tradnl"/>
        </w:rPr>
        <w:t xml:space="preserve"> </w:t>
      </w:r>
      <w:r w:rsidR="001A34EC" w:rsidRPr="00581036">
        <w:rPr>
          <w:bCs/>
          <w:color w:val="000000" w:themeColor="text1"/>
          <w:sz w:val="23"/>
          <w:szCs w:val="23"/>
          <w:lang w:val="es-ES_tradnl"/>
        </w:rPr>
        <w:t>celebrada el</w:t>
      </w:r>
      <w:r w:rsidR="001A34EC" w:rsidRPr="00581036">
        <w:rPr>
          <w:b/>
          <w:bCs/>
          <w:color w:val="000000" w:themeColor="text1"/>
          <w:sz w:val="23"/>
          <w:szCs w:val="23"/>
          <w:lang w:val="es-ES_tradnl"/>
        </w:rPr>
        <w:t xml:space="preserve"> </w:t>
      </w:r>
      <w:r w:rsidR="00D566B0" w:rsidRPr="00581036">
        <w:rPr>
          <w:b/>
          <w:bCs/>
          <w:color w:val="000000" w:themeColor="text1"/>
          <w:sz w:val="23"/>
          <w:szCs w:val="23"/>
          <w:lang w:val="es-ES_tradnl"/>
        </w:rPr>
        <w:t>27</w:t>
      </w:r>
      <w:r w:rsidR="001A34EC" w:rsidRPr="00581036">
        <w:rPr>
          <w:b/>
          <w:bCs/>
          <w:color w:val="000000" w:themeColor="text1"/>
          <w:sz w:val="23"/>
          <w:szCs w:val="23"/>
          <w:lang w:val="es-ES_tradnl"/>
        </w:rPr>
        <w:t xml:space="preserve"> de </w:t>
      </w:r>
      <w:r w:rsidR="00D566B0" w:rsidRPr="00581036">
        <w:rPr>
          <w:b/>
          <w:bCs/>
          <w:color w:val="000000" w:themeColor="text1"/>
          <w:sz w:val="23"/>
          <w:szCs w:val="23"/>
          <w:lang w:val="es-ES_tradnl"/>
        </w:rPr>
        <w:t xml:space="preserve">mayo </w:t>
      </w:r>
      <w:r w:rsidR="001A34EC" w:rsidRPr="00581036">
        <w:rPr>
          <w:b/>
          <w:bCs/>
          <w:color w:val="000000" w:themeColor="text1"/>
          <w:sz w:val="23"/>
          <w:szCs w:val="23"/>
          <w:lang w:val="es-ES_tradnl"/>
        </w:rPr>
        <w:t xml:space="preserve">de </w:t>
      </w:r>
      <w:r w:rsidR="00055880" w:rsidRPr="00581036">
        <w:rPr>
          <w:b/>
          <w:bCs/>
          <w:color w:val="000000" w:themeColor="text1"/>
          <w:sz w:val="23"/>
          <w:szCs w:val="23"/>
          <w:lang w:val="es-ES_tradnl"/>
        </w:rPr>
        <w:t>202</w:t>
      </w:r>
      <w:r w:rsidR="00D566B0" w:rsidRPr="00581036">
        <w:rPr>
          <w:b/>
          <w:bCs/>
          <w:color w:val="000000" w:themeColor="text1"/>
          <w:sz w:val="23"/>
          <w:szCs w:val="23"/>
          <w:lang w:val="es-ES_tradnl"/>
        </w:rPr>
        <w:t>5</w:t>
      </w:r>
      <w:r w:rsidR="00B43F30" w:rsidRPr="00581036">
        <w:rPr>
          <w:b/>
          <w:bCs/>
          <w:color w:val="000000" w:themeColor="text1"/>
          <w:sz w:val="23"/>
          <w:szCs w:val="23"/>
        </w:rPr>
        <w:t>,</w:t>
      </w:r>
      <w:r w:rsidRPr="00581036">
        <w:rPr>
          <w:color w:val="000000" w:themeColor="text1"/>
          <w:sz w:val="23"/>
          <w:szCs w:val="23"/>
        </w:rPr>
        <w:t xml:space="preserve"> que literalmente dice:</w:t>
      </w:r>
    </w:p>
    <w:p w14:paraId="39097C5F" w14:textId="77777777" w:rsidR="0029216A" w:rsidRPr="00581036" w:rsidRDefault="0029216A" w:rsidP="00581036">
      <w:pPr>
        <w:ind w:firstLine="15"/>
        <w:jc w:val="both"/>
        <w:rPr>
          <w:color w:val="000000" w:themeColor="text1"/>
          <w:sz w:val="23"/>
          <w:szCs w:val="23"/>
        </w:rPr>
      </w:pPr>
    </w:p>
    <w:p w14:paraId="4B3614FB" w14:textId="7D772427" w:rsidR="00124908" w:rsidRPr="00124908" w:rsidRDefault="00294863" w:rsidP="00581036">
      <w:pPr>
        <w:keepNext/>
        <w:widowControl w:val="0"/>
        <w:jc w:val="center"/>
        <w:outlineLvl w:val="1"/>
        <w:rPr>
          <w:color w:val="000000" w:themeColor="text1"/>
          <w:sz w:val="23"/>
          <w:szCs w:val="23"/>
          <w:lang w:val="es-CR"/>
        </w:rPr>
      </w:pPr>
      <w:r w:rsidRPr="00581036">
        <w:rPr>
          <w:color w:val="000000" w:themeColor="text1"/>
          <w:sz w:val="23"/>
          <w:szCs w:val="23"/>
        </w:rPr>
        <w:t>“</w:t>
      </w:r>
      <w:bookmarkStart w:id="0" w:name="_Toc199249807"/>
      <w:r w:rsidR="00124908" w:rsidRPr="00581036">
        <w:rPr>
          <w:b/>
          <w:bCs/>
          <w:color w:val="000000" w:themeColor="text1"/>
          <w:sz w:val="23"/>
          <w:szCs w:val="23"/>
          <w:u w:val="single"/>
          <w:lang w:val="es-CR" w:eastAsia="en-US"/>
        </w:rPr>
        <w:t xml:space="preserve">ARTÍCULO XX </w:t>
      </w:r>
      <w:bookmarkEnd w:id="0"/>
    </w:p>
    <w:p w14:paraId="74CFBEC4" w14:textId="77777777" w:rsidR="00124908" w:rsidRPr="00124908" w:rsidRDefault="00124908" w:rsidP="00581036">
      <w:pPr>
        <w:rPr>
          <w:color w:val="000000" w:themeColor="text1"/>
          <w:sz w:val="23"/>
          <w:szCs w:val="23"/>
          <w:lang w:val="es-CR"/>
        </w:rPr>
      </w:pPr>
    </w:p>
    <w:p w14:paraId="60D66062" w14:textId="77777777" w:rsidR="00124908" w:rsidRPr="00581036" w:rsidRDefault="00124908" w:rsidP="00581036">
      <w:pPr>
        <w:suppressAutoHyphens w:val="0"/>
        <w:autoSpaceDE w:val="0"/>
        <w:autoSpaceDN w:val="0"/>
        <w:adjustRightInd w:val="0"/>
        <w:ind w:left="10" w:right="394" w:hanging="10"/>
        <w:jc w:val="both"/>
        <w:rPr>
          <w:rFonts w:eastAsia="Arial"/>
          <w:b/>
          <w:bCs/>
          <w:color w:val="000000" w:themeColor="text1"/>
          <w:kern w:val="2"/>
          <w:sz w:val="23"/>
          <w:szCs w:val="23"/>
          <w:lang w:val="es-CR" w:eastAsia="es-CR"/>
        </w:rPr>
      </w:pPr>
      <w:r w:rsidRPr="00581036">
        <w:rPr>
          <w:rFonts w:eastAsia="Arial"/>
          <w:b/>
          <w:bCs/>
          <w:color w:val="000000" w:themeColor="text1"/>
          <w:kern w:val="2"/>
          <w:sz w:val="23"/>
          <w:szCs w:val="23"/>
          <w:lang w:val="es-CR" w:eastAsia="es-CR"/>
        </w:rPr>
        <w:t xml:space="preserve">Documento N° 5368-2025 </w:t>
      </w:r>
    </w:p>
    <w:p w14:paraId="61A9A93F" w14:textId="77777777" w:rsidR="00581036" w:rsidRPr="00581036" w:rsidRDefault="00581036" w:rsidP="00581036">
      <w:pPr>
        <w:suppressAutoHyphens w:val="0"/>
        <w:autoSpaceDE w:val="0"/>
        <w:autoSpaceDN w:val="0"/>
        <w:adjustRightInd w:val="0"/>
        <w:ind w:left="10" w:right="394" w:hanging="10"/>
        <w:jc w:val="both"/>
        <w:rPr>
          <w:rFonts w:eastAsia="Arial"/>
          <w:b/>
          <w:bCs/>
          <w:color w:val="000000" w:themeColor="text1"/>
          <w:kern w:val="2"/>
          <w:sz w:val="23"/>
          <w:szCs w:val="23"/>
          <w:lang w:val="es-CR" w:eastAsia="es-CR"/>
        </w:rPr>
      </w:pPr>
    </w:p>
    <w:p w14:paraId="1B3C811F" w14:textId="77777777" w:rsidR="00124908" w:rsidRPr="00581036" w:rsidRDefault="00124908" w:rsidP="00581036">
      <w:pPr>
        <w:tabs>
          <w:tab w:val="left" w:pos="851"/>
          <w:tab w:val="left" w:pos="8080"/>
        </w:tabs>
        <w:suppressAutoHyphens w:val="0"/>
        <w:ind w:firstLine="709"/>
        <w:jc w:val="both"/>
        <w:rPr>
          <w:rFonts w:eastAsia="Arial"/>
          <w:color w:val="000000" w:themeColor="text1"/>
          <w:kern w:val="2"/>
          <w:sz w:val="23"/>
          <w:szCs w:val="23"/>
          <w:lang w:val="es-CR" w:eastAsia="es-CR"/>
        </w:rPr>
      </w:pPr>
      <w:r w:rsidRPr="00581036">
        <w:rPr>
          <w:rFonts w:eastAsia="Arial"/>
          <w:color w:val="000000" w:themeColor="text1"/>
          <w:kern w:val="2"/>
          <w:sz w:val="23"/>
          <w:szCs w:val="23"/>
          <w:lang w:val="es-CR" w:eastAsia="es-CR"/>
        </w:rPr>
        <w:t>En oficio número 1371-DE-2025 del 15 de mayo del 2025 suscrito por la máster Ana Eugenia Romero Jenkins, la directora ejecutiva remitió el siguiente informe:</w:t>
      </w:r>
    </w:p>
    <w:p w14:paraId="480A4650" w14:textId="77777777" w:rsidR="00581036" w:rsidRPr="00581036" w:rsidRDefault="00581036" w:rsidP="00581036">
      <w:pPr>
        <w:tabs>
          <w:tab w:val="left" w:pos="851"/>
          <w:tab w:val="left" w:pos="8080"/>
        </w:tabs>
        <w:suppressAutoHyphens w:val="0"/>
        <w:ind w:firstLine="709"/>
        <w:jc w:val="both"/>
        <w:rPr>
          <w:rFonts w:eastAsia="Arial"/>
          <w:color w:val="000000" w:themeColor="text1"/>
          <w:kern w:val="2"/>
          <w:sz w:val="23"/>
          <w:szCs w:val="23"/>
          <w:lang w:val="es-CR" w:eastAsia="es-CR"/>
        </w:rPr>
      </w:pPr>
    </w:p>
    <w:p w14:paraId="7B323CDA" w14:textId="77777777" w:rsidR="00124908" w:rsidRPr="00581036" w:rsidRDefault="00124908" w:rsidP="00581036">
      <w:pPr>
        <w:suppressAutoHyphens w:val="0"/>
        <w:ind w:left="851" w:right="851" w:firstLine="709"/>
        <w:jc w:val="both"/>
        <w:rPr>
          <w:rFonts w:eastAsia="Arial"/>
          <w:color w:val="000000" w:themeColor="text1"/>
          <w:kern w:val="2"/>
          <w:sz w:val="23"/>
          <w:szCs w:val="23"/>
          <w:lang w:val="es-CR" w:eastAsia="es-CR"/>
        </w:rPr>
      </w:pPr>
      <w:r w:rsidRPr="00581036">
        <w:rPr>
          <w:rFonts w:eastAsia="Arial"/>
          <w:color w:val="000000" w:themeColor="text1"/>
          <w:kern w:val="2"/>
          <w:sz w:val="23"/>
          <w:szCs w:val="23"/>
          <w:lang w:val="es-CR" w:eastAsia="es-CR"/>
        </w:rPr>
        <w:t xml:space="preserve">“Para conocimiento del Consejo Superior, me permito remitir oficio N° 0117-SC-2025 de fecha 9 de mayo en curso, suscrito por Lic. Luis Guillermo Vásquez Ureña, Jefe Subproceso de Contabilidad, MBA. María Antonieta Herrera </w:t>
      </w:r>
      <w:proofErr w:type="spellStart"/>
      <w:r w:rsidRPr="00581036">
        <w:rPr>
          <w:rFonts w:eastAsia="Arial"/>
          <w:color w:val="000000" w:themeColor="text1"/>
          <w:kern w:val="2"/>
          <w:sz w:val="23"/>
          <w:szCs w:val="23"/>
          <w:lang w:val="es-CR" w:eastAsia="es-CR"/>
        </w:rPr>
        <w:t>Charraun</w:t>
      </w:r>
      <w:proofErr w:type="spellEnd"/>
      <w:r w:rsidRPr="00581036">
        <w:rPr>
          <w:rFonts w:eastAsia="Arial"/>
          <w:color w:val="000000" w:themeColor="text1"/>
          <w:kern w:val="2"/>
          <w:sz w:val="23"/>
          <w:szCs w:val="23"/>
          <w:lang w:val="es-CR" w:eastAsia="es-CR"/>
        </w:rPr>
        <w:t xml:space="preserve">, Jefa Proceso Presupuestario Contable y MBA. Miguel Ovares Chavarría, Jefe </w:t>
      </w:r>
      <w:proofErr w:type="gramStart"/>
      <w:r w:rsidRPr="00581036">
        <w:rPr>
          <w:rFonts w:eastAsia="Arial"/>
          <w:color w:val="000000" w:themeColor="text1"/>
          <w:kern w:val="2"/>
          <w:sz w:val="23"/>
          <w:szCs w:val="23"/>
          <w:lang w:val="es-CR" w:eastAsia="es-CR"/>
        </w:rPr>
        <w:t>Macroproceso  Financiero</w:t>
      </w:r>
      <w:proofErr w:type="gramEnd"/>
      <w:r w:rsidRPr="00581036">
        <w:rPr>
          <w:rFonts w:eastAsia="Arial"/>
          <w:color w:val="000000" w:themeColor="text1"/>
          <w:kern w:val="2"/>
          <w:sz w:val="23"/>
          <w:szCs w:val="23"/>
          <w:lang w:val="es-CR" w:eastAsia="es-CR"/>
        </w:rPr>
        <w:t xml:space="preserve"> Contable, mediante el cual remite el Informe de estados financieros del Poder Judicial al 31 de marzo de 2025. Al respecto se podría realizar una exposición ante ese Consejo Superior, si así lo estima procedente.</w:t>
      </w:r>
    </w:p>
    <w:p w14:paraId="5967B479" w14:textId="77777777" w:rsidR="00581036" w:rsidRPr="00581036" w:rsidRDefault="00581036" w:rsidP="00581036">
      <w:pPr>
        <w:suppressAutoHyphens w:val="0"/>
        <w:ind w:left="851" w:right="851" w:firstLine="709"/>
        <w:jc w:val="both"/>
        <w:rPr>
          <w:rFonts w:eastAsia="Arial"/>
          <w:color w:val="000000" w:themeColor="text1"/>
          <w:kern w:val="2"/>
          <w:sz w:val="23"/>
          <w:szCs w:val="23"/>
          <w:lang w:val="es-CR" w:eastAsia="es-CR"/>
        </w:rPr>
      </w:pPr>
    </w:p>
    <w:p w14:paraId="571192F5" w14:textId="55CCFA5C" w:rsidR="00124908" w:rsidRPr="00581036" w:rsidRDefault="00124908" w:rsidP="00581036">
      <w:pPr>
        <w:suppressAutoHyphens w:val="0"/>
        <w:ind w:left="851" w:right="851" w:firstLine="709"/>
        <w:jc w:val="both"/>
        <w:rPr>
          <w:rFonts w:eastAsia="Arial"/>
          <w:color w:val="000000" w:themeColor="text1"/>
          <w:kern w:val="2"/>
          <w:sz w:val="23"/>
          <w:szCs w:val="23"/>
          <w:lang w:val="es-CR" w:eastAsia="es-CR"/>
        </w:rPr>
      </w:pPr>
      <w:r w:rsidRPr="00581036">
        <w:rPr>
          <w:rFonts w:eastAsia="Arial"/>
          <w:color w:val="000000" w:themeColor="text1"/>
          <w:kern w:val="2"/>
          <w:sz w:val="23"/>
          <w:szCs w:val="23"/>
          <w:lang w:val="es-CR" w:eastAsia="es-CR"/>
        </w:rPr>
        <w:t>…”</w:t>
      </w:r>
    </w:p>
    <w:p w14:paraId="4A896735" w14:textId="77777777" w:rsidR="00581036" w:rsidRPr="00581036" w:rsidRDefault="00581036" w:rsidP="00581036">
      <w:pPr>
        <w:suppressAutoHyphens w:val="0"/>
        <w:ind w:left="851" w:right="851" w:firstLine="709"/>
        <w:jc w:val="both"/>
        <w:rPr>
          <w:rFonts w:eastAsia="Arial"/>
          <w:color w:val="000000" w:themeColor="text1"/>
          <w:kern w:val="2"/>
          <w:sz w:val="23"/>
          <w:szCs w:val="23"/>
          <w:lang w:val="es-CR" w:eastAsia="es-CR"/>
        </w:rPr>
      </w:pPr>
    </w:p>
    <w:p w14:paraId="583F936D" w14:textId="77777777" w:rsidR="00124908" w:rsidRPr="00581036" w:rsidRDefault="00124908" w:rsidP="00581036">
      <w:pPr>
        <w:suppressAutoHyphens w:val="0"/>
        <w:ind w:left="10" w:right="394" w:hanging="10"/>
        <w:jc w:val="center"/>
        <w:rPr>
          <w:rFonts w:eastAsia="Arial Unicode MS"/>
          <w:color w:val="000000" w:themeColor="text1"/>
          <w:kern w:val="2"/>
          <w:sz w:val="23"/>
          <w:szCs w:val="23"/>
          <w:lang w:val="es-CR" w:eastAsia="es-CR"/>
        </w:rPr>
      </w:pPr>
      <w:r w:rsidRPr="00581036">
        <w:rPr>
          <w:rFonts w:eastAsia="Arial Unicode MS"/>
          <w:color w:val="000000" w:themeColor="text1"/>
          <w:kern w:val="2"/>
          <w:sz w:val="23"/>
          <w:szCs w:val="23"/>
          <w:lang w:val="es-CR" w:eastAsia="es-CR"/>
        </w:rPr>
        <w:t>- 0 -</w:t>
      </w:r>
    </w:p>
    <w:p w14:paraId="1A078EF2" w14:textId="77777777" w:rsidR="00124908" w:rsidRPr="00581036" w:rsidRDefault="00124908" w:rsidP="00581036">
      <w:pPr>
        <w:suppressAutoHyphens w:val="0"/>
        <w:ind w:left="10" w:right="394" w:hanging="10"/>
        <w:jc w:val="center"/>
        <w:rPr>
          <w:rFonts w:eastAsia="Arial Unicode MS"/>
          <w:color w:val="000000" w:themeColor="text1"/>
          <w:kern w:val="2"/>
          <w:sz w:val="23"/>
          <w:szCs w:val="23"/>
          <w:lang w:val="es-CR" w:eastAsia="es-CR"/>
        </w:rPr>
      </w:pPr>
    </w:p>
    <w:p w14:paraId="2F03A54B" w14:textId="77777777" w:rsidR="00124908" w:rsidRPr="00581036" w:rsidRDefault="00124908" w:rsidP="00581036">
      <w:pPr>
        <w:tabs>
          <w:tab w:val="left" w:pos="851"/>
          <w:tab w:val="left" w:pos="8080"/>
        </w:tabs>
        <w:suppressAutoHyphens w:val="0"/>
        <w:ind w:firstLine="851"/>
        <w:jc w:val="both"/>
        <w:rPr>
          <w:rFonts w:eastAsia="Arial"/>
          <w:color w:val="000000" w:themeColor="text1"/>
          <w:kern w:val="2"/>
          <w:sz w:val="23"/>
          <w:szCs w:val="23"/>
          <w:lang w:val="es-CR" w:eastAsia="es-CR"/>
        </w:rPr>
      </w:pPr>
      <w:r w:rsidRPr="00581036">
        <w:rPr>
          <w:rFonts w:eastAsia="Arial"/>
          <w:color w:val="000000" w:themeColor="text1"/>
          <w:kern w:val="2"/>
          <w:sz w:val="23"/>
          <w:szCs w:val="23"/>
          <w:lang w:val="es-CR" w:eastAsia="es-CR"/>
        </w:rPr>
        <w:t xml:space="preserve">A esos efectos se transcribe el oficio número 0117-SC-2025 del 09 de mayo de 2025, dirigido a la máster Ana Eugenia Romero Jenkins, suscrito por los másteres Miguel Ovares Chavarría, Maria Antonieta Herrera </w:t>
      </w:r>
      <w:proofErr w:type="spellStart"/>
      <w:r w:rsidRPr="00581036">
        <w:rPr>
          <w:rFonts w:eastAsia="Arial"/>
          <w:color w:val="000000" w:themeColor="text1"/>
          <w:kern w:val="2"/>
          <w:sz w:val="23"/>
          <w:szCs w:val="23"/>
          <w:lang w:val="es-CR" w:eastAsia="es-CR"/>
        </w:rPr>
        <w:t>Charraun</w:t>
      </w:r>
      <w:proofErr w:type="spellEnd"/>
      <w:r w:rsidRPr="00581036">
        <w:rPr>
          <w:rFonts w:eastAsia="Arial"/>
          <w:color w:val="000000" w:themeColor="text1"/>
          <w:kern w:val="2"/>
          <w:sz w:val="23"/>
          <w:szCs w:val="23"/>
          <w:lang w:val="es-CR" w:eastAsia="es-CR"/>
        </w:rPr>
        <w:t>, y el licenciado Luis Guillermo Vásquez Ureña, por su orden, jefe Macroproceso Financiero Contable, jefa de proceso presupuestario contable y jefe del subproceso de contabilidad, que dice:</w:t>
      </w:r>
    </w:p>
    <w:p w14:paraId="39E8FDBF" w14:textId="77777777" w:rsidR="00124908" w:rsidRPr="00581036" w:rsidRDefault="00124908" w:rsidP="00581036">
      <w:pPr>
        <w:suppressAutoHyphens w:val="0"/>
        <w:ind w:left="851" w:right="851" w:firstLine="709"/>
        <w:jc w:val="both"/>
        <w:rPr>
          <w:rFonts w:eastAsia="Arial"/>
          <w:color w:val="000000" w:themeColor="text1"/>
          <w:kern w:val="2"/>
          <w:sz w:val="23"/>
          <w:szCs w:val="23"/>
          <w:lang w:val="es-CR" w:eastAsia="es-CR"/>
        </w:rPr>
      </w:pPr>
      <w:r w:rsidRPr="00581036">
        <w:rPr>
          <w:rFonts w:eastAsia="Arial"/>
          <w:color w:val="000000" w:themeColor="text1"/>
          <w:kern w:val="2"/>
          <w:sz w:val="23"/>
          <w:szCs w:val="23"/>
          <w:lang w:val="es-CR" w:eastAsia="es-CR"/>
        </w:rPr>
        <w:t>“(…)</w:t>
      </w:r>
    </w:p>
    <w:p w14:paraId="1F8E494C" w14:textId="77777777" w:rsidR="00581036" w:rsidRPr="00581036" w:rsidRDefault="00581036" w:rsidP="00581036">
      <w:pPr>
        <w:suppressAutoHyphens w:val="0"/>
        <w:ind w:left="851" w:right="851" w:firstLine="709"/>
        <w:jc w:val="both"/>
        <w:rPr>
          <w:rFonts w:eastAsia="Arial"/>
          <w:color w:val="000000" w:themeColor="text1"/>
          <w:kern w:val="2"/>
          <w:sz w:val="23"/>
          <w:szCs w:val="23"/>
          <w:lang w:val="es-CR" w:eastAsia="es-CR"/>
        </w:rPr>
      </w:pPr>
    </w:p>
    <w:p w14:paraId="3A5B5783" w14:textId="77777777" w:rsidR="00124908" w:rsidRPr="00581036" w:rsidRDefault="00124908" w:rsidP="00581036">
      <w:pPr>
        <w:suppressAutoHyphens w:val="0"/>
        <w:ind w:left="851" w:right="851" w:firstLine="709"/>
        <w:jc w:val="both"/>
        <w:rPr>
          <w:rFonts w:eastAsia="Arial"/>
          <w:color w:val="000000" w:themeColor="text1"/>
          <w:kern w:val="2"/>
          <w:sz w:val="23"/>
          <w:szCs w:val="23"/>
          <w:lang w:val="es-CR" w:eastAsia="es-CR"/>
        </w:rPr>
      </w:pPr>
      <w:r w:rsidRPr="00581036">
        <w:rPr>
          <w:rFonts w:eastAsia="Arial"/>
          <w:color w:val="000000" w:themeColor="text1"/>
          <w:kern w:val="2"/>
          <w:sz w:val="23"/>
          <w:szCs w:val="23"/>
          <w:lang w:val="es-CR" w:eastAsia="es-CR"/>
        </w:rPr>
        <w:lastRenderedPageBreak/>
        <w:t xml:space="preserve">Para que se haga del conocimiento del Consejo Superior y en cumplimiento a las Normas de Control Interno para el Sector Público sobre la exigencia de confiabilidad y oportunidad de la información, se remite el Informe Financiero de la Contabilidad del Poder Judicial tanto consolidado como no consolidado, con corte al 31 de marzo de 2025, el cual incluye lo siguiente: </w:t>
      </w:r>
    </w:p>
    <w:p w14:paraId="5D390F3C" w14:textId="77777777" w:rsidR="00124908" w:rsidRPr="00124908" w:rsidRDefault="00124908" w:rsidP="00581036">
      <w:pPr>
        <w:suppressAutoHyphens w:val="0"/>
        <w:autoSpaceDE w:val="0"/>
        <w:autoSpaceDN w:val="0"/>
        <w:adjustRightInd w:val="0"/>
        <w:ind w:left="851" w:right="851" w:firstLine="709"/>
        <w:jc w:val="both"/>
        <w:rPr>
          <w:color w:val="000000" w:themeColor="text1"/>
          <w:sz w:val="23"/>
          <w:szCs w:val="23"/>
          <w:lang w:val="es-CR" w:eastAsia="es-CR"/>
        </w:rPr>
      </w:pPr>
    </w:p>
    <w:p w14:paraId="710A580C" w14:textId="77777777" w:rsidR="00124908" w:rsidRPr="00124908" w:rsidRDefault="00124908" w:rsidP="00581036">
      <w:pPr>
        <w:numPr>
          <w:ilvl w:val="0"/>
          <w:numId w:val="129"/>
        </w:numPr>
        <w:suppressAutoHyphens w:val="0"/>
        <w:autoSpaceDE w:val="0"/>
        <w:autoSpaceDN w:val="0"/>
        <w:adjustRightInd w:val="0"/>
        <w:ind w:left="851" w:right="851" w:firstLine="709"/>
        <w:jc w:val="both"/>
        <w:rPr>
          <w:color w:val="000000" w:themeColor="text1"/>
          <w:sz w:val="23"/>
          <w:szCs w:val="23"/>
          <w:lang w:val="es-CR" w:eastAsia="es-CR"/>
        </w:rPr>
      </w:pPr>
      <w:r w:rsidRPr="00124908">
        <w:rPr>
          <w:color w:val="000000" w:themeColor="text1"/>
          <w:sz w:val="23"/>
          <w:szCs w:val="23"/>
          <w:lang w:val="es-CR" w:eastAsia="es-CR"/>
        </w:rPr>
        <w:t>Balanza de Comprobación.</w:t>
      </w:r>
    </w:p>
    <w:p w14:paraId="34E0A9BD" w14:textId="77777777" w:rsidR="00124908" w:rsidRPr="00124908" w:rsidRDefault="00124908" w:rsidP="00581036">
      <w:pPr>
        <w:numPr>
          <w:ilvl w:val="0"/>
          <w:numId w:val="129"/>
        </w:numPr>
        <w:suppressAutoHyphens w:val="0"/>
        <w:autoSpaceDE w:val="0"/>
        <w:autoSpaceDN w:val="0"/>
        <w:adjustRightInd w:val="0"/>
        <w:ind w:left="851" w:right="851" w:firstLine="709"/>
        <w:jc w:val="both"/>
        <w:rPr>
          <w:color w:val="000000" w:themeColor="text1"/>
          <w:sz w:val="23"/>
          <w:szCs w:val="23"/>
          <w:lang w:val="es-CR" w:eastAsia="es-CR"/>
        </w:rPr>
      </w:pPr>
      <w:r w:rsidRPr="00124908">
        <w:rPr>
          <w:color w:val="000000" w:themeColor="text1"/>
          <w:sz w:val="23"/>
          <w:szCs w:val="23"/>
          <w:lang w:val="es-CR" w:eastAsia="es-CR"/>
        </w:rPr>
        <w:t xml:space="preserve">Estado de Situación Financiera o Balance General. </w:t>
      </w:r>
    </w:p>
    <w:p w14:paraId="29DC885C" w14:textId="77777777" w:rsidR="00124908" w:rsidRPr="00124908" w:rsidRDefault="00124908" w:rsidP="00581036">
      <w:pPr>
        <w:numPr>
          <w:ilvl w:val="0"/>
          <w:numId w:val="129"/>
        </w:numPr>
        <w:suppressAutoHyphens w:val="0"/>
        <w:autoSpaceDE w:val="0"/>
        <w:autoSpaceDN w:val="0"/>
        <w:adjustRightInd w:val="0"/>
        <w:ind w:left="851" w:right="851" w:firstLine="709"/>
        <w:jc w:val="both"/>
        <w:rPr>
          <w:color w:val="000000" w:themeColor="text1"/>
          <w:sz w:val="23"/>
          <w:szCs w:val="23"/>
          <w:lang w:val="es-CR" w:eastAsia="es-CR"/>
        </w:rPr>
      </w:pPr>
      <w:r w:rsidRPr="00124908">
        <w:rPr>
          <w:color w:val="000000" w:themeColor="text1"/>
          <w:sz w:val="23"/>
          <w:szCs w:val="23"/>
          <w:lang w:val="es-CR" w:eastAsia="es-CR"/>
        </w:rPr>
        <w:t>Estado de Rendimiento Financiera.</w:t>
      </w:r>
    </w:p>
    <w:p w14:paraId="0C67FCF4" w14:textId="77777777" w:rsidR="00124908" w:rsidRPr="00124908" w:rsidRDefault="00124908" w:rsidP="00581036">
      <w:pPr>
        <w:numPr>
          <w:ilvl w:val="0"/>
          <w:numId w:val="129"/>
        </w:numPr>
        <w:suppressAutoHyphens w:val="0"/>
        <w:autoSpaceDE w:val="0"/>
        <w:autoSpaceDN w:val="0"/>
        <w:adjustRightInd w:val="0"/>
        <w:ind w:left="851" w:right="851" w:firstLine="709"/>
        <w:jc w:val="both"/>
        <w:rPr>
          <w:color w:val="000000" w:themeColor="text1"/>
          <w:sz w:val="23"/>
          <w:szCs w:val="23"/>
          <w:lang w:val="es-CR" w:eastAsia="es-CR"/>
        </w:rPr>
      </w:pPr>
      <w:r w:rsidRPr="00124908">
        <w:rPr>
          <w:color w:val="000000" w:themeColor="text1"/>
          <w:sz w:val="23"/>
          <w:szCs w:val="23"/>
          <w:lang w:val="es-CR" w:eastAsia="es-CR"/>
        </w:rPr>
        <w:t>Estado de Situación Evolución de Bienes.</w:t>
      </w:r>
    </w:p>
    <w:p w14:paraId="0C5FD3B7" w14:textId="77777777" w:rsidR="00124908" w:rsidRPr="00124908" w:rsidRDefault="00124908" w:rsidP="00581036">
      <w:pPr>
        <w:numPr>
          <w:ilvl w:val="0"/>
          <w:numId w:val="129"/>
        </w:numPr>
        <w:suppressAutoHyphens w:val="0"/>
        <w:autoSpaceDE w:val="0"/>
        <w:autoSpaceDN w:val="0"/>
        <w:adjustRightInd w:val="0"/>
        <w:ind w:left="851" w:right="851" w:firstLine="709"/>
        <w:jc w:val="both"/>
        <w:rPr>
          <w:color w:val="000000" w:themeColor="text1"/>
          <w:sz w:val="23"/>
          <w:szCs w:val="23"/>
          <w:lang w:val="es-CR" w:eastAsia="es-CR"/>
        </w:rPr>
      </w:pPr>
      <w:r w:rsidRPr="00124908">
        <w:rPr>
          <w:color w:val="000000" w:themeColor="text1"/>
          <w:sz w:val="23"/>
          <w:szCs w:val="23"/>
          <w:lang w:val="es-CR" w:eastAsia="es-CR"/>
        </w:rPr>
        <w:t>Estado de Flujo de Efectivo.</w:t>
      </w:r>
    </w:p>
    <w:p w14:paraId="5349DA5D" w14:textId="77777777" w:rsidR="00124908" w:rsidRPr="00124908" w:rsidRDefault="00124908" w:rsidP="00581036">
      <w:pPr>
        <w:numPr>
          <w:ilvl w:val="0"/>
          <w:numId w:val="129"/>
        </w:numPr>
        <w:suppressAutoHyphens w:val="0"/>
        <w:autoSpaceDE w:val="0"/>
        <w:autoSpaceDN w:val="0"/>
        <w:adjustRightInd w:val="0"/>
        <w:ind w:left="851" w:right="851" w:firstLine="709"/>
        <w:jc w:val="both"/>
        <w:rPr>
          <w:color w:val="000000" w:themeColor="text1"/>
          <w:sz w:val="23"/>
          <w:szCs w:val="23"/>
          <w:lang w:val="es-CR" w:eastAsia="es-CR"/>
        </w:rPr>
      </w:pPr>
      <w:r w:rsidRPr="00124908">
        <w:rPr>
          <w:color w:val="000000" w:themeColor="text1"/>
          <w:sz w:val="23"/>
          <w:szCs w:val="23"/>
          <w:lang w:val="es-CR" w:eastAsia="es-CR"/>
        </w:rPr>
        <w:t xml:space="preserve">Estado de Cambios de Patrimonio Neto. </w:t>
      </w:r>
    </w:p>
    <w:p w14:paraId="534AF52E" w14:textId="77777777" w:rsidR="00124908" w:rsidRPr="00124908" w:rsidRDefault="00124908" w:rsidP="00581036">
      <w:pPr>
        <w:numPr>
          <w:ilvl w:val="0"/>
          <w:numId w:val="129"/>
        </w:numPr>
        <w:suppressAutoHyphens w:val="0"/>
        <w:autoSpaceDE w:val="0"/>
        <w:autoSpaceDN w:val="0"/>
        <w:adjustRightInd w:val="0"/>
        <w:ind w:left="851" w:right="851" w:firstLine="709"/>
        <w:jc w:val="both"/>
        <w:rPr>
          <w:color w:val="000000" w:themeColor="text1"/>
          <w:sz w:val="23"/>
          <w:szCs w:val="23"/>
          <w:lang w:val="es-CR" w:eastAsia="es-CR"/>
        </w:rPr>
      </w:pPr>
      <w:r w:rsidRPr="00124908">
        <w:rPr>
          <w:color w:val="000000" w:themeColor="text1"/>
          <w:sz w:val="23"/>
          <w:szCs w:val="23"/>
          <w:lang w:val="es-CR" w:eastAsia="es-CR"/>
        </w:rPr>
        <w:t xml:space="preserve">Estado de Deuda Pública. </w:t>
      </w:r>
    </w:p>
    <w:p w14:paraId="7DACC5EA" w14:textId="77777777" w:rsidR="00124908" w:rsidRPr="00124908" w:rsidRDefault="00124908" w:rsidP="00581036">
      <w:pPr>
        <w:numPr>
          <w:ilvl w:val="0"/>
          <w:numId w:val="129"/>
        </w:numPr>
        <w:suppressAutoHyphens w:val="0"/>
        <w:autoSpaceDE w:val="0"/>
        <w:autoSpaceDN w:val="0"/>
        <w:adjustRightInd w:val="0"/>
        <w:ind w:left="851" w:right="851" w:firstLine="709"/>
        <w:jc w:val="both"/>
        <w:rPr>
          <w:color w:val="000000" w:themeColor="text1"/>
          <w:sz w:val="23"/>
          <w:szCs w:val="23"/>
          <w:lang w:val="es-CR" w:eastAsia="es-CR"/>
        </w:rPr>
      </w:pPr>
      <w:r w:rsidRPr="00124908">
        <w:rPr>
          <w:color w:val="000000" w:themeColor="text1"/>
          <w:sz w:val="23"/>
          <w:szCs w:val="23"/>
          <w:lang w:val="es-CR" w:eastAsia="es-CR"/>
        </w:rPr>
        <w:t>Formato Notas Contables Instituciones y sus notas complementarias.</w:t>
      </w:r>
    </w:p>
    <w:p w14:paraId="6831AAE6" w14:textId="77777777" w:rsidR="00124908" w:rsidRPr="00124908" w:rsidRDefault="00124908" w:rsidP="00581036">
      <w:pPr>
        <w:numPr>
          <w:ilvl w:val="0"/>
          <w:numId w:val="129"/>
        </w:numPr>
        <w:suppressAutoHyphens w:val="0"/>
        <w:autoSpaceDE w:val="0"/>
        <w:autoSpaceDN w:val="0"/>
        <w:adjustRightInd w:val="0"/>
        <w:ind w:left="851" w:right="851" w:firstLine="709"/>
        <w:jc w:val="both"/>
        <w:rPr>
          <w:color w:val="000000" w:themeColor="text1"/>
          <w:sz w:val="23"/>
          <w:szCs w:val="23"/>
          <w:lang w:val="es-CR" w:eastAsia="es-CR"/>
        </w:rPr>
      </w:pPr>
      <w:r w:rsidRPr="00124908">
        <w:rPr>
          <w:color w:val="000000" w:themeColor="text1"/>
          <w:sz w:val="23"/>
          <w:szCs w:val="23"/>
          <w:lang w:val="es-CR" w:eastAsia="es-CR"/>
        </w:rPr>
        <w:t xml:space="preserve">Matriz </w:t>
      </w:r>
      <w:proofErr w:type="spellStart"/>
      <w:r w:rsidRPr="00124908">
        <w:rPr>
          <w:color w:val="000000" w:themeColor="text1"/>
          <w:sz w:val="23"/>
          <w:szCs w:val="23"/>
          <w:lang w:val="es-CR" w:eastAsia="es-CR"/>
        </w:rPr>
        <w:t>Anexo_Estado_Notas_Contables</w:t>
      </w:r>
      <w:proofErr w:type="spellEnd"/>
      <w:r w:rsidRPr="00124908">
        <w:rPr>
          <w:color w:val="000000" w:themeColor="text1"/>
          <w:sz w:val="23"/>
          <w:szCs w:val="23"/>
          <w:lang w:val="es-CR" w:eastAsia="es-CR"/>
        </w:rPr>
        <w:t xml:space="preserve">. </w:t>
      </w:r>
    </w:p>
    <w:p w14:paraId="5476345C" w14:textId="77777777" w:rsidR="00124908" w:rsidRPr="00124908" w:rsidRDefault="00124908" w:rsidP="00581036">
      <w:pPr>
        <w:numPr>
          <w:ilvl w:val="0"/>
          <w:numId w:val="129"/>
        </w:numPr>
        <w:suppressAutoHyphens w:val="0"/>
        <w:autoSpaceDE w:val="0"/>
        <w:autoSpaceDN w:val="0"/>
        <w:adjustRightInd w:val="0"/>
        <w:ind w:left="851" w:right="851" w:firstLine="709"/>
        <w:jc w:val="both"/>
        <w:rPr>
          <w:color w:val="000000" w:themeColor="text1"/>
          <w:sz w:val="23"/>
          <w:szCs w:val="23"/>
          <w:lang w:val="es-CR" w:eastAsia="es-CR"/>
        </w:rPr>
      </w:pPr>
      <w:r w:rsidRPr="00124908">
        <w:rPr>
          <w:color w:val="000000" w:themeColor="text1"/>
          <w:sz w:val="23"/>
          <w:szCs w:val="23"/>
          <w:lang w:val="es-CR" w:eastAsia="es-CR"/>
        </w:rPr>
        <w:t xml:space="preserve">Matriz Herramienta Revisión Balanza y Recíprocas Entidad. </w:t>
      </w:r>
    </w:p>
    <w:p w14:paraId="55C3A275" w14:textId="77777777" w:rsidR="00124908" w:rsidRPr="00124908" w:rsidRDefault="00124908" w:rsidP="00581036">
      <w:pPr>
        <w:numPr>
          <w:ilvl w:val="0"/>
          <w:numId w:val="129"/>
        </w:numPr>
        <w:suppressAutoHyphens w:val="0"/>
        <w:autoSpaceDE w:val="0"/>
        <w:autoSpaceDN w:val="0"/>
        <w:adjustRightInd w:val="0"/>
        <w:ind w:left="851" w:right="851" w:firstLine="709"/>
        <w:jc w:val="both"/>
        <w:rPr>
          <w:color w:val="000000" w:themeColor="text1"/>
          <w:sz w:val="23"/>
          <w:szCs w:val="23"/>
          <w:lang w:val="es-CR" w:eastAsia="es-CR"/>
        </w:rPr>
      </w:pPr>
      <w:r w:rsidRPr="00124908">
        <w:rPr>
          <w:color w:val="000000" w:themeColor="text1"/>
          <w:sz w:val="23"/>
          <w:szCs w:val="23"/>
          <w:lang w:val="es-CR" w:eastAsia="es-CR"/>
        </w:rPr>
        <w:t>Registro de firmas digitalmente actualizado.</w:t>
      </w:r>
    </w:p>
    <w:p w14:paraId="4D3C5811" w14:textId="77777777" w:rsidR="00124908" w:rsidRPr="00124908" w:rsidRDefault="00124908" w:rsidP="00581036">
      <w:pPr>
        <w:suppressAutoHyphens w:val="0"/>
        <w:autoSpaceDE w:val="0"/>
        <w:autoSpaceDN w:val="0"/>
        <w:adjustRightInd w:val="0"/>
        <w:ind w:left="851" w:right="851" w:firstLine="709"/>
        <w:jc w:val="both"/>
        <w:rPr>
          <w:color w:val="000000" w:themeColor="text1"/>
          <w:sz w:val="23"/>
          <w:szCs w:val="23"/>
          <w:lang w:val="es-CR" w:eastAsia="es-CR"/>
        </w:rPr>
      </w:pPr>
    </w:p>
    <w:p w14:paraId="1F0B5DCB" w14:textId="77777777" w:rsidR="00124908" w:rsidRPr="00581036" w:rsidRDefault="00124908" w:rsidP="00581036">
      <w:pPr>
        <w:suppressAutoHyphens w:val="0"/>
        <w:ind w:left="851" w:right="851" w:firstLine="709"/>
        <w:jc w:val="both"/>
        <w:rPr>
          <w:rFonts w:eastAsia="Arial"/>
          <w:color w:val="000000" w:themeColor="text1"/>
          <w:kern w:val="2"/>
          <w:sz w:val="23"/>
          <w:szCs w:val="23"/>
          <w:lang w:val="es-CR" w:eastAsia="es-CR"/>
        </w:rPr>
      </w:pPr>
      <w:r w:rsidRPr="00581036">
        <w:rPr>
          <w:rFonts w:eastAsia="Arial"/>
          <w:color w:val="000000" w:themeColor="text1"/>
          <w:kern w:val="2"/>
          <w:sz w:val="23"/>
          <w:szCs w:val="23"/>
          <w:lang w:val="es-CR" w:eastAsia="es-CR"/>
        </w:rPr>
        <w:t xml:space="preserve">Adicionalmente se informa que, se procedió con la publicación del Informe Financiero en la página oficial del Poder Judicial en la siguiente ruta: Estados Financieros/Poder Judicial/Estados Financieros Poder Judicial/marzo 2025. Todo lo anterior, fue cargado en el Módulo Gestor de la página del Ministerio de Hacienda, según las indicaciones del oficio </w:t>
      </w:r>
      <w:r w:rsidRPr="00581036">
        <w:rPr>
          <w:rFonts w:eastAsia="Arial"/>
          <w:b/>
          <w:bCs/>
          <w:color w:val="000000" w:themeColor="text1"/>
          <w:kern w:val="2"/>
          <w:sz w:val="23"/>
          <w:szCs w:val="23"/>
          <w:lang w:val="es-CR" w:eastAsia="es-CR"/>
        </w:rPr>
        <w:t xml:space="preserve">MH-DGCN-DIR-OF-0121-2025, </w:t>
      </w:r>
      <w:r w:rsidRPr="00581036">
        <w:rPr>
          <w:rFonts w:eastAsia="Arial"/>
          <w:color w:val="000000" w:themeColor="text1"/>
          <w:kern w:val="2"/>
          <w:sz w:val="23"/>
          <w:szCs w:val="23"/>
          <w:lang w:val="es-CR" w:eastAsia="es-CR"/>
        </w:rPr>
        <w:t xml:space="preserve">relacionada con la </w:t>
      </w:r>
      <w:r w:rsidRPr="00581036">
        <w:rPr>
          <w:rFonts w:eastAsia="Arial"/>
          <w:i/>
          <w:iCs/>
          <w:color w:val="000000" w:themeColor="text1"/>
          <w:kern w:val="2"/>
          <w:sz w:val="23"/>
          <w:szCs w:val="23"/>
          <w:lang w:val="es-CR" w:eastAsia="es-CR"/>
        </w:rPr>
        <w:t xml:space="preserve">“Presentación de Estados Financieros para el cierre parcial marzo 2025” </w:t>
      </w:r>
      <w:r w:rsidRPr="00581036">
        <w:rPr>
          <w:rFonts w:eastAsia="Arial"/>
          <w:color w:val="000000" w:themeColor="text1"/>
          <w:kern w:val="2"/>
          <w:sz w:val="23"/>
          <w:szCs w:val="23"/>
          <w:lang w:val="es-CR" w:eastAsia="es-CR"/>
        </w:rPr>
        <w:t xml:space="preserve">por parte del Ministerio de Hacienda. </w:t>
      </w:r>
    </w:p>
    <w:p w14:paraId="1219F184" w14:textId="77777777" w:rsidR="00124908" w:rsidRPr="00581036" w:rsidRDefault="00124908" w:rsidP="00581036">
      <w:pPr>
        <w:suppressAutoHyphens w:val="0"/>
        <w:ind w:left="851" w:right="851" w:firstLine="709"/>
        <w:jc w:val="both"/>
        <w:rPr>
          <w:rFonts w:eastAsia="Arial"/>
          <w:color w:val="000000" w:themeColor="text1"/>
          <w:kern w:val="2"/>
          <w:sz w:val="23"/>
          <w:szCs w:val="23"/>
          <w:lang w:val="es-CR" w:eastAsia="es-CR"/>
        </w:rPr>
      </w:pPr>
    </w:p>
    <w:p w14:paraId="08531459" w14:textId="77777777" w:rsidR="00124908" w:rsidRPr="00124908" w:rsidRDefault="00124908" w:rsidP="00581036">
      <w:pPr>
        <w:suppressAutoHyphens w:val="0"/>
        <w:ind w:left="851" w:right="851" w:firstLine="709"/>
        <w:jc w:val="both"/>
        <w:textAlignment w:val="baseline"/>
        <w:rPr>
          <w:color w:val="000000" w:themeColor="text1"/>
          <w:sz w:val="23"/>
          <w:szCs w:val="23"/>
          <w:lang w:val="es-CR" w:eastAsia="es-CR"/>
        </w:rPr>
      </w:pPr>
      <w:r w:rsidRPr="00124908">
        <w:rPr>
          <w:color w:val="000000" w:themeColor="text1"/>
          <w:sz w:val="23"/>
          <w:szCs w:val="23"/>
          <w:lang w:val="es-CR" w:eastAsia="es-CR"/>
        </w:rPr>
        <w:t xml:space="preserve">Por otra parte, en virtud de las recomendaciones del informe de auditoría Interna </w:t>
      </w:r>
      <w:bookmarkStart w:id="1" w:name="_Hlk190452680"/>
      <w:r w:rsidRPr="00124908">
        <w:rPr>
          <w:color w:val="000000" w:themeColor="text1"/>
          <w:sz w:val="23"/>
          <w:szCs w:val="23"/>
          <w:lang w:val="es-CR" w:eastAsia="es-CR"/>
        </w:rPr>
        <w:t xml:space="preserve">N°153-08-IAD-SAF-2023 </w:t>
      </w:r>
      <w:bookmarkEnd w:id="1"/>
      <w:r w:rsidRPr="00124908">
        <w:rPr>
          <w:color w:val="000000" w:themeColor="text1"/>
          <w:sz w:val="23"/>
          <w:szCs w:val="23"/>
          <w:lang w:val="es-CR" w:eastAsia="es-CR"/>
        </w:rPr>
        <w:t>aprobado en sesión N° 34-23 celebrada el 25 de abril de 2023, el Consejo Superior del Poder Judicial, Articulo XXIV, acordó: </w:t>
      </w:r>
    </w:p>
    <w:p w14:paraId="76404111" w14:textId="77777777" w:rsidR="00124908" w:rsidRPr="00124908" w:rsidRDefault="00124908" w:rsidP="00581036">
      <w:pPr>
        <w:suppressAutoHyphens w:val="0"/>
        <w:ind w:left="851" w:right="851" w:firstLine="709"/>
        <w:jc w:val="both"/>
        <w:textAlignment w:val="baseline"/>
        <w:rPr>
          <w:color w:val="000000" w:themeColor="text1"/>
          <w:sz w:val="23"/>
          <w:szCs w:val="23"/>
          <w:lang w:val="es-CR" w:eastAsia="es-CR"/>
        </w:rPr>
      </w:pPr>
    </w:p>
    <w:p w14:paraId="1A0D25DC" w14:textId="77777777" w:rsidR="00124908" w:rsidRPr="00124908" w:rsidRDefault="00124908" w:rsidP="00581036">
      <w:pPr>
        <w:suppressAutoHyphens w:val="0"/>
        <w:ind w:left="851" w:right="851" w:firstLine="709"/>
        <w:jc w:val="both"/>
        <w:textAlignment w:val="baseline"/>
        <w:rPr>
          <w:color w:val="000000" w:themeColor="text1"/>
          <w:sz w:val="23"/>
          <w:szCs w:val="23"/>
          <w:lang w:val="es-CR" w:eastAsia="es-CR"/>
        </w:rPr>
      </w:pPr>
      <w:r w:rsidRPr="00124908">
        <w:rPr>
          <w:i/>
          <w:iCs/>
          <w:color w:val="000000" w:themeColor="text1"/>
          <w:sz w:val="23"/>
          <w:szCs w:val="23"/>
          <w:lang w:val="es-CR" w:eastAsia="es-CR"/>
        </w:rPr>
        <w:t>“1.) Tener por conocido el oficio N° 1068-DE-2023 de 12 de abril de 2023, suscrito por la máster Ana Eugenia Romero Jenkins, Directora Ejecutiva, relacionado con la propuesta para la rendición de informe sobre los estados financieros, en atención al “Informe de advertencia relativo a las notas de los Estados Financieros del Poder Judicial”. 2.) Conceder audiencia por espacio de 20 minutos al Departamento Financiero Contable para que exponga lo anterior, en la hora y fecha que oportunamente se le indicará por parte de la Secretaría General de la Corte. 3.) Hacer este acuerdo de conocimiento de la Auditoría y de la Comisión NICSP Institucional del Poder Judicial…”</w:t>
      </w:r>
      <w:r w:rsidRPr="00124908">
        <w:rPr>
          <w:color w:val="000000" w:themeColor="text1"/>
          <w:sz w:val="23"/>
          <w:szCs w:val="23"/>
          <w:lang w:val="es-CR" w:eastAsia="es-CR"/>
        </w:rPr>
        <w:t> </w:t>
      </w:r>
    </w:p>
    <w:p w14:paraId="057225FE" w14:textId="77777777" w:rsidR="00124908" w:rsidRPr="00581036" w:rsidRDefault="00124908" w:rsidP="00581036">
      <w:pPr>
        <w:suppressAutoHyphens w:val="0"/>
        <w:ind w:left="851" w:right="851" w:firstLine="709"/>
        <w:jc w:val="both"/>
        <w:rPr>
          <w:rFonts w:eastAsia="Arial"/>
          <w:color w:val="000000" w:themeColor="text1"/>
          <w:kern w:val="2"/>
          <w:sz w:val="23"/>
          <w:szCs w:val="23"/>
          <w:lang w:val="es-CR" w:eastAsia="es-CR"/>
        </w:rPr>
      </w:pPr>
    </w:p>
    <w:p w14:paraId="0728362D" w14:textId="77777777" w:rsidR="00124908" w:rsidRPr="00581036" w:rsidRDefault="00124908" w:rsidP="00581036">
      <w:pPr>
        <w:suppressAutoHyphens w:val="0"/>
        <w:ind w:left="851" w:right="851" w:firstLine="709"/>
        <w:jc w:val="both"/>
        <w:rPr>
          <w:rFonts w:eastAsia="Arial"/>
          <w:color w:val="000000" w:themeColor="text1"/>
          <w:kern w:val="2"/>
          <w:sz w:val="23"/>
          <w:szCs w:val="23"/>
          <w:lang w:val="es-CR" w:eastAsia="es-CR"/>
        </w:rPr>
      </w:pPr>
      <w:r w:rsidRPr="00581036">
        <w:rPr>
          <w:rFonts w:eastAsia="Arial"/>
          <w:color w:val="000000" w:themeColor="text1"/>
          <w:kern w:val="2"/>
          <w:sz w:val="23"/>
          <w:szCs w:val="23"/>
          <w:lang w:val="es-CR" w:eastAsia="es-CR"/>
        </w:rPr>
        <w:t>Por lo anterior expuesto, quedamos a la espera de la hora y la fecha de la audiencia para lo correspondiente.</w:t>
      </w:r>
    </w:p>
    <w:p w14:paraId="52B6A88E" w14:textId="77777777" w:rsidR="00581036" w:rsidRPr="00581036" w:rsidRDefault="00581036" w:rsidP="00581036">
      <w:pPr>
        <w:suppressAutoHyphens w:val="0"/>
        <w:ind w:left="851" w:right="851" w:firstLine="709"/>
        <w:jc w:val="both"/>
        <w:rPr>
          <w:rFonts w:eastAsia="Arial"/>
          <w:color w:val="000000" w:themeColor="text1"/>
          <w:kern w:val="2"/>
          <w:sz w:val="23"/>
          <w:szCs w:val="23"/>
          <w:lang w:val="es-CR" w:eastAsia="es-CR"/>
        </w:rPr>
      </w:pPr>
    </w:p>
    <w:p w14:paraId="2CB318F7" w14:textId="77777777" w:rsidR="00124908" w:rsidRPr="00581036" w:rsidRDefault="00124908" w:rsidP="00581036">
      <w:pPr>
        <w:suppressAutoHyphens w:val="0"/>
        <w:ind w:left="851" w:right="851" w:firstLine="709"/>
        <w:jc w:val="both"/>
        <w:rPr>
          <w:rFonts w:eastAsia="Arial"/>
          <w:color w:val="000000" w:themeColor="text1"/>
          <w:kern w:val="2"/>
          <w:sz w:val="23"/>
          <w:szCs w:val="23"/>
          <w:lang w:val="es-CR" w:eastAsia="es-CR"/>
        </w:rPr>
      </w:pPr>
      <w:r w:rsidRPr="00581036">
        <w:rPr>
          <w:rFonts w:eastAsia="Arial"/>
          <w:color w:val="000000" w:themeColor="text1"/>
          <w:kern w:val="2"/>
          <w:sz w:val="23"/>
          <w:szCs w:val="23"/>
          <w:lang w:val="es-CR" w:eastAsia="es-CR"/>
        </w:rPr>
        <w:t>…”</w:t>
      </w:r>
    </w:p>
    <w:p w14:paraId="6DD1938B" w14:textId="77777777" w:rsidR="00124908" w:rsidRPr="00581036" w:rsidRDefault="00124908" w:rsidP="00581036">
      <w:pPr>
        <w:suppressAutoHyphens w:val="0"/>
        <w:ind w:left="10" w:right="851" w:hanging="10"/>
        <w:jc w:val="both"/>
        <w:rPr>
          <w:rFonts w:eastAsia="Arial"/>
          <w:color w:val="000000" w:themeColor="text1"/>
          <w:kern w:val="2"/>
          <w:sz w:val="23"/>
          <w:szCs w:val="23"/>
          <w:lang w:val="es-CR" w:eastAsia="es-CR"/>
        </w:rPr>
      </w:pPr>
    </w:p>
    <w:p w14:paraId="1C163735" w14:textId="77777777" w:rsidR="00124908" w:rsidRPr="00581036" w:rsidRDefault="00124908" w:rsidP="00581036">
      <w:pPr>
        <w:suppressAutoHyphens w:val="0"/>
        <w:ind w:left="10" w:right="851" w:hanging="10"/>
        <w:jc w:val="both"/>
        <w:rPr>
          <w:rFonts w:eastAsia="Arial"/>
          <w:color w:val="000000" w:themeColor="text1"/>
          <w:kern w:val="2"/>
          <w:sz w:val="23"/>
          <w:szCs w:val="23"/>
          <w:lang w:val="es-CR" w:eastAsia="es-CR"/>
        </w:rPr>
      </w:pPr>
      <w:r w:rsidRPr="00581036">
        <w:rPr>
          <w:rFonts w:eastAsia="Arial"/>
          <w:color w:val="000000" w:themeColor="text1"/>
          <w:kern w:val="2"/>
          <w:sz w:val="23"/>
          <w:szCs w:val="23"/>
          <w:lang w:val="es-CR" w:eastAsia="es-CR"/>
        </w:rPr>
        <w:t>Documentación Adjunta:</w:t>
      </w:r>
    </w:p>
    <w:p w14:paraId="1B509B89" w14:textId="77777777" w:rsidR="00124908" w:rsidRPr="00581036" w:rsidRDefault="00124908" w:rsidP="00581036">
      <w:pPr>
        <w:suppressAutoHyphens w:val="0"/>
        <w:ind w:left="10" w:right="851" w:hanging="10"/>
        <w:jc w:val="both"/>
        <w:rPr>
          <w:rFonts w:eastAsia="Arial"/>
          <w:color w:val="000000" w:themeColor="text1"/>
          <w:kern w:val="2"/>
          <w:sz w:val="23"/>
          <w:szCs w:val="23"/>
          <w:lang w:val="es-CR" w:eastAsia="es-CR"/>
        </w:rPr>
      </w:pPr>
    </w:p>
    <w:p w14:paraId="7E6BA1D8" w14:textId="77777777" w:rsidR="00124908" w:rsidRPr="00581036" w:rsidRDefault="00124908" w:rsidP="00581036">
      <w:pPr>
        <w:suppressAutoHyphens w:val="0"/>
        <w:ind w:left="851" w:right="851" w:firstLine="709"/>
        <w:jc w:val="both"/>
        <w:rPr>
          <w:rFonts w:eastAsia="Arial"/>
          <w:color w:val="000000" w:themeColor="text1"/>
          <w:kern w:val="2"/>
          <w:sz w:val="23"/>
          <w:szCs w:val="23"/>
          <w:lang w:val="es-CR" w:eastAsia="es-CR"/>
        </w:rPr>
      </w:pPr>
      <w:r w:rsidRPr="00581036">
        <w:rPr>
          <w:rFonts w:eastAsia="Arial"/>
          <w:color w:val="000000" w:themeColor="text1"/>
          <w:kern w:val="2"/>
          <w:sz w:val="23"/>
          <w:szCs w:val="23"/>
          <w:lang w:val="es-CR" w:eastAsia="es-CR"/>
        </w:rPr>
        <w:object w:dxaOrig="1537" w:dyaOrig="997" w14:anchorId="3A910C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8pt" o:ole="">
            <v:imagedata r:id="rId8" o:title=""/>
          </v:shape>
          <o:OLEObject Type="Embed" ProgID="Package" ShapeID="_x0000_i1025" DrawAspect="Icon" ObjectID="_1810135506" r:id="rId9"/>
        </w:object>
      </w:r>
    </w:p>
    <w:p w14:paraId="022CDBD3" w14:textId="77777777" w:rsidR="00124908" w:rsidRPr="00581036" w:rsidRDefault="00124908" w:rsidP="00581036">
      <w:pPr>
        <w:suppressAutoHyphens w:val="0"/>
        <w:ind w:left="851" w:right="851" w:firstLine="709"/>
        <w:jc w:val="both"/>
        <w:rPr>
          <w:rFonts w:eastAsia="Arial"/>
          <w:color w:val="000000" w:themeColor="text1"/>
          <w:kern w:val="2"/>
          <w:sz w:val="23"/>
          <w:szCs w:val="23"/>
          <w:lang w:val="es-CR" w:eastAsia="es-CR"/>
        </w:rPr>
      </w:pPr>
    </w:p>
    <w:p w14:paraId="0DF9E6FA" w14:textId="6E09856B" w:rsidR="00124908" w:rsidRPr="00581036" w:rsidRDefault="00124908" w:rsidP="00581036">
      <w:pPr>
        <w:suppressAutoHyphens w:val="0"/>
        <w:ind w:left="10" w:right="394" w:hanging="10"/>
        <w:jc w:val="center"/>
        <w:rPr>
          <w:rFonts w:eastAsia="Arial Unicode MS"/>
          <w:color w:val="000000" w:themeColor="text1"/>
          <w:kern w:val="2"/>
          <w:sz w:val="23"/>
          <w:szCs w:val="23"/>
          <w:lang w:val="es-CR" w:eastAsia="es-CR"/>
        </w:rPr>
      </w:pPr>
      <w:r w:rsidRPr="00581036">
        <w:rPr>
          <w:rFonts w:eastAsia="Arial Unicode MS"/>
          <w:color w:val="000000" w:themeColor="text1"/>
          <w:kern w:val="2"/>
          <w:sz w:val="23"/>
          <w:szCs w:val="23"/>
          <w:lang w:val="es-CR" w:eastAsia="es-CR"/>
        </w:rPr>
        <w:t xml:space="preserve">- 0 </w:t>
      </w:r>
      <w:r w:rsidR="00581036" w:rsidRPr="00581036">
        <w:rPr>
          <w:rFonts w:eastAsia="Arial Unicode MS"/>
          <w:color w:val="000000" w:themeColor="text1"/>
          <w:kern w:val="2"/>
          <w:sz w:val="23"/>
          <w:szCs w:val="23"/>
          <w:lang w:val="es-CR" w:eastAsia="es-CR"/>
        </w:rPr>
        <w:t>–</w:t>
      </w:r>
    </w:p>
    <w:p w14:paraId="2DA9ABF1" w14:textId="77777777" w:rsidR="00581036" w:rsidRPr="00581036" w:rsidRDefault="00581036" w:rsidP="00581036">
      <w:pPr>
        <w:suppressAutoHyphens w:val="0"/>
        <w:ind w:left="10" w:right="394" w:hanging="10"/>
        <w:jc w:val="center"/>
        <w:rPr>
          <w:rFonts w:eastAsia="Arial Unicode MS"/>
          <w:color w:val="000000" w:themeColor="text1"/>
          <w:kern w:val="2"/>
          <w:sz w:val="23"/>
          <w:szCs w:val="23"/>
          <w:lang w:val="es-CR" w:eastAsia="es-CR"/>
        </w:rPr>
      </w:pPr>
    </w:p>
    <w:p w14:paraId="471EB693" w14:textId="77777777" w:rsidR="00124908" w:rsidRPr="00581036" w:rsidRDefault="00124908" w:rsidP="00581036">
      <w:pPr>
        <w:tabs>
          <w:tab w:val="left" w:pos="851"/>
          <w:tab w:val="left" w:pos="8080"/>
        </w:tabs>
        <w:suppressAutoHyphens w:val="0"/>
        <w:ind w:firstLine="709"/>
        <w:jc w:val="both"/>
        <w:rPr>
          <w:rFonts w:eastAsia="Arial"/>
          <w:color w:val="000000" w:themeColor="text1"/>
          <w:kern w:val="2"/>
          <w:sz w:val="23"/>
          <w:szCs w:val="23"/>
          <w:lang w:val="es-CR" w:eastAsia="es-CR"/>
        </w:rPr>
      </w:pPr>
      <w:r w:rsidRPr="00581036">
        <w:rPr>
          <w:rFonts w:eastAsia="Calibri"/>
          <w:b/>
          <w:bCs/>
          <w:color w:val="000000" w:themeColor="text1"/>
          <w:kern w:val="2"/>
          <w:sz w:val="23"/>
          <w:szCs w:val="23"/>
          <w:lang w:val="es-CR" w:eastAsia="es-CR"/>
        </w:rPr>
        <w:t xml:space="preserve">Se acordó:1.) </w:t>
      </w:r>
      <w:r w:rsidRPr="00581036">
        <w:rPr>
          <w:rFonts w:eastAsia="Calibri"/>
          <w:color w:val="000000" w:themeColor="text1"/>
          <w:kern w:val="2"/>
          <w:sz w:val="23"/>
          <w:szCs w:val="23"/>
          <w:lang w:val="es-CR" w:eastAsia="es-CR"/>
        </w:rPr>
        <w:t xml:space="preserve">Tener por conocido el </w:t>
      </w:r>
      <w:r w:rsidRPr="00581036">
        <w:rPr>
          <w:rFonts w:eastAsia="Arial"/>
          <w:color w:val="000000" w:themeColor="text1"/>
          <w:kern w:val="2"/>
          <w:sz w:val="23"/>
          <w:szCs w:val="23"/>
          <w:lang w:val="es-CR" w:eastAsia="es-CR"/>
        </w:rPr>
        <w:t>oficio número 1371-DE-2025 del 15 de mayo del 2025 suscrito por la máster Ana Eugenia Romero Jenkins, directora ejecutiva</w:t>
      </w:r>
      <w:r w:rsidRPr="00581036">
        <w:rPr>
          <w:rFonts w:eastAsia="Calibri"/>
          <w:color w:val="000000" w:themeColor="text1"/>
          <w:kern w:val="2"/>
          <w:sz w:val="23"/>
          <w:szCs w:val="23"/>
          <w:lang w:val="es-CR" w:eastAsia="es-ES"/>
        </w:rPr>
        <w:t xml:space="preserve">, mediante el cual remite el oficio número N° </w:t>
      </w:r>
      <w:r w:rsidRPr="00581036">
        <w:rPr>
          <w:rFonts w:eastAsia="Arial"/>
          <w:color w:val="000000" w:themeColor="text1"/>
          <w:kern w:val="2"/>
          <w:sz w:val="23"/>
          <w:szCs w:val="23"/>
          <w:lang w:val="es-CR" w:eastAsia="es-CR"/>
        </w:rPr>
        <w:t>0117-SC-2025 de fecha 9 de mayo 2025</w:t>
      </w:r>
      <w:r w:rsidRPr="00581036">
        <w:rPr>
          <w:rFonts w:eastAsia="Calibri"/>
          <w:color w:val="000000" w:themeColor="text1"/>
          <w:kern w:val="2"/>
          <w:sz w:val="23"/>
          <w:szCs w:val="23"/>
          <w:lang w:val="es-CR" w:eastAsia="es-CR"/>
        </w:rPr>
        <w:t xml:space="preserve">, del Departamento Financiero Contable, relacionado con el </w:t>
      </w:r>
      <w:r w:rsidRPr="00581036">
        <w:rPr>
          <w:rFonts w:eastAsia="Arial"/>
          <w:color w:val="000000" w:themeColor="text1"/>
          <w:kern w:val="2"/>
          <w:sz w:val="23"/>
          <w:szCs w:val="23"/>
          <w:lang w:val="es-CR" w:eastAsia="es-CR"/>
        </w:rPr>
        <w:t>informe de estados financieros del Poder Judicial al 31 de marzo de 2025</w:t>
      </w:r>
      <w:r w:rsidRPr="00581036">
        <w:rPr>
          <w:rFonts w:eastAsia="Calibri"/>
          <w:color w:val="000000" w:themeColor="text1"/>
          <w:kern w:val="2"/>
          <w:sz w:val="23"/>
          <w:szCs w:val="23"/>
          <w:lang w:val="es-CR" w:eastAsia="es-CR"/>
        </w:rPr>
        <w:t xml:space="preserve">. </w:t>
      </w:r>
      <w:r w:rsidRPr="00581036">
        <w:rPr>
          <w:rFonts w:eastAsia="Calibri"/>
          <w:b/>
          <w:bCs/>
          <w:color w:val="000000" w:themeColor="text1"/>
          <w:kern w:val="2"/>
          <w:sz w:val="23"/>
          <w:szCs w:val="23"/>
          <w:lang w:val="es-CR" w:eastAsia="es-CR"/>
        </w:rPr>
        <w:t xml:space="preserve">2.) </w:t>
      </w:r>
      <w:r w:rsidRPr="00581036">
        <w:rPr>
          <w:rFonts w:eastAsia="Arial"/>
          <w:color w:val="000000" w:themeColor="text1"/>
          <w:kern w:val="2"/>
          <w:sz w:val="23"/>
          <w:szCs w:val="23"/>
          <w:lang w:val="es-CR" w:eastAsia="es-CR"/>
        </w:rPr>
        <w:t>Hacer este acuerdo de conocimiento de la Auditoría y de la Comisión NICSP Institucional del Poder Judicial.</w:t>
      </w:r>
    </w:p>
    <w:p w14:paraId="69CAB199" w14:textId="77777777" w:rsidR="00581036" w:rsidRPr="00581036" w:rsidRDefault="00581036" w:rsidP="00581036">
      <w:pPr>
        <w:tabs>
          <w:tab w:val="left" w:pos="851"/>
          <w:tab w:val="left" w:pos="8080"/>
        </w:tabs>
        <w:suppressAutoHyphens w:val="0"/>
        <w:ind w:firstLine="709"/>
        <w:jc w:val="both"/>
        <w:rPr>
          <w:rFonts w:eastAsia="Arial"/>
          <w:color w:val="000000" w:themeColor="text1"/>
          <w:kern w:val="2"/>
          <w:sz w:val="23"/>
          <w:szCs w:val="23"/>
          <w:lang w:val="es-CR" w:eastAsia="es-CR"/>
        </w:rPr>
      </w:pPr>
    </w:p>
    <w:p w14:paraId="3BF50834" w14:textId="3D4485C0" w:rsidR="00294863" w:rsidRPr="00581036" w:rsidRDefault="00124908" w:rsidP="00581036">
      <w:pPr>
        <w:ind w:firstLine="709"/>
        <w:jc w:val="both"/>
        <w:rPr>
          <w:color w:val="000000" w:themeColor="text1"/>
          <w:sz w:val="23"/>
          <w:szCs w:val="23"/>
        </w:rPr>
      </w:pPr>
      <w:r w:rsidRPr="00581036">
        <w:rPr>
          <w:rFonts w:eastAsia="Arial"/>
          <w:color w:val="000000" w:themeColor="text1"/>
          <w:kern w:val="2"/>
          <w:sz w:val="23"/>
          <w:szCs w:val="23"/>
          <w:lang w:val="es-CR" w:eastAsia="es-CR"/>
        </w:rPr>
        <w:t xml:space="preserve">La Dirección Ejecutiva y el Departamento Financiero Contable, tomarán nota para los fines consiguientes. </w:t>
      </w:r>
      <w:r w:rsidRPr="00124908">
        <w:rPr>
          <w:b/>
          <w:bCs/>
          <w:color w:val="000000" w:themeColor="text1"/>
          <w:sz w:val="23"/>
          <w:szCs w:val="23"/>
          <w:lang w:val="es-CR"/>
        </w:rPr>
        <w:t>Se declara acuerdo firme.</w:t>
      </w:r>
      <w:r w:rsidR="009F45D2" w:rsidRPr="00581036">
        <w:rPr>
          <w:color w:val="000000" w:themeColor="text1"/>
          <w:sz w:val="23"/>
          <w:szCs w:val="23"/>
        </w:rPr>
        <w:t>”</w:t>
      </w:r>
    </w:p>
    <w:p w14:paraId="42487581" w14:textId="77777777" w:rsidR="00294863" w:rsidRPr="00581036" w:rsidRDefault="00294863" w:rsidP="00581036">
      <w:pPr>
        <w:widowControl w:val="0"/>
        <w:autoSpaceDE w:val="0"/>
        <w:autoSpaceDN w:val="0"/>
        <w:adjustRightInd w:val="0"/>
        <w:ind w:left="851" w:right="851"/>
        <w:jc w:val="both"/>
        <w:rPr>
          <w:color w:val="000000" w:themeColor="text1"/>
          <w:sz w:val="23"/>
          <w:szCs w:val="23"/>
        </w:rPr>
      </w:pPr>
    </w:p>
    <w:p w14:paraId="70D09BB2" w14:textId="77777777" w:rsidR="009033DA" w:rsidRPr="00581036" w:rsidRDefault="009033DA" w:rsidP="00581036">
      <w:pPr>
        <w:widowControl w:val="0"/>
        <w:autoSpaceDE w:val="0"/>
        <w:autoSpaceDN w:val="0"/>
        <w:adjustRightInd w:val="0"/>
        <w:ind w:left="851" w:right="851"/>
        <w:jc w:val="both"/>
        <w:rPr>
          <w:color w:val="000000" w:themeColor="text1"/>
          <w:sz w:val="23"/>
          <w:szCs w:val="23"/>
        </w:rPr>
      </w:pPr>
    </w:p>
    <w:p w14:paraId="0DF1E099" w14:textId="77777777" w:rsidR="003D6337" w:rsidRPr="00581036" w:rsidRDefault="00561024" w:rsidP="00581036">
      <w:pPr>
        <w:tabs>
          <w:tab w:val="left" w:pos="4295"/>
        </w:tabs>
        <w:ind w:left="3969"/>
        <w:jc w:val="both"/>
        <w:rPr>
          <w:b/>
          <w:bCs/>
          <w:color w:val="000000" w:themeColor="text1"/>
          <w:sz w:val="23"/>
          <w:szCs w:val="23"/>
        </w:rPr>
      </w:pPr>
      <w:r w:rsidRPr="00581036">
        <w:rPr>
          <w:b/>
          <w:bCs/>
          <w:color w:val="000000" w:themeColor="text1"/>
          <w:sz w:val="23"/>
          <w:szCs w:val="23"/>
        </w:rPr>
        <w:t>A</w:t>
      </w:r>
      <w:r w:rsidR="003D6337" w:rsidRPr="00581036">
        <w:rPr>
          <w:b/>
          <w:bCs/>
          <w:color w:val="000000" w:themeColor="text1"/>
          <w:sz w:val="23"/>
          <w:szCs w:val="23"/>
        </w:rPr>
        <w:t xml:space="preserve">tentamente, </w:t>
      </w:r>
    </w:p>
    <w:p w14:paraId="1341F479" w14:textId="77777777" w:rsidR="003D6337" w:rsidRPr="00581036" w:rsidRDefault="003D6337" w:rsidP="00581036">
      <w:pPr>
        <w:ind w:left="3969"/>
        <w:jc w:val="both"/>
        <w:rPr>
          <w:b/>
          <w:bCs/>
          <w:color w:val="000000" w:themeColor="text1"/>
          <w:sz w:val="23"/>
          <w:szCs w:val="23"/>
        </w:rPr>
      </w:pPr>
    </w:p>
    <w:p w14:paraId="644C83D9" w14:textId="77777777" w:rsidR="003D6337" w:rsidRPr="00581036" w:rsidRDefault="003D6337" w:rsidP="00581036">
      <w:pPr>
        <w:ind w:left="3969"/>
        <w:jc w:val="both"/>
        <w:rPr>
          <w:b/>
          <w:bCs/>
          <w:color w:val="000000" w:themeColor="text1"/>
          <w:sz w:val="23"/>
          <w:szCs w:val="23"/>
        </w:rPr>
      </w:pPr>
    </w:p>
    <w:p w14:paraId="666AF705" w14:textId="77777777" w:rsidR="003D6337" w:rsidRPr="00581036" w:rsidRDefault="003D6337" w:rsidP="00581036">
      <w:pPr>
        <w:ind w:left="3969"/>
        <w:jc w:val="both"/>
        <w:rPr>
          <w:b/>
          <w:bCs/>
          <w:color w:val="000000" w:themeColor="text1"/>
          <w:sz w:val="23"/>
          <w:szCs w:val="23"/>
          <w:lang w:val="es-ES_tradnl"/>
        </w:rPr>
      </w:pPr>
    </w:p>
    <w:p w14:paraId="309356D4" w14:textId="77777777" w:rsidR="00910D0C" w:rsidRPr="00581036" w:rsidRDefault="00910D0C" w:rsidP="00581036">
      <w:pPr>
        <w:ind w:left="3969"/>
        <w:jc w:val="both"/>
        <w:rPr>
          <w:b/>
          <w:bCs/>
          <w:color w:val="000000" w:themeColor="text1"/>
          <w:sz w:val="23"/>
          <w:szCs w:val="23"/>
          <w:lang w:val="es-ES_tradnl"/>
        </w:rPr>
      </w:pPr>
    </w:p>
    <w:p w14:paraId="2BF0022F" w14:textId="77777777" w:rsidR="00E33030" w:rsidRPr="00581036" w:rsidRDefault="00E33030" w:rsidP="00581036">
      <w:pPr>
        <w:pStyle w:val="Ttulo53"/>
        <w:tabs>
          <w:tab w:val="left" w:pos="708"/>
        </w:tabs>
        <w:ind w:left="3969"/>
        <w:jc w:val="both"/>
        <w:rPr>
          <w:rFonts w:eastAsia="Times New Roman"/>
          <w:i w:val="0"/>
          <w:iCs w:val="0"/>
          <w:color w:val="000000" w:themeColor="text1"/>
          <w:sz w:val="23"/>
          <w:szCs w:val="23"/>
          <w:u w:val="none"/>
          <w:shd w:val="clear" w:color="auto" w:fill="auto"/>
        </w:rPr>
      </w:pPr>
      <w:r w:rsidRPr="00581036">
        <w:rPr>
          <w:rFonts w:eastAsia="Times New Roman"/>
          <w:i w:val="0"/>
          <w:iCs w:val="0"/>
          <w:color w:val="000000" w:themeColor="text1"/>
          <w:sz w:val="23"/>
          <w:szCs w:val="23"/>
          <w:u w:val="none"/>
          <w:shd w:val="clear" w:color="auto" w:fill="auto"/>
        </w:rPr>
        <w:t>Kenneth Aguilar Hernández</w:t>
      </w:r>
    </w:p>
    <w:p w14:paraId="31909553" w14:textId="77777777" w:rsidR="00E33030" w:rsidRPr="00581036" w:rsidRDefault="00E33030" w:rsidP="00581036">
      <w:pPr>
        <w:pStyle w:val="Ttulo53"/>
        <w:tabs>
          <w:tab w:val="left" w:pos="708"/>
        </w:tabs>
        <w:ind w:left="3969"/>
        <w:jc w:val="both"/>
        <w:rPr>
          <w:rFonts w:eastAsia="Times New Roman"/>
          <w:i w:val="0"/>
          <w:iCs w:val="0"/>
          <w:color w:val="000000" w:themeColor="text1"/>
          <w:sz w:val="23"/>
          <w:szCs w:val="23"/>
          <w:u w:val="none"/>
          <w:shd w:val="clear" w:color="auto" w:fill="auto"/>
        </w:rPr>
      </w:pPr>
      <w:r w:rsidRPr="00581036">
        <w:rPr>
          <w:rFonts w:eastAsia="Times New Roman"/>
          <w:i w:val="0"/>
          <w:iCs w:val="0"/>
          <w:color w:val="000000" w:themeColor="text1"/>
          <w:sz w:val="23"/>
          <w:szCs w:val="23"/>
          <w:u w:val="none"/>
          <w:shd w:val="clear" w:color="auto" w:fill="auto"/>
        </w:rPr>
        <w:t>Prosecretario General</w:t>
      </w:r>
    </w:p>
    <w:p w14:paraId="174D24F2" w14:textId="12BD593D" w:rsidR="00117E2F" w:rsidRPr="00581036" w:rsidRDefault="00E33030" w:rsidP="00581036">
      <w:pPr>
        <w:pStyle w:val="Ttulo53"/>
        <w:keepNext w:val="0"/>
        <w:tabs>
          <w:tab w:val="clear" w:pos="0"/>
          <w:tab w:val="left" w:pos="708"/>
        </w:tabs>
        <w:ind w:left="3969"/>
        <w:jc w:val="both"/>
        <w:rPr>
          <w:rFonts w:eastAsia="Times New Roman"/>
          <w:i w:val="0"/>
          <w:iCs w:val="0"/>
          <w:color w:val="000000" w:themeColor="text1"/>
          <w:sz w:val="23"/>
          <w:szCs w:val="23"/>
          <w:u w:val="none"/>
          <w:lang w:val="es-CR"/>
        </w:rPr>
      </w:pPr>
      <w:r w:rsidRPr="00581036">
        <w:rPr>
          <w:rFonts w:eastAsia="Times New Roman"/>
          <w:i w:val="0"/>
          <w:iCs w:val="0"/>
          <w:color w:val="000000" w:themeColor="text1"/>
          <w:sz w:val="23"/>
          <w:szCs w:val="23"/>
          <w:u w:val="none"/>
          <w:shd w:val="clear" w:color="auto" w:fill="auto"/>
        </w:rPr>
        <w:t>Secretaría General de la Corte</w:t>
      </w:r>
    </w:p>
    <w:p w14:paraId="78E4698D" w14:textId="77777777" w:rsidR="00910D0C" w:rsidRPr="00581036" w:rsidRDefault="00910D0C" w:rsidP="00581036">
      <w:pPr>
        <w:ind w:left="708"/>
        <w:jc w:val="both"/>
        <w:rPr>
          <w:b/>
          <w:bCs/>
          <w:color w:val="000000" w:themeColor="text1"/>
          <w:sz w:val="23"/>
          <w:szCs w:val="23"/>
          <w:lang w:val="es-CR"/>
        </w:rPr>
      </w:pPr>
    </w:p>
    <w:p w14:paraId="6BA09134" w14:textId="77777777" w:rsidR="00186ADE" w:rsidRPr="00581036" w:rsidRDefault="00186ADE" w:rsidP="00734E01">
      <w:pPr>
        <w:pStyle w:val="Ttulo51"/>
        <w:keepNext w:val="0"/>
        <w:tabs>
          <w:tab w:val="clear" w:pos="0"/>
        </w:tabs>
        <w:jc w:val="both"/>
        <w:rPr>
          <w:rFonts w:eastAsia="Times New Roman"/>
          <w:i w:val="0"/>
          <w:iCs w:val="0"/>
          <w:color w:val="000000" w:themeColor="text1"/>
          <w:sz w:val="23"/>
          <w:szCs w:val="23"/>
          <w:u w:val="none"/>
          <w:shd w:val="clear" w:color="auto" w:fill="auto"/>
          <w:lang w:val="es-CR"/>
        </w:rPr>
      </w:pPr>
    </w:p>
    <w:p w14:paraId="09EF6DE8" w14:textId="77777777" w:rsidR="00186ADE" w:rsidRPr="00581036" w:rsidRDefault="00186ADE" w:rsidP="00581036">
      <w:pPr>
        <w:pStyle w:val="Ttulo51"/>
        <w:keepNext w:val="0"/>
        <w:tabs>
          <w:tab w:val="clear" w:pos="0"/>
        </w:tabs>
        <w:ind w:left="4248"/>
        <w:jc w:val="both"/>
        <w:rPr>
          <w:rFonts w:eastAsia="Times New Roman"/>
          <w:i w:val="0"/>
          <w:iCs w:val="0"/>
          <w:color w:val="000000" w:themeColor="text1"/>
          <w:sz w:val="23"/>
          <w:szCs w:val="23"/>
          <w:u w:val="none"/>
          <w:shd w:val="clear" w:color="auto" w:fill="auto"/>
          <w:lang w:val="es-CR"/>
        </w:rPr>
      </w:pPr>
    </w:p>
    <w:p w14:paraId="4158140E" w14:textId="77777777" w:rsidR="009033DA" w:rsidRPr="00581036" w:rsidRDefault="00477DCD" w:rsidP="00581036">
      <w:pPr>
        <w:pStyle w:val="Ttulo51"/>
        <w:keepNext w:val="0"/>
        <w:tabs>
          <w:tab w:val="clear" w:pos="0"/>
        </w:tabs>
        <w:ind w:left="4248"/>
        <w:jc w:val="both"/>
        <w:rPr>
          <w:rFonts w:eastAsia="Times New Roman"/>
          <w:i w:val="0"/>
          <w:iCs w:val="0"/>
          <w:color w:val="000000" w:themeColor="text1"/>
          <w:sz w:val="23"/>
          <w:szCs w:val="23"/>
          <w:u w:val="none"/>
          <w:shd w:val="clear" w:color="auto" w:fill="auto"/>
          <w:lang w:val="es-CR"/>
        </w:rPr>
      </w:pPr>
      <w:r w:rsidRPr="00581036">
        <w:rPr>
          <w:rFonts w:eastAsia="Times New Roman"/>
          <w:i w:val="0"/>
          <w:iCs w:val="0"/>
          <w:color w:val="000000" w:themeColor="text1"/>
          <w:sz w:val="23"/>
          <w:szCs w:val="23"/>
          <w:u w:val="none"/>
          <w:shd w:val="clear" w:color="auto" w:fill="auto"/>
          <w:lang w:val="es-CR"/>
        </w:rPr>
        <w:t xml:space="preserve"> </w:t>
      </w:r>
    </w:p>
    <w:p w14:paraId="6DB8B432" w14:textId="77777777" w:rsidR="00581036" w:rsidRDefault="003F65EE" w:rsidP="00581036">
      <w:pPr>
        <w:jc w:val="both"/>
        <w:rPr>
          <w:color w:val="000000" w:themeColor="text1"/>
          <w:sz w:val="23"/>
          <w:szCs w:val="23"/>
        </w:rPr>
      </w:pPr>
      <w:proofErr w:type="spellStart"/>
      <w:r w:rsidRPr="00581036">
        <w:rPr>
          <w:color w:val="000000" w:themeColor="text1"/>
          <w:sz w:val="23"/>
          <w:szCs w:val="23"/>
        </w:rPr>
        <w:t>C</w:t>
      </w:r>
      <w:r w:rsidR="00B46B14" w:rsidRPr="00581036">
        <w:rPr>
          <w:color w:val="000000" w:themeColor="text1"/>
          <w:sz w:val="23"/>
          <w:szCs w:val="23"/>
        </w:rPr>
        <w:t>c</w:t>
      </w:r>
      <w:proofErr w:type="spellEnd"/>
      <w:r w:rsidR="0029216A" w:rsidRPr="00581036">
        <w:rPr>
          <w:color w:val="000000" w:themeColor="text1"/>
          <w:sz w:val="23"/>
          <w:szCs w:val="23"/>
        </w:rPr>
        <w:t>:</w:t>
      </w:r>
      <w:r w:rsidR="003C159A" w:rsidRPr="00581036">
        <w:rPr>
          <w:color w:val="000000" w:themeColor="text1"/>
          <w:sz w:val="23"/>
          <w:szCs w:val="23"/>
        </w:rPr>
        <w:t xml:space="preserve"> Comisión NICSP Institucional del Poder Judicial</w:t>
      </w:r>
    </w:p>
    <w:p w14:paraId="0B874442" w14:textId="5664A271" w:rsidR="003C159A" w:rsidRPr="00581036" w:rsidRDefault="003C159A" w:rsidP="00581036">
      <w:pPr>
        <w:jc w:val="both"/>
        <w:rPr>
          <w:color w:val="000000" w:themeColor="text1"/>
          <w:sz w:val="23"/>
          <w:szCs w:val="23"/>
        </w:rPr>
      </w:pPr>
      <w:r w:rsidRPr="00581036">
        <w:rPr>
          <w:color w:val="000000" w:themeColor="text1"/>
          <w:sz w:val="23"/>
          <w:szCs w:val="23"/>
        </w:rPr>
        <w:t xml:space="preserve">Auditoría </w:t>
      </w:r>
    </w:p>
    <w:p w14:paraId="718A6FED" w14:textId="0DABD756" w:rsidR="00721AEE" w:rsidRPr="00581036" w:rsidRDefault="003C159A" w:rsidP="00581036">
      <w:pPr>
        <w:jc w:val="both"/>
        <w:rPr>
          <w:color w:val="000000" w:themeColor="text1"/>
          <w:sz w:val="23"/>
          <w:szCs w:val="23"/>
        </w:rPr>
      </w:pPr>
      <w:r w:rsidRPr="00581036">
        <w:rPr>
          <w:color w:val="000000" w:themeColor="text1"/>
          <w:sz w:val="23"/>
          <w:szCs w:val="23"/>
        </w:rPr>
        <w:t>Departamento Financiero Contable</w:t>
      </w:r>
    </w:p>
    <w:p w14:paraId="67312262" w14:textId="2DEDFE5B" w:rsidR="0029216A" w:rsidRPr="00581036" w:rsidRDefault="0029216A" w:rsidP="00581036">
      <w:pPr>
        <w:jc w:val="both"/>
        <w:rPr>
          <w:color w:val="000000" w:themeColor="text1"/>
          <w:sz w:val="23"/>
          <w:szCs w:val="23"/>
        </w:rPr>
      </w:pPr>
      <w:r w:rsidRPr="00581036">
        <w:rPr>
          <w:color w:val="000000" w:themeColor="text1"/>
          <w:sz w:val="23"/>
          <w:szCs w:val="23"/>
        </w:rPr>
        <w:t xml:space="preserve">Diligencias / </w:t>
      </w:r>
      <w:proofErr w:type="spellStart"/>
      <w:r w:rsidRPr="00581036">
        <w:rPr>
          <w:color w:val="000000" w:themeColor="text1"/>
          <w:sz w:val="23"/>
          <w:szCs w:val="23"/>
        </w:rPr>
        <w:t>Refs</w:t>
      </w:r>
      <w:proofErr w:type="spellEnd"/>
      <w:r w:rsidRPr="00581036">
        <w:rPr>
          <w:color w:val="000000" w:themeColor="text1"/>
          <w:sz w:val="23"/>
          <w:szCs w:val="23"/>
        </w:rPr>
        <w:t>: (</w:t>
      </w:r>
      <w:r w:rsidR="00237BDF" w:rsidRPr="00581036">
        <w:rPr>
          <w:b/>
          <w:bCs/>
          <w:color w:val="000000" w:themeColor="text1"/>
          <w:sz w:val="23"/>
          <w:szCs w:val="23"/>
          <w:lang w:val="es-CR"/>
        </w:rPr>
        <w:t>5368-2025</w:t>
      </w:r>
      <w:r w:rsidRPr="00581036">
        <w:rPr>
          <w:color w:val="000000" w:themeColor="text1"/>
          <w:sz w:val="23"/>
          <w:szCs w:val="23"/>
        </w:rPr>
        <w:t xml:space="preserve">) </w:t>
      </w:r>
    </w:p>
    <w:p w14:paraId="34DFEF30" w14:textId="36DB1842" w:rsidR="009F45D2" w:rsidRPr="00581036" w:rsidRDefault="00D566B0" w:rsidP="00581036">
      <w:pPr>
        <w:jc w:val="both"/>
        <w:rPr>
          <w:b/>
          <w:color w:val="000000" w:themeColor="text1"/>
          <w:sz w:val="23"/>
          <w:szCs w:val="23"/>
          <w:shd w:val="clear" w:color="auto" w:fill="FFFFFF"/>
          <w:lang w:val="es-ES_tradnl"/>
        </w:rPr>
      </w:pPr>
      <w:r w:rsidRPr="00581036">
        <w:rPr>
          <w:bCs/>
          <w:i/>
          <w:iCs/>
          <w:color w:val="000000" w:themeColor="text1"/>
          <w:sz w:val="23"/>
          <w:szCs w:val="23"/>
          <w:shd w:val="clear" w:color="auto" w:fill="FFFFFF"/>
          <w:lang w:val="es-ES_tradnl"/>
        </w:rPr>
        <w:t>jmchavarria</w:t>
      </w:r>
    </w:p>
    <w:p w14:paraId="08073B08" w14:textId="77777777" w:rsidR="00DD3051" w:rsidRPr="00581036" w:rsidRDefault="00DD3051">
      <w:pPr>
        <w:jc w:val="both"/>
        <w:rPr>
          <w:b/>
          <w:color w:val="000000" w:themeColor="text1"/>
          <w:sz w:val="23"/>
          <w:szCs w:val="23"/>
          <w:shd w:val="clear" w:color="auto" w:fill="FFFFFF"/>
          <w:lang w:val="es-ES_tradnl"/>
        </w:rPr>
      </w:pPr>
    </w:p>
    <w:sectPr w:rsidR="00DD3051" w:rsidRPr="00581036" w:rsidSect="000C2620">
      <w:headerReference w:type="default" r:id="rId10"/>
      <w:footerReference w:type="default" r:id="rId11"/>
      <w:footnotePr>
        <w:pos w:val="beneathText"/>
      </w:footnotePr>
      <w:pgSz w:w="12240" w:h="15840"/>
      <w:pgMar w:top="2410" w:right="1418" w:bottom="2126" w:left="1417" w:header="1417" w:footer="7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C8941" w14:textId="77777777" w:rsidR="007E5059" w:rsidRDefault="007E5059">
      <w:r>
        <w:separator/>
      </w:r>
    </w:p>
  </w:endnote>
  <w:endnote w:type="continuationSeparator" w:id="0">
    <w:p w14:paraId="47B7D3BB" w14:textId="77777777" w:rsidR="007E5059" w:rsidRDefault="007E5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Yu Gothic"/>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altName w:val="DejaVu Serif"/>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5E5D" w14:textId="77777777" w:rsidR="00186ADE" w:rsidRDefault="008962F8">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w:t>
    </w:r>
    <w:r w:rsidR="006870D9">
      <w:rPr>
        <w:rFonts w:ascii="Times New Roman" w:hAnsi="Times New Roman" w:cs="Times New Roman"/>
        <w:b/>
        <w:sz w:val="16"/>
        <w:szCs w:val="16"/>
        <w:u w:val="none"/>
        <w:lang w:val="es-ES_tradnl"/>
      </w:rPr>
      <w:t xml:space="preserve"> //</w:t>
    </w:r>
    <w:r w:rsidR="00186ADE">
      <w:rPr>
        <w:rFonts w:ascii="Times New Roman" w:hAnsi="Times New Roman" w:cs="Times New Roman"/>
        <w:b/>
        <w:sz w:val="16"/>
        <w:szCs w:val="16"/>
        <w:u w:val="none"/>
        <w:lang w:val="es-ES_tradnl"/>
      </w:rPr>
      <w:t xml:space="preserve"> 2295-3711</w:t>
    </w:r>
    <w:r w:rsidR="00186ADE">
      <w:rPr>
        <w:rFonts w:ascii="Times New Roman" w:hAnsi="Times New Roman" w:cs="Times New Roman"/>
        <w:b/>
        <w:sz w:val="16"/>
        <w:szCs w:val="16"/>
        <w:u w:val="none"/>
        <w:lang w:val="es-ES_tradnl"/>
      </w:rPr>
      <w:tab/>
      <w:t xml:space="preserve"> Correo: </w:t>
    </w:r>
    <w:hyperlink r:id="rId1" w:history="1">
      <w:r w:rsidR="00186ADE">
        <w:rPr>
          <w:rStyle w:val="Hipervnculo"/>
          <w:rFonts w:ascii="Times New Roman" w:hAnsi="Times New Roman"/>
        </w:rPr>
        <w:t>secrecorte@poder-judicial.go.cr</w:t>
      </w:r>
    </w:hyperlink>
    <w:r w:rsidR="00186ADE">
      <w:rPr>
        <w:rFonts w:ascii="Times New Roman" w:hAnsi="Times New Roman" w:cs="Times New Roman"/>
        <w:b/>
        <w:sz w:val="16"/>
        <w:szCs w:val="16"/>
        <w:u w:val="none"/>
        <w:lang w:val="es-ES_tradnl"/>
      </w:rPr>
      <w:t xml:space="preserve"> Fax: (506) 2295-3706 </w:t>
    </w:r>
    <w:proofErr w:type="spellStart"/>
    <w:r w:rsidR="00186ADE">
      <w:rPr>
        <w:rFonts w:ascii="Times New Roman" w:hAnsi="Times New Roman" w:cs="Times New Roman"/>
        <w:b/>
        <w:sz w:val="16"/>
        <w:szCs w:val="16"/>
        <w:u w:val="none"/>
        <w:lang w:val="es-ES_tradnl"/>
      </w:rPr>
      <w:t>Apdo</w:t>
    </w:r>
    <w:proofErr w:type="spellEnd"/>
    <w:r w:rsidR="00186ADE">
      <w:rPr>
        <w:rFonts w:ascii="Times New Roman" w:hAnsi="Times New Roman" w:cs="Times New Roman"/>
        <w:b/>
        <w:sz w:val="16"/>
        <w:szCs w:val="16"/>
        <w:u w:val="none"/>
        <w:lang w:val="es-ES_tradnl"/>
      </w:rPr>
      <w:t>: 1-1003 San José</w:t>
    </w:r>
  </w:p>
  <w:p w14:paraId="06DFDD92"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5543DDF7" w14:textId="24280D7A" w:rsidR="00186ADE" w:rsidRDefault="0083189D">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660FFC">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2CF61" w14:textId="77777777" w:rsidR="007E5059" w:rsidRDefault="007E5059">
      <w:r>
        <w:separator/>
      </w:r>
    </w:p>
  </w:footnote>
  <w:footnote w:type="continuationSeparator" w:id="0">
    <w:p w14:paraId="7C30CF74" w14:textId="77777777" w:rsidR="007E5059" w:rsidRDefault="007E5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1F8D" w14:textId="77777777" w:rsidR="00186ADE" w:rsidRDefault="00000000">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pict w14:anchorId="723B22C5">
        <v:shapetype id="_x0000_t202" coordsize="21600,21600" o:spt="202" path="m,l,21600r21600,l21600,xe">
          <v:stroke joinstyle="miter"/>
          <v:path gradientshapeok="t" o:connecttype="rect"/>
        </v:shapetype>
        <v:shape id="_x0000_s1025" type="#_x0000_t202" style="position:absolute;margin-left:0;margin-top:-28.2pt;width:49.7pt;height:72.65pt;z-index:-251658752;mso-wrap-style:none;mso-wrap-distance-left:9.05pt;mso-wrap-distance-right:9.05pt" stroked="f">
          <v:fill color2="black"/>
          <v:textbox style="mso-next-textbox:#_x0000_s1025;mso-fit-shape-to-text:t" inset="0,0,0,0">
            <w:txbxContent>
              <w:p w14:paraId="61B1D73A" w14:textId="77777777" w:rsidR="00186ADE" w:rsidRDefault="00621217" w:rsidP="00186ADE">
                <w:pPr>
                  <w:ind w:right="3"/>
                </w:pPr>
                <w:r>
                  <w:rPr>
                    <w:noProof/>
                    <w:lang w:val="es-CR" w:eastAsia="es-CR"/>
                  </w:rPr>
                  <w:drawing>
                    <wp:inline distT="0" distB="0" distL="0" distR="0" wp14:anchorId="57223539" wp14:editId="5660A9AB">
                      <wp:extent cx="594360" cy="662940"/>
                      <wp:effectExtent l="19050" t="0" r="0" b="0"/>
                      <wp:docPr id="7468333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2D624BC6" w14:textId="77777777" w:rsidR="00186ADE" w:rsidRDefault="00186ADE">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E5241"/>
    <w:multiLevelType w:val="hybridMultilevel"/>
    <w:tmpl w:val="84E2771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2"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3"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6"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E6B43EF"/>
    <w:multiLevelType w:val="hybridMultilevel"/>
    <w:tmpl w:val="7A14D8DC"/>
    <w:lvl w:ilvl="0" w:tplc="25184B1C">
      <w:start w:val="1"/>
      <w:numFmt w:val="decimal"/>
      <w:lvlText w:val="%1."/>
      <w:lvlJc w:val="left"/>
      <w:pPr>
        <w:ind w:left="720" w:hanging="360"/>
      </w:pPr>
      <w:rPr>
        <w:rFonts w:ascii="Times New Roman" w:hAnsi="Times New Roman" w:cs="Times New Roman" w:hint="default"/>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1"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2" w15:restartNumberingAfterBreak="0">
    <w:nsid w:val="1464070D"/>
    <w:multiLevelType w:val="hybridMultilevel"/>
    <w:tmpl w:val="95A66D2E"/>
    <w:lvl w:ilvl="0" w:tplc="140A0005">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3"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7"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0"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4"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6"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9"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0"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41"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5"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94A2A40"/>
    <w:multiLevelType w:val="hybridMultilevel"/>
    <w:tmpl w:val="14FAFFCC"/>
    <w:lvl w:ilvl="0" w:tplc="140A0005">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7"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8"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1"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4"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8"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9"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2"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70"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6"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7"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1"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4"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5"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6"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0"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91"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3"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5"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7"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101"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7"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8"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7"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8"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16cid:durableId="1170873292">
    <w:abstractNumId w:val="2"/>
  </w:num>
  <w:num w:numId="2" w16cid:durableId="732776488">
    <w:abstractNumId w:val="68"/>
  </w:num>
  <w:num w:numId="3" w16cid:durableId="1197161798">
    <w:abstractNumId w:val="16"/>
  </w:num>
  <w:num w:numId="4" w16cid:durableId="1125583149">
    <w:abstractNumId w:val="104"/>
  </w:num>
  <w:num w:numId="5" w16cid:durableId="791745556">
    <w:abstractNumId w:val="1"/>
  </w:num>
  <w:num w:numId="6" w16cid:durableId="1001549432">
    <w:abstractNumId w:val="69"/>
  </w:num>
  <w:num w:numId="7" w16cid:durableId="898592768">
    <w:abstractNumId w:val="0"/>
  </w:num>
  <w:num w:numId="8" w16cid:durableId="19755359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6651996">
    <w:abstractNumId w:val="60"/>
  </w:num>
  <w:num w:numId="10" w16cid:durableId="1735855568">
    <w:abstractNumId w:val="51"/>
  </w:num>
  <w:num w:numId="11" w16cid:durableId="255479610">
    <w:abstractNumId w:val="50"/>
  </w:num>
  <w:num w:numId="12" w16cid:durableId="2098474262">
    <w:abstractNumId w:val="107"/>
  </w:num>
  <w:num w:numId="13" w16cid:durableId="1628927116">
    <w:abstractNumId w:val="112"/>
  </w:num>
  <w:num w:numId="14" w16cid:durableId="1523664552">
    <w:abstractNumId w:val="35"/>
  </w:num>
  <w:num w:numId="15" w16cid:durableId="406542008">
    <w:abstractNumId w:val="125"/>
  </w:num>
  <w:num w:numId="16" w16cid:durableId="1560897394">
    <w:abstractNumId w:val="99"/>
  </w:num>
  <w:num w:numId="17" w16cid:durableId="560287018">
    <w:abstractNumId w:val="88"/>
  </w:num>
  <w:num w:numId="18" w16cid:durableId="1869877073">
    <w:abstractNumId w:val="91"/>
  </w:num>
  <w:num w:numId="19" w16cid:durableId="147208125">
    <w:abstractNumId w:val="26"/>
  </w:num>
  <w:num w:numId="20" w16cid:durableId="1631980027">
    <w:abstractNumId w:val="49"/>
  </w:num>
  <w:num w:numId="21" w16cid:durableId="1816291102">
    <w:abstractNumId w:val="65"/>
  </w:num>
  <w:num w:numId="22" w16cid:durableId="162477006">
    <w:abstractNumId w:val="24"/>
  </w:num>
  <w:num w:numId="23" w16cid:durableId="1731923602">
    <w:abstractNumId w:val="123"/>
  </w:num>
  <w:num w:numId="24" w16cid:durableId="509373356">
    <w:abstractNumId w:val="59"/>
  </w:num>
  <w:num w:numId="25" w16cid:durableId="323240407">
    <w:abstractNumId w:val="48"/>
  </w:num>
  <w:num w:numId="26" w16cid:durableId="667364716">
    <w:abstractNumId w:val="81"/>
  </w:num>
  <w:num w:numId="27" w16cid:durableId="926840563">
    <w:abstractNumId w:val="13"/>
  </w:num>
  <w:num w:numId="28" w16cid:durableId="180319600">
    <w:abstractNumId w:val="42"/>
  </w:num>
  <w:num w:numId="29" w16cid:durableId="1900942231">
    <w:abstractNumId w:val="78"/>
  </w:num>
  <w:num w:numId="30" w16cid:durableId="1790664485">
    <w:abstractNumId w:val="62"/>
  </w:num>
  <w:num w:numId="31" w16cid:durableId="1785493850">
    <w:abstractNumId w:val="52"/>
  </w:num>
  <w:num w:numId="32" w16cid:durableId="701789286">
    <w:abstractNumId w:val="86"/>
  </w:num>
  <w:num w:numId="33" w16cid:durableId="38630867">
    <w:abstractNumId w:val="10"/>
  </w:num>
  <w:num w:numId="34" w16cid:durableId="1274360335">
    <w:abstractNumId w:val="71"/>
  </w:num>
  <w:num w:numId="35" w16cid:durableId="2096170159">
    <w:abstractNumId w:val="41"/>
  </w:num>
  <w:num w:numId="36" w16cid:durableId="2137679296">
    <w:abstractNumId w:val="18"/>
  </w:num>
  <w:num w:numId="37" w16cid:durableId="1745100238">
    <w:abstractNumId w:val="44"/>
  </w:num>
  <w:num w:numId="38" w16cid:durableId="18088188">
    <w:abstractNumId w:val="118"/>
  </w:num>
  <w:num w:numId="39" w16cid:durableId="945162657">
    <w:abstractNumId w:val="36"/>
  </w:num>
  <w:num w:numId="40" w16cid:durableId="1115103334">
    <w:abstractNumId w:val="8"/>
  </w:num>
  <w:num w:numId="41" w16cid:durableId="1359282211">
    <w:abstractNumId w:val="120"/>
  </w:num>
  <w:num w:numId="42" w16cid:durableId="2136561552">
    <w:abstractNumId w:val="27"/>
  </w:num>
  <w:num w:numId="43" w16cid:durableId="1422410502">
    <w:abstractNumId w:val="9"/>
  </w:num>
  <w:num w:numId="44" w16cid:durableId="1526944581">
    <w:abstractNumId w:val="55"/>
  </w:num>
  <w:num w:numId="45" w16cid:durableId="249655537">
    <w:abstractNumId w:val="97"/>
  </w:num>
  <w:num w:numId="46" w16cid:durableId="2048329584">
    <w:abstractNumId w:val="116"/>
  </w:num>
  <w:num w:numId="47" w16cid:durableId="209608482">
    <w:abstractNumId w:val="117"/>
  </w:num>
  <w:num w:numId="48" w16cid:durableId="1920359764">
    <w:abstractNumId w:val="113"/>
  </w:num>
  <w:num w:numId="49" w16cid:durableId="1337880303">
    <w:abstractNumId w:val="39"/>
  </w:num>
  <w:num w:numId="50" w16cid:durableId="876359759">
    <w:abstractNumId w:val="93"/>
  </w:num>
  <w:num w:numId="51" w16cid:durableId="1867328479">
    <w:abstractNumId w:val="23"/>
  </w:num>
  <w:num w:numId="52" w16cid:durableId="1453550611">
    <w:abstractNumId w:val="98"/>
  </w:num>
  <w:num w:numId="53" w16cid:durableId="203373115">
    <w:abstractNumId w:val="111"/>
  </w:num>
  <w:num w:numId="54" w16cid:durableId="1901016561">
    <w:abstractNumId w:val="63"/>
  </w:num>
  <w:num w:numId="55" w16cid:durableId="500395665">
    <w:abstractNumId w:val="77"/>
  </w:num>
  <w:num w:numId="56" w16cid:durableId="1122532869">
    <w:abstractNumId w:val="54"/>
  </w:num>
  <w:num w:numId="57" w16cid:durableId="2058040033">
    <w:abstractNumId w:val="17"/>
  </w:num>
  <w:num w:numId="58" w16cid:durableId="685134307">
    <w:abstractNumId w:val="114"/>
  </w:num>
  <w:num w:numId="59" w16cid:durableId="366879304">
    <w:abstractNumId w:val="14"/>
  </w:num>
  <w:num w:numId="60" w16cid:durableId="295257482">
    <w:abstractNumId w:val="101"/>
  </w:num>
  <w:num w:numId="61" w16cid:durableId="1818036043">
    <w:abstractNumId w:val="67"/>
  </w:num>
  <w:num w:numId="62" w16cid:durableId="1744528364">
    <w:abstractNumId w:val="30"/>
  </w:num>
  <w:num w:numId="63" w16cid:durableId="1464736244">
    <w:abstractNumId w:val="34"/>
  </w:num>
  <w:num w:numId="64" w16cid:durableId="1307516652">
    <w:abstractNumId w:val="79"/>
  </w:num>
  <w:num w:numId="65" w16cid:durableId="1239513082">
    <w:abstractNumId w:val="130"/>
  </w:num>
  <w:num w:numId="66" w16cid:durableId="360253549">
    <w:abstractNumId w:val="66"/>
  </w:num>
  <w:num w:numId="67" w16cid:durableId="575163946">
    <w:abstractNumId w:val="95"/>
  </w:num>
  <w:num w:numId="68" w16cid:durableId="293104220">
    <w:abstractNumId w:val="32"/>
  </w:num>
  <w:num w:numId="69" w16cid:durableId="751858323">
    <w:abstractNumId w:val="31"/>
  </w:num>
  <w:num w:numId="70" w16cid:durableId="1934391563">
    <w:abstractNumId w:val="96"/>
  </w:num>
  <w:num w:numId="71" w16cid:durableId="1306550527">
    <w:abstractNumId w:val="128"/>
  </w:num>
  <w:num w:numId="72" w16cid:durableId="1558083575">
    <w:abstractNumId w:val="56"/>
  </w:num>
  <w:num w:numId="73" w16cid:durableId="2029940817">
    <w:abstractNumId w:val="126"/>
  </w:num>
  <w:num w:numId="74" w16cid:durableId="1282960226">
    <w:abstractNumId w:val="20"/>
  </w:num>
  <w:num w:numId="75" w16cid:durableId="1575894171">
    <w:abstractNumId w:val="28"/>
  </w:num>
  <w:num w:numId="76" w16cid:durableId="391538972">
    <w:abstractNumId w:val="108"/>
  </w:num>
  <w:num w:numId="77" w16cid:durableId="435635779">
    <w:abstractNumId w:val="119"/>
  </w:num>
  <w:num w:numId="78" w16cid:durableId="1592422195">
    <w:abstractNumId w:val="129"/>
  </w:num>
  <w:num w:numId="79" w16cid:durableId="810826125">
    <w:abstractNumId w:val="105"/>
  </w:num>
  <w:num w:numId="80" w16cid:durableId="507258736">
    <w:abstractNumId w:val="82"/>
  </w:num>
  <w:num w:numId="81" w16cid:durableId="1581981250">
    <w:abstractNumId w:val="102"/>
  </w:num>
  <w:num w:numId="82" w16cid:durableId="1931691493">
    <w:abstractNumId w:val="110"/>
  </w:num>
  <w:num w:numId="83" w16cid:durableId="162816537">
    <w:abstractNumId w:val="131"/>
  </w:num>
  <w:num w:numId="84" w16cid:durableId="2067337041">
    <w:abstractNumId w:val="87"/>
  </w:num>
  <w:num w:numId="85" w16cid:durableId="2124299743">
    <w:abstractNumId w:val="37"/>
  </w:num>
  <w:num w:numId="86" w16cid:durableId="1770739236">
    <w:abstractNumId w:val="72"/>
  </w:num>
  <w:num w:numId="87" w16cid:durableId="1860393913">
    <w:abstractNumId w:val="103"/>
  </w:num>
  <w:num w:numId="88" w16cid:durableId="2107070854">
    <w:abstractNumId w:val="61"/>
  </w:num>
  <w:num w:numId="89" w16cid:durableId="685521510">
    <w:abstractNumId w:val="127"/>
  </w:num>
  <w:num w:numId="90" w16cid:durableId="12002783">
    <w:abstractNumId w:val="64"/>
  </w:num>
  <w:num w:numId="91" w16cid:durableId="1439521286">
    <w:abstractNumId w:val="40"/>
  </w:num>
  <w:num w:numId="92" w16cid:durableId="2018968933">
    <w:abstractNumId w:val="25"/>
  </w:num>
  <w:num w:numId="93" w16cid:durableId="449471438">
    <w:abstractNumId w:val="38"/>
  </w:num>
  <w:num w:numId="94" w16cid:durableId="378745500">
    <w:abstractNumId w:val="29"/>
  </w:num>
  <w:num w:numId="95" w16cid:durableId="1193689751">
    <w:abstractNumId w:val="15"/>
  </w:num>
  <w:num w:numId="96" w16cid:durableId="2143034518">
    <w:abstractNumId w:val="83"/>
  </w:num>
  <w:num w:numId="97" w16cid:durableId="219370497">
    <w:abstractNumId w:val="76"/>
  </w:num>
  <w:num w:numId="98" w16cid:durableId="2122022213">
    <w:abstractNumId w:val="43"/>
  </w:num>
  <w:num w:numId="99" w16cid:durableId="910702087">
    <w:abstractNumId w:val="92"/>
  </w:num>
  <w:num w:numId="100" w16cid:durableId="1408385902">
    <w:abstractNumId w:val="75"/>
  </w:num>
  <w:num w:numId="101" w16cid:durableId="931745029">
    <w:abstractNumId w:val="90"/>
  </w:num>
  <w:num w:numId="102" w16cid:durableId="2075620939">
    <w:abstractNumId w:val="33"/>
  </w:num>
  <w:num w:numId="103" w16cid:durableId="2007436083">
    <w:abstractNumId w:val="21"/>
  </w:num>
  <w:num w:numId="104" w16cid:durableId="334459282">
    <w:abstractNumId w:val="73"/>
  </w:num>
  <w:num w:numId="105" w16cid:durableId="1916427299">
    <w:abstractNumId w:val="11"/>
  </w:num>
  <w:num w:numId="106" w16cid:durableId="1839807403">
    <w:abstractNumId w:val="85"/>
  </w:num>
  <w:num w:numId="107" w16cid:durableId="276304144">
    <w:abstractNumId w:val="58"/>
  </w:num>
  <w:num w:numId="108" w16cid:durableId="128058047">
    <w:abstractNumId w:val="89"/>
  </w:num>
  <w:num w:numId="109" w16cid:durableId="1370763689">
    <w:abstractNumId w:val="121"/>
  </w:num>
  <w:num w:numId="110" w16cid:durableId="530606736">
    <w:abstractNumId w:val="7"/>
  </w:num>
  <w:num w:numId="111" w16cid:durableId="1002902407">
    <w:abstractNumId w:val="74"/>
  </w:num>
  <w:num w:numId="112" w16cid:durableId="961494499">
    <w:abstractNumId w:val="122"/>
  </w:num>
  <w:num w:numId="113" w16cid:durableId="1964536171">
    <w:abstractNumId w:val="6"/>
  </w:num>
  <w:num w:numId="114" w16cid:durableId="811482678">
    <w:abstractNumId w:val="45"/>
  </w:num>
  <w:num w:numId="115" w16cid:durableId="1629049661">
    <w:abstractNumId w:val="80"/>
  </w:num>
  <w:num w:numId="116" w16cid:durableId="1715422898">
    <w:abstractNumId w:val="100"/>
  </w:num>
  <w:num w:numId="117" w16cid:durableId="1746141718">
    <w:abstractNumId w:val="53"/>
  </w:num>
  <w:num w:numId="118" w16cid:durableId="1701855528">
    <w:abstractNumId w:val="12"/>
  </w:num>
  <w:num w:numId="119" w16cid:durableId="161844366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473916901">
    <w:abstractNumId w:val="57"/>
  </w:num>
  <w:num w:numId="121" w16cid:durableId="1968004316">
    <w:abstractNumId w:val="115"/>
  </w:num>
  <w:num w:numId="122" w16cid:durableId="703554116">
    <w:abstractNumId w:val="70"/>
  </w:num>
  <w:num w:numId="123" w16cid:durableId="31351336">
    <w:abstractNumId w:val="132"/>
  </w:num>
  <w:num w:numId="124" w16cid:durableId="281232985">
    <w:abstractNumId w:val="94"/>
  </w:num>
  <w:num w:numId="125" w16cid:durableId="1264074020">
    <w:abstractNumId w:val="109"/>
  </w:num>
  <w:num w:numId="126" w16cid:durableId="626156263">
    <w:abstractNumId w:val="22"/>
  </w:num>
  <w:num w:numId="127" w16cid:durableId="2118285722">
    <w:abstractNumId w:val="46"/>
  </w:num>
  <w:num w:numId="128" w16cid:durableId="20253963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151019240">
    <w:abstractNumId w:val="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5FD3"/>
    <w:rsid w:val="0000030A"/>
    <w:rsid w:val="00000547"/>
    <w:rsid w:val="00000657"/>
    <w:rsid w:val="0000096C"/>
    <w:rsid w:val="00002361"/>
    <w:rsid w:val="000062F8"/>
    <w:rsid w:val="000063E5"/>
    <w:rsid w:val="000070A3"/>
    <w:rsid w:val="000071F8"/>
    <w:rsid w:val="000074A7"/>
    <w:rsid w:val="00007773"/>
    <w:rsid w:val="00010A10"/>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414BA"/>
    <w:rsid w:val="00041C7B"/>
    <w:rsid w:val="00042B83"/>
    <w:rsid w:val="00044C29"/>
    <w:rsid w:val="00045504"/>
    <w:rsid w:val="000472F0"/>
    <w:rsid w:val="00051CBC"/>
    <w:rsid w:val="000550D7"/>
    <w:rsid w:val="00055880"/>
    <w:rsid w:val="000559A1"/>
    <w:rsid w:val="00055D86"/>
    <w:rsid w:val="000564C7"/>
    <w:rsid w:val="0005673C"/>
    <w:rsid w:val="0005727A"/>
    <w:rsid w:val="00057AE3"/>
    <w:rsid w:val="00060E6F"/>
    <w:rsid w:val="00060F8D"/>
    <w:rsid w:val="00063144"/>
    <w:rsid w:val="00065108"/>
    <w:rsid w:val="00066A0E"/>
    <w:rsid w:val="00070A7A"/>
    <w:rsid w:val="000741D7"/>
    <w:rsid w:val="000800D5"/>
    <w:rsid w:val="0008095F"/>
    <w:rsid w:val="00081C5C"/>
    <w:rsid w:val="00082CBA"/>
    <w:rsid w:val="00085E1A"/>
    <w:rsid w:val="00086270"/>
    <w:rsid w:val="00090AB3"/>
    <w:rsid w:val="00091019"/>
    <w:rsid w:val="00091CEE"/>
    <w:rsid w:val="00092282"/>
    <w:rsid w:val="00094AC3"/>
    <w:rsid w:val="00094BB1"/>
    <w:rsid w:val="0009515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2620"/>
    <w:rsid w:val="000C3FA1"/>
    <w:rsid w:val="000C41FA"/>
    <w:rsid w:val="000C6E78"/>
    <w:rsid w:val="000D1963"/>
    <w:rsid w:val="000D1FEE"/>
    <w:rsid w:val="000D212B"/>
    <w:rsid w:val="000D21EF"/>
    <w:rsid w:val="000D3427"/>
    <w:rsid w:val="000D41D7"/>
    <w:rsid w:val="000D5744"/>
    <w:rsid w:val="000D6FFD"/>
    <w:rsid w:val="000E0AC6"/>
    <w:rsid w:val="000E21F0"/>
    <w:rsid w:val="000E296A"/>
    <w:rsid w:val="000E3307"/>
    <w:rsid w:val="000E4B24"/>
    <w:rsid w:val="000E525D"/>
    <w:rsid w:val="000E5915"/>
    <w:rsid w:val="000E71C5"/>
    <w:rsid w:val="000E7298"/>
    <w:rsid w:val="000F3332"/>
    <w:rsid w:val="000F33BD"/>
    <w:rsid w:val="000F3CA2"/>
    <w:rsid w:val="000F533D"/>
    <w:rsid w:val="000F5F15"/>
    <w:rsid w:val="000F64A2"/>
    <w:rsid w:val="0010072B"/>
    <w:rsid w:val="001009D6"/>
    <w:rsid w:val="001019B6"/>
    <w:rsid w:val="00102490"/>
    <w:rsid w:val="001032FE"/>
    <w:rsid w:val="001035B8"/>
    <w:rsid w:val="0010591B"/>
    <w:rsid w:val="00110896"/>
    <w:rsid w:val="0011398B"/>
    <w:rsid w:val="0011737B"/>
    <w:rsid w:val="00117E2F"/>
    <w:rsid w:val="001211BA"/>
    <w:rsid w:val="0012123C"/>
    <w:rsid w:val="00121DE3"/>
    <w:rsid w:val="00122371"/>
    <w:rsid w:val="00124908"/>
    <w:rsid w:val="00127480"/>
    <w:rsid w:val="00130249"/>
    <w:rsid w:val="00135747"/>
    <w:rsid w:val="00136432"/>
    <w:rsid w:val="00136BD4"/>
    <w:rsid w:val="00141EF8"/>
    <w:rsid w:val="00143A3F"/>
    <w:rsid w:val="001506AD"/>
    <w:rsid w:val="001540CA"/>
    <w:rsid w:val="001542B1"/>
    <w:rsid w:val="0015687D"/>
    <w:rsid w:val="00157D8D"/>
    <w:rsid w:val="00157EED"/>
    <w:rsid w:val="001613B4"/>
    <w:rsid w:val="00161FFC"/>
    <w:rsid w:val="00162F82"/>
    <w:rsid w:val="001640C5"/>
    <w:rsid w:val="001647C1"/>
    <w:rsid w:val="00165019"/>
    <w:rsid w:val="00165925"/>
    <w:rsid w:val="00171860"/>
    <w:rsid w:val="00173191"/>
    <w:rsid w:val="00173412"/>
    <w:rsid w:val="00174F69"/>
    <w:rsid w:val="001750B0"/>
    <w:rsid w:val="001766CF"/>
    <w:rsid w:val="0017715E"/>
    <w:rsid w:val="00177E74"/>
    <w:rsid w:val="00180422"/>
    <w:rsid w:val="00181591"/>
    <w:rsid w:val="00181C47"/>
    <w:rsid w:val="00186ADE"/>
    <w:rsid w:val="0019247F"/>
    <w:rsid w:val="001A174B"/>
    <w:rsid w:val="001A34EC"/>
    <w:rsid w:val="001A43FE"/>
    <w:rsid w:val="001A63E0"/>
    <w:rsid w:val="001A6DCB"/>
    <w:rsid w:val="001B577D"/>
    <w:rsid w:val="001B7697"/>
    <w:rsid w:val="001C0C6E"/>
    <w:rsid w:val="001C25C1"/>
    <w:rsid w:val="001C2813"/>
    <w:rsid w:val="001C3300"/>
    <w:rsid w:val="001C348B"/>
    <w:rsid w:val="001C3D6F"/>
    <w:rsid w:val="001D4E31"/>
    <w:rsid w:val="001D4F0C"/>
    <w:rsid w:val="001E4C4F"/>
    <w:rsid w:val="001E4D6B"/>
    <w:rsid w:val="001E4E04"/>
    <w:rsid w:val="001E5171"/>
    <w:rsid w:val="001E53B9"/>
    <w:rsid w:val="001E5E1A"/>
    <w:rsid w:val="001E68CC"/>
    <w:rsid w:val="001F224B"/>
    <w:rsid w:val="001F66BE"/>
    <w:rsid w:val="002000CE"/>
    <w:rsid w:val="00203836"/>
    <w:rsid w:val="002059C1"/>
    <w:rsid w:val="00212ED2"/>
    <w:rsid w:val="00213F67"/>
    <w:rsid w:val="00214E69"/>
    <w:rsid w:val="00216EDB"/>
    <w:rsid w:val="002202F0"/>
    <w:rsid w:val="00221033"/>
    <w:rsid w:val="002239B1"/>
    <w:rsid w:val="00223D57"/>
    <w:rsid w:val="00223DA9"/>
    <w:rsid w:val="00226FC6"/>
    <w:rsid w:val="0022798C"/>
    <w:rsid w:val="0023001B"/>
    <w:rsid w:val="00230498"/>
    <w:rsid w:val="002342E3"/>
    <w:rsid w:val="00234DD9"/>
    <w:rsid w:val="00235BB2"/>
    <w:rsid w:val="00237BDF"/>
    <w:rsid w:val="00242E5F"/>
    <w:rsid w:val="00245D74"/>
    <w:rsid w:val="0025018C"/>
    <w:rsid w:val="00254A9E"/>
    <w:rsid w:val="00255680"/>
    <w:rsid w:val="00255C02"/>
    <w:rsid w:val="002571E8"/>
    <w:rsid w:val="00261397"/>
    <w:rsid w:val="002630F8"/>
    <w:rsid w:val="002640A5"/>
    <w:rsid w:val="00267C4C"/>
    <w:rsid w:val="00271B36"/>
    <w:rsid w:val="002735AD"/>
    <w:rsid w:val="002736BF"/>
    <w:rsid w:val="00277457"/>
    <w:rsid w:val="00277850"/>
    <w:rsid w:val="00280947"/>
    <w:rsid w:val="002832D4"/>
    <w:rsid w:val="00283611"/>
    <w:rsid w:val="00284F8A"/>
    <w:rsid w:val="00286F08"/>
    <w:rsid w:val="00290267"/>
    <w:rsid w:val="0029216A"/>
    <w:rsid w:val="00293DEF"/>
    <w:rsid w:val="00294863"/>
    <w:rsid w:val="00295759"/>
    <w:rsid w:val="002A24CA"/>
    <w:rsid w:val="002A6286"/>
    <w:rsid w:val="002A72A4"/>
    <w:rsid w:val="002B0089"/>
    <w:rsid w:val="002B2482"/>
    <w:rsid w:val="002B4078"/>
    <w:rsid w:val="002B4FAC"/>
    <w:rsid w:val="002B5738"/>
    <w:rsid w:val="002B6BF8"/>
    <w:rsid w:val="002C2AB8"/>
    <w:rsid w:val="002D02B8"/>
    <w:rsid w:val="002D04D5"/>
    <w:rsid w:val="002D3D71"/>
    <w:rsid w:val="002D7BED"/>
    <w:rsid w:val="002E0EC3"/>
    <w:rsid w:val="002E5433"/>
    <w:rsid w:val="002E6C1A"/>
    <w:rsid w:val="002E7CB8"/>
    <w:rsid w:val="002F0FC1"/>
    <w:rsid w:val="002F5A60"/>
    <w:rsid w:val="002F7286"/>
    <w:rsid w:val="002F7F5B"/>
    <w:rsid w:val="003011FF"/>
    <w:rsid w:val="0030278D"/>
    <w:rsid w:val="003031F3"/>
    <w:rsid w:val="003032E0"/>
    <w:rsid w:val="00303342"/>
    <w:rsid w:val="00304A96"/>
    <w:rsid w:val="00304B27"/>
    <w:rsid w:val="0030761A"/>
    <w:rsid w:val="00312F5D"/>
    <w:rsid w:val="00313956"/>
    <w:rsid w:val="00315E14"/>
    <w:rsid w:val="00316790"/>
    <w:rsid w:val="00316EAA"/>
    <w:rsid w:val="00317980"/>
    <w:rsid w:val="00320860"/>
    <w:rsid w:val="00324E8D"/>
    <w:rsid w:val="00325E9D"/>
    <w:rsid w:val="0032634B"/>
    <w:rsid w:val="00327582"/>
    <w:rsid w:val="00327CE2"/>
    <w:rsid w:val="00330900"/>
    <w:rsid w:val="003318B5"/>
    <w:rsid w:val="00331C62"/>
    <w:rsid w:val="00335E22"/>
    <w:rsid w:val="00342756"/>
    <w:rsid w:val="0034382A"/>
    <w:rsid w:val="003438E5"/>
    <w:rsid w:val="0034587C"/>
    <w:rsid w:val="00347438"/>
    <w:rsid w:val="00347A60"/>
    <w:rsid w:val="003547C3"/>
    <w:rsid w:val="00354B99"/>
    <w:rsid w:val="00355E6F"/>
    <w:rsid w:val="00357197"/>
    <w:rsid w:val="00364E01"/>
    <w:rsid w:val="00366149"/>
    <w:rsid w:val="0037061E"/>
    <w:rsid w:val="00370CF7"/>
    <w:rsid w:val="003715EF"/>
    <w:rsid w:val="003717D6"/>
    <w:rsid w:val="00375468"/>
    <w:rsid w:val="003809AA"/>
    <w:rsid w:val="003811C0"/>
    <w:rsid w:val="00381A26"/>
    <w:rsid w:val="00383FB1"/>
    <w:rsid w:val="00384DB7"/>
    <w:rsid w:val="00384E86"/>
    <w:rsid w:val="00384F7D"/>
    <w:rsid w:val="00385C26"/>
    <w:rsid w:val="003876FA"/>
    <w:rsid w:val="003909F9"/>
    <w:rsid w:val="003945E5"/>
    <w:rsid w:val="0039529E"/>
    <w:rsid w:val="003A2112"/>
    <w:rsid w:val="003A2752"/>
    <w:rsid w:val="003A305D"/>
    <w:rsid w:val="003B023D"/>
    <w:rsid w:val="003B0A5B"/>
    <w:rsid w:val="003B1773"/>
    <w:rsid w:val="003B24FE"/>
    <w:rsid w:val="003B2689"/>
    <w:rsid w:val="003B2983"/>
    <w:rsid w:val="003B7827"/>
    <w:rsid w:val="003C159A"/>
    <w:rsid w:val="003C1B14"/>
    <w:rsid w:val="003C1F66"/>
    <w:rsid w:val="003C2151"/>
    <w:rsid w:val="003C2987"/>
    <w:rsid w:val="003C6FE1"/>
    <w:rsid w:val="003D4A18"/>
    <w:rsid w:val="003D4C7A"/>
    <w:rsid w:val="003D5B44"/>
    <w:rsid w:val="003D6337"/>
    <w:rsid w:val="003E2507"/>
    <w:rsid w:val="003E2D68"/>
    <w:rsid w:val="003E3EED"/>
    <w:rsid w:val="003E5F4D"/>
    <w:rsid w:val="003E6E93"/>
    <w:rsid w:val="003F12A9"/>
    <w:rsid w:val="003F12D3"/>
    <w:rsid w:val="003F1F3D"/>
    <w:rsid w:val="003F4783"/>
    <w:rsid w:val="003F65EE"/>
    <w:rsid w:val="003F7EDE"/>
    <w:rsid w:val="00404533"/>
    <w:rsid w:val="004065DF"/>
    <w:rsid w:val="00412BB4"/>
    <w:rsid w:val="00413808"/>
    <w:rsid w:val="00413877"/>
    <w:rsid w:val="00413D20"/>
    <w:rsid w:val="004158AD"/>
    <w:rsid w:val="0041639D"/>
    <w:rsid w:val="00420020"/>
    <w:rsid w:val="00420CF7"/>
    <w:rsid w:val="0042598D"/>
    <w:rsid w:val="004260F1"/>
    <w:rsid w:val="00430C14"/>
    <w:rsid w:val="004329E2"/>
    <w:rsid w:val="004342DB"/>
    <w:rsid w:val="004346F6"/>
    <w:rsid w:val="004367BD"/>
    <w:rsid w:val="0044336E"/>
    <w:rsid w:val="004455D3"/>
    <w:rsid w:val="00447B5E"/>
    <w:rsid w:val="00452B12"/>
    <w:rsid w:val="004537C7"/>
    <w:rsid w:val="0045506E"/>
    <w:rsid w:val="004554B8"/>
    <w:rsid w:val="00455672"/>
    <w:rsid w:val="00456410"/>
    <w:rsid w:val="00463333"/>
    <w:rsid w:val="00463881"/>
    <w:rsid w:val="004661EE"/>
    <w:rsid w:val="00470B0D"/>
    <w:rsid w:val="00470D47"/>
    <w:rsid w:val="0047332E"/>
    <w:rsid w:val="004752F4"/>
    <w:rsid w:val="004765B0"/>
    <w:rsid w:val="004773C9"/>
    <w:rsid w:val="004776AF"/>
    <w:rsid w:val="00477DCD"/>
    <w:rsid w:val="004826D1"/>
    <w:rsid w:val="00483465"/>
    <w:rsid w:val="00484095"/>
    <w:rsid w:val="00484481"/>
    <w:rsid w:val="0048635C"/>
    <w:rsid w:val="0048715B"/>
    <w:rsid w:val="00487C30"/>
    <w:rsid w:val="004A0C44"/>
    <w:rsid w:val="004A1312"/>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D2236"/>
    <w:rsid w:val="004D2E19"/>
    <w:rsid w:val="004D3A51"/>
    <w:rsid w:val="004D5A9B"/>
    <w:rsid w:val="004D6743"/>
    <w:rsid w:val="004E0F9F"/>
    <w:rsid w:val="004E1825"/>
    <w:rsid w:val="004F5989"/>
    <w:rsid w:val="005008D6"/>
    <w:rsid w:val="00500FE2"/>
    <w:rsid w:val="0050238D"/>
    <w:rsid w:val="00505576"/>
    <w:rsid w:val="00506924"/>
    <w:rsid w:val="005164B8"/>
    <w:rsid w:val="0052204B"/>
    <w:rsid w:val="00523AB3"/>
    <w:rsid w:val="00526690"/>
    <w:rsid w:val="00526774"/>
    <w:rsid w:val="00530912"/>
    <w:rsid w:val="00531838"/>
    <w:rsid w:val="00531F4D"/>
    <w:rsid w:val="00532569"/>
    <w:rsid w:val="00543EFD"/>
    <w:rsid w:val="00546120"/>
    <w:rsid w:val="005475CC"/>
    <w:rsid w:val="005534FD"/>
    <w:rsid w:val="00554CBD"/>
    <w:rsid w:val="0055533A"/>
    <w:rsid w:val="00555B9F"/>
    <w:rsid w:val="00561024"/>
    <w:rsid w:val="005647D9"/>
    <w:rsid w:val="00564ABE"/>
    <w:rsid w:val="00564E8F"/>
    <w:rsid w:val="00565A22"/>
    <w:rsid w:val="0057194E"/>
    <w:rsid w:val="005734D6"/>
    <w:rsid w:val="005750BD"/>
    <w:rsid w:val="0057579F"/>
    <w:rsid w:val="00575DC8"/>
    <w:rsid w:val="00581036"/>
    <w:rsid w:val="005826E2"/>
    <w:rsid w:val="00582DEA"/>
    <w:rsid w:val="00583423"/>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C2A23"/>
    <w:rsid w:val="005C2E66"/>
    <w:rsid w:val="005C7BBC"/>
    <w:rsid w:val="005D04F5"/>
    <w:rsid w:val="005D2042"/>
    <w:rsid w:val="005D34D0"/>
    <w:rsid w:val="005D4EB3"/>
    <w:rsid w:val="005D6F70"/>
    <w:rsid w:val="005E01F2"/>
    <w:rsid w:val="005E0CBA"/>
    <w:rsid w:val="005E1A9D"/>
    <w:rsid w:val="005E2FAC"/>
    <w:rsid w:val="005F1E58"/>
    <w:rsid w:val="005F404D"/>
    <w:rsid w:val="006001FF"/>
    <w:rsid w:val="006034DF"/>
    <w:rsid w:val="006042AB"/>
    <w:rsid w:val="00606FAD"/>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6B1C"/>
    <w:rsid w:val="006402B0"/>
    <w:rsid w:val="00640BEB"/>
    <w:rsid w:val="00642C5F"/>
    <w:rsid w:val="0064326B"/>
    <w:rsid w:val="00643DD9"/>
    <w:rsid w:val="00646537"/>
    <w:rsid w:val="00646BF4"/>
    <w:rsid w:val="00652BC7"/>
    <w:rsid w:val="00653E57"/>
    <w:rsid w:val="00655E99"/>
    <w:rsid w:val="0065644F"/>
    <w:rsid w:val="006578E0"/>
    <w:rsid w:val="00660FFC"/>
    <w:rsid w:val="00662200"/>
    <w:rsid w:val="0066356A"/>
    <w:rsid w:val="0066595E"/>
    <w:rsid w:val="00667F65"/>
    <w:rsid w:val="00675D90"/>
    <w:rsid w:val="00677782"/>
    <w:rsid w:val="00680056"/>
    <w:rsid w:val="00680D5A"/>
    <w:rsid w:val="006868D6"/>
    <w:rsid w:val="006870D9"/>
    <w:rsid w:val="00692485"/>
    <w:rsid w:val="006938BD"/>
    <w:rsid w:val="00694993"/>
    <w:rsid w:val="00694CD1"/>
    <w:rsid w:val="0069543D"/>
    <w:rsid w:val="006A280C"/>
    <w:rsid w:val="006A3390"/>
    <w:rsid w:val="006A48F1"/>
    <w:rsid w:val="006A49E9"/>
    <w:rsid w:val="006A4A14"/>
    <w:rsid w:val="006A694A"/>
    <w:rsid w:val="006B21DC"/>
    <w:rsid w:val="006B338C"/>
    <w:rsid w:val="006B4924"/>
    <w:rsid w:val="006C0E9C"/>
    <w:rsid w:val="006C1B14"/>
    <w:rsid w:val="006C1B74"/>
    <w:rsid w:val="006C218C"/>
    <w:rsid w:val="006C2D46"/>
    <w:rsid w:val="006C5C16"/>
    <w:rsid w:val="006D034B"/>
    <w:rsid w:val="006D2394"/>
    <w:rsid w:val="006D59A2"/>
    <w:rsid w:val="006D7B38"/>
    <w:rsid w:val="006E3055"/>
    <w:rsid w:val="006E3AC8"/>
    <w:rsid w:val="006F1102"/>
    <w:rsid w:val="006F1C5C"/>
    <w:rsid w:val="006F246A"/>
    <w:rsid w:val="006F5931"/>
    <w:rsid w:val="006F5DA1"/>
    <w:rsid w:val="006F65D3"/>
    <w:rsid w:val="00700A14"/>
    <w:rsid w:val="00700DF8"/>
    <w:rsid w:val="00701685"/>
    <w:rsid w:val="007127E5"/>
    <w:rsid w:val="00721AEE"/>
    <w:rsid w:val="00722756"/>
    <w:rsid w:val="00723545"/>
    <w:rsid w:val="00725E31"/>
    <w:rsid w:val="00732F11"/>
    <w:rsid w:val="007331DC"/>
    <w:rsid w:val="00733254"/>
    <w:rsid w:val="00734E01"/>
    <w:rsid w:val="00735606"/>
    <w:rsid w:val="00735891"/>
    <w:rsid w:val="007410C4"/>
    <w:rsid w:val="00741726"/>
    <w:rsid w:val="00743436"/>
    <w:rsid w:val="00746B73"/>
    <w:rsid w:val="00746FCB"/>
    <w:rsid w:val="00751CA6"/>
    <w:rsid w:val="0076006E"/>
    <w:rsid w:val="007603C3"/>
    <w:rsid w:val="00760DC3"/>
    <w:rsid w:val="00760DD1"/>
    <w:rsid w:val="0076119D"/>
    <w:rsid w:val="00766183"/>
    <w:rsid w:val="00766A8E"/>
    <w:rsid w:val="007734FA"/>
    <w:rsid w:val="007743E2"/>
    <w:rsid w:val="00776581"/>
    <w:rsid w:val="007813E4"/>
    <w:rsid w:val="00781728"/>
    <w:rsid w:val="0078296F"/>
    <w:rsid w:val="00783386"/>
    <w:rsid w:val="00784111"/>
    <w:rsid w:val="00784446"/>
    <w:rsid w:val="00784471"/>
    <w:rsid w:val="00792BA3"/>
    <w:rsid w:val="00792DA2"/>
    <w:rsid w:val="00792E37"/>
    <w:rsid w:val="007A19CA"/>
    <w:rsid w:val="007A228E"/>
    <w:rsid w:val="007A440D"/>
    <w:rsid w:val="007A675C"/>
    <w:rsid w:val="007B0144"/>
    <w:rsid w:val="007B1410"/>
    <w:rsid w:val="007B405F"/>
    <w:rsid w:val="007B6A5F"/>
    <w:rsid w:val="007C23B8"/>
    <w:rsid w:val="007C293D"/>
    <w:rsid w:val="007D1719"/>
    <w:rsid w:val="007D2788"/>
    <w:rsid w:val="007D3904"/>
    <w:rsid w:val="007D50EF"/>
    <w:rsid w:val="007E31EA"/>
    <w:rsid w:val="007E41B8"/>
    <w:rsid w:val="007E5059"/>
    <w:rsid w:val="007E6B83"/>
    <w:rsid w:val="007E7719"/>
    <w:rsid w:val="007E7C11"/>
    <w:rsid w:val="007F063B"/>
    <w:rsid w:val="007F3E4C"/>
    <w:rsid w:val="008013B3"/>
    <w:rsid w:val="00805019"/>
    <w:rsid w:val="0080721A"/>
    <w:rsid w:val="0080759F"/>
    <w:rsid w:val="00812BB1"/>
    <w:rsid w:val="00813867"/>
    <w:rsid w:val="008143AB"/>
    <w:rsid w:val="00816AE2"/>
    <w:rsid w:val="008172AE"/>
    <w:rsid w:val="00824D7A"/>
    <w:rsid w:val="00826B64"/>
    <w:rsid w:val="0083189D"/>
    <w:rsid w:val="008331D5"/>
    <w:rsid w:val="008341B8"/>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962F8"/>
    <w:rsid w:val="008A1FF1"/>
    <w:rsid w:val="008A2B82"/>
    <w:rsid w:val="008A38AD"/>
    <w:rsid w:val="008A5BB3"/>
    <w:rsid w:val="008A6CB6"/>
    <w:rsid w:val="008A7019"/>
    <w:rsid w:val="008B0BC5"/>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3826"/>
    <w:rsid w:val="008D5C57"/>
    <w:rsid w:val="008D627B"/>
    <w:rsid w:val="008D70A5"/>
    <w:rsid w:val="008D7663"/>
    <w:rsid w:val="008E2EA3"/>
    <w:rsid w:val="008E3561"/>
    <w:rsid w:val="008E54B8"/>
    <w:rsid w:val="008E5561"/>
    <w:rsid w:val="008E6B09"/>
    <w:rsid w:val="008E763A"/>
    <w:rsid w:val="008F1384"/>
    <w:rsid w:val="008F24EB"/>
    <w:rsid w:val="008F2E44"/>
    <w:rsid w:val="008F3B80"/>
    <w:rsid w:val="008F7BD8"/>
    <w:rsid w:val="00901BAD"/>
    <w:rsid w:val="00901F61"/>
    <w:rsid w:val="009033DA"/>
    <w:rsid w:val="0091084F"/>
    <w:rsid w:val="00910D0C"/>
    <w:rsid w:val="009114C0"/>
    <w:rsid w:val="00912119"/>
    <w:rsid w:val="00912234"/>
    <w:rsid w:val="00916994"/>
    <w:rsid w:val="00920158"/>
    <w:rsid w:val="00926ED0"/>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50671"/>
    <w:rsid w:val="00951B93"/>
    <w:rsid w:val="00953964"/>
    <w:rsid w:val="00954B12"/>
    <w:rsid w:val="009561F5"/>
    <w:rsid w:val="00961CB7"/>
    <w:rsid w:val="0096609A"/>
    <w:rsid w:val="00966AEF"/>
    <w:rsid w:val="00970370"/>
    <w:rsid w:val="00971E77"/>
    <w:rsid w:val="0098148C"/>
    <w:rsid w:val="00982C7B"/>
    <w:rsid w:val="0098398C"/>
    <w:rsid w:val="00986367"/>
    <w:rsid w:val="00987E15"/>
    <w:rsid w:val="00990C50"/>
    <w:rsid w:val="009911B0"/>
    <w:rsid w:val="00995028"/>
    <w:rsid w:val="009A0AC8"/>
    <w:rsid w:val="009A0E7D"/>
    <w:rsid w:val="009A3C5E"/>
    <w:rsid w:val="009A56DD"/>
    <w:rsid w:val="009B11AE"/>
    <w:rsid w:val="009B2788"/>
    <w:rsid w:val="009B2B00"/>
    <w:rsid w:val="009B41CB"/>
    <w:rsid w:val="009B47D9"/>
    <w:rsid w:val="009B4F33"/>
    <w:rsid w:val="009B5A71"/>
    <w:rsid w:val="009B5B34"/>
    <w:rsid w:val="009B6311"/>
    <w:rsid w:val="009C01D3"/>
    <w:rsid w:val="009C2982"/>
    <w:rsid w:val="009C35B5"/>
    <w:rsid w:val="009C56F7"/>
    <w:rsid w:val="009C68BE"/>
    <w:rsid w:val="009C6F5C"/>
    <w:rsid w:val="009D6F50"/>
    <w:rsid w:val="009D76B9"/>
    <w:rsid w:val="009D77C4"/>
    <w:rsid w:val="009E175C"/>
    <w:rsid w:val="009E4022"/>
    <w:rsid w:val="009E7621"/>
    <w:rsid w:val="009E776B"/>
    <w:rsid w:val="009F2900"/>
    <w:rsid w:val="009F45D2"/>
    <w:rsid w:val="009F5941"/>
    <w:rsid w:val="009F69A3"/>
    <w:rsid w:val="009F69C0"/>
    <w:rsid w:val="009F6CB1"/>
    <w:rsid w:val="009F774B"/>
    <w:rsid w:val="00A00279"/>
    <w:rsid w:val="00A00DCF"/>
    <w:rsid w:val="00A01DAB"/>
    <w:rsid w:val="00A02D73"/>
    <w:rsid w:val="00A04410"/>
    <w:rsid w:val="00A06D6D"/>
    <w:rsid w:val="00A100C2"/>
    <w:rsid w:val="00A10F41"/>
    <w:rsid w:val="00A20BEE"/>
    <w:rsid w:val="00A22C29"/>
    <w:rsid w:val="00A31821"/>
    <w:rsid w:val="00A415BA"/>
    <w:rsid w:val="00A44A32"/>
    <w:rsid w:val="00A45B9F"/>
    <w:rsid w:val="00A4668C"/>
    <w:rsid w:val="00A474D6"/>
    <w:rsid w:val="00A476DB"/>
    <w:rsid w:val="00A512C8"/>
    <w:rsid w:val="00A54113"/>
    <w:rsid w:val="00A54638"/>
    <w:rsid w:val="00A54F7D"/>
    <w:rsid w:val="00A56248"/>
    <w:rsid w:val="00A5705E"/>
    <w:rsid w:val="00A60354"/>
    <w:rsid w:val="00A61076"/>
    <w:rsid w:val="00A629BB"/>
    <w:rsid w:val="00A64692"/>
    <w:rsid w:val="00A64A1F"/>
    <w:rsid w:val="00A656A0"/>
    <w:rsid w:val="00A66A2F"/>
    <w:rsid w:val="00A6753F"/>
    <w:rsid w:val="00A70E73"/>
    <w:rsid w:val="00A71EB3"/>
    <w:rsid w:val="00A74687"/>
    <w:rsid w:val="00A74E52"/>
    <w:rsid w:val="00A75478"/>
    <w:rsid w:val="00A812E2"/>
    <w:rsid w:val="00A815D2"/>
    <w:rsid w:val="00A81A13"/>
    <w:rsid w:val="00A852CB"/>
    <w:rsid w:val="00A91464"/>
    <w:rsid w:val="00A94CF4"/>
    <w:rsid w:val="00A963D1"/>
    <w:rsid w:val="00A9668F"/>
    <w:rsid w:val="00A979FF"/>
    <w:rsid w:val="00AA1E86"/>
    <w:rsid w:val="00AA3202"/>
    <w:rsid w:val="00AA5BE0"/>
    <w:rsid w:val="00AB144B"/>
    <w:rsid w:val="00AB2E62"/>
    <w:rsid w:val="00AB66F7"/>
    <w:rsid w:val="00AB73C6"/>
    <w:rsid w:val="00AC2BF6"/>
    <w:rsid w:val="00AC5A51"/>
    <w:rsid w:val="00AC7BEB"/>
    <w:rsid w:val="00AD0601"/>
    <w:rsid w:val="00AD1B4D"/>
    <w:rsid w:val="00AD22D4"/>
    <w:rsid w:val="00AD241A"/>
    <w:rsid w:val="00AD60A3"/>
    <w:rsid w:val="00AD67C6"/>
    <w:rsid w:val="00AD738D"/>
    <w:rsid w:val="00AD7613"/>
    <w:rsid w:val="00AD7CEF"/>
    <w:rsid w:val="00AE2F5C"/>
    <w:rsid w:val="00AE32D4"/>
    <w:rsid w:val="00AE66E1"/>
    <w:rsid w:val="00AE77B6"/>
    <w:rsid w:val="00AF0F90"/>
    <w:rsid w:val="00AF21FD"/>
    <w:rsid w:val="00AF263F"/>
    <w:rsid w:val="00AF2AAE"/>
    <w:rsid w:val="00AF4146"/>
    <w:rsid w:val="00AF61B2"/>
    <w:rsid w:val="00AF6858"/>
    <w:rsid w:val="00B00C4C"/>
    <w:rsid w:val="00B02A20"/>
    <w:rsid w:val="00B05129"/>
    <w:rsid w:val="00B054D8"/>
    <w:rsid w:val="00B059F8"/>
    <w:rsid w:val="00B06B4B"/>
    <w:rsid w:val="00B10347"/>
    <w:rsid w:val="00B1391F"/>
    <w:rsid w:val="00B14F39"/>
    <w:rsid w:val="00B15412"/>
    <w:rsid w:val="00B154FE"/>
    <w:rsid w:val="00B252BF"/>
    <w:rsid w:val="00B2587A"/>
    <w:rsid w:val="00B27955"/>
    <w:rsid w:val="00B30AFE"/>
    <w:rsid w:val="00B31DFC"/>
    <w:rsid w:val="00B32331"/>
    <w:rsid w:val="00B32E43"/>
    <w:rsid w:val="00B32E8E"/>
    <w:rsid w:val="00B33DA5"/>
    <w:rsid w:val="00B34196"/>
    <w:rsid w:val="00B342A0"/>
    <w:rsid w:val="00B3652A"/>
    <w:rsid w:val="00B37FCB"/>
    <w:rsid w:val="00B43F30"/>
    <w:rsid w:val="00B4521D"/>
    <w:rsid w:val="00B46B14"/>
    <w:rsid w:val="00B5433B"/>
    <w:rsid w:val="00B550DC"/>
    <w:rsid w:val="00B5523E"/>
    <w:rsid w:val="00B56F14"/>
    <w:rsid w:val="00B57FA1"/>
    <w:rsid w:val="00B600D5"/>
    <w:rsid w:val="00B60D55"/>
    <w:rsid w:val="00B64E35"/>
    <w:rsid w:val="00B66120"/>
    <w:rsid w:val="00B70A30"/>
    <w:rsid w:val="00B73E56"/>
    <w:rsid w:val="00B74269"/>
    <w:rsid w:val="00B755AE"/>
    <w:rsid w:val="00B76DE0"/>
    <w:rsid w:val="00B81475"/>
    <w:rsid w:val="00B83125"/>
    <w:rsid w:val="00B87FD7"/>
    <w:rsid w:val="00B91BCC"/>
    <w:rsid w:val="00B91F54"/>
    <w:rsid w:val="00B95614"/>
    <w:rsid w:val="00B95FFA"/>
    <w:rsid w:val="00B960CE"/>
    <w:rsid w:val="00B9678F"/>
    <w:rsid w:val="00B96FA6"/>
    <w:rsid w:val="00B97F3F"/>
    <w:rsid w:val="00BA0CCD"/>
    <w:rsid w:val="00BA35D6"/>
    <w:rsid w:val="00BA4C44"/>
    <w:rsid w:val="00BA621F"/>
    <w:rsid w:val="00BA733B"/>
    <w:rsid w:val="00BB2C22"/>
    <w:rsid w:val="00BB7B2D"/>
    <w:rsid w:val="00BC16E1"/>
    <w:rsid w:val="00BC1CB2"/>
    <w:rsid w:val="00BC2424"/>
    <w:rsid w:val="00BC27DF"/>
    <w:rsid w:val="00BD2F49"/>
    <w:rsid w:val="00BD481D"/>
    <w:rsid w:val="00BD601E"/>
    <w:rsid w:val="00BE0E9D"/>
    <w:rsid w:val="00BE3EDC"/>
    <w:rsid w:val="00BE3FE8"/>
    <w:rsid w:val="00BE4638"/>
    <w:rsid w:val="00BF0016"/>
    <w:rsid w:val="00BF1FF5"/>
    <w:rsid w:val="00BF285F"/>
    <w:rsid w:val="00BF4AC6"/>
    <w:rsid w:val="00BF75F6"/>
    <w:rsid w:val="00C03B29"/>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414DB"/>
    <w:rsid w:val="00C4166D"/>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8068F"/>
    <w:rsid w:val="00C81BD6"/>
    <w:rsid w:val="00C82676"/>
    <w:rsid w:val="00C82B77"/>
    <w:rsid w:val="00C83D93"/>
    <w:rsid w:val="00C85883"/>
    <w:rsid w:val="00C8738D"/>
    <w:rsid w:val="00C96A3D"/>
    <w:rsid w:val="00CA00C9"/>
    <w:rsid w:val="00CA72D8"/>
    <w:rsid w:val="00CB2160"/>
    <w:rsid w:val="00CB255E"/>
    <w:rsid w:val="00CB4A9A"/>
    <w:rsid w:val="00CB6AEB"/>
    <w:rsid w:val="00CC4555"/>
    <w:rsid w:val="00CC49D9"/>
    <w:rsid w:val="00CC61E3"/>
    <w:rsid w:val="00CD128B"/>
    <w:rsid w:val="00CD1D73"/>
    <w:rsid w:val="00CD7E69"/>
    <w:rsid w:val="00CE2FB4"/>
    <w:rsid w:val="00CE5E6E"/>
    <w:rsid w:val="00CE63F0"/>
    <w:rsid w:val="00CE7A74"/>
    <w:rsid w:val="00CE7F7F"/>
    <w:rsid w:val="00CF25F4"/>
    <w:rsid w:val="00CF339B"/>
    <w:rsid w:val="00CF7911"/>
    <w:rsid w:val="00D01ABD"/>
    <w:rsid w:val="00D02265"/>
    <w:rsid w:val="00D02DF0"/>
    <w:rsid w:val="00D139C4"/>
    <w:rsid w:val="00D13AC3"/>
    <w:rsid w:val="00D15F24"/>
    <w:rsid w:val="00D16A7F"/>
    <w:rsid w:val="00D17D82"/>
    <w:rsid w:val="00D22C4F"/>
    <w:rsid w:val="00D253A8"/>
    <w:rsid w:val="00D25FD3"/>
    <w:rsid w:val="00D30FE0"/>
    <w:rsid w:val="00D32702"/>
    <w:rsid w:val="00D3342F"/>
    <w:rsid w:val="00D35229"/>
    <w:rsid w:val="00D36F22"/>
    <w:rsid w:val="00D425F0"/>
    <w:rsid w:val="00D43AAC"/>
    <w:rsid w:val="00D51E0F"/>
    <w:rsid w:val="00D53711"/>
    <w:rsid w:val="00D53C91"/>
    <w:rsid w:val="00D55B72"/>
    <w:rsid w:val="00D563D1"/>
    <w:rsid w:val="00D566B0"/>
    <w:rsid w:val="00D6078F"/>
    <w:rsid w:val="00D60FA9"/>
    <w:rsid w:val="00D63646"/>
    <w:rsid w:val="00D63D49"/>
    <w:rsid w:val="00D66836"/>
    <w:rsid w:val="00D67A95"/>
    <w:rsid w:val="00D73744"/>
    <w:rsid w:val="00D77139"/>
    <w:rsid w:val="00D81A34"/>
    <w:rsid w:val="00D81F08"/>
    <w:rsid w:val="00D825E3"/>
    <w:rsid w:val="00D86BE7"/>
    <w:rsid w:val="00D922BB"/>
    <w:rsid w:val="00D930B6"/>
    <w:rsid w:val="00D939E7"/>
    <w:rsid w:val="00D93E61"/>
    <w:rsid w:val="00D969BA"/>
    <w:rsid w:val="00DA2A3B"/>
    <w:rsid w:val="00DA68B3"/>
    <w:rsid w:val="00DA6B0B"/>
    <w:rsid w:val="00DB662B"/>
    <w:rsid w:val="00DB749E"/>
    <w:rsid w:val="00DC33DB"/>
    <w:rsid w:val="00DC4E81"/>
    <w:rsid w:val="00DC5A7F"/>
    <w:rsid w:val="00DD22C6"/>
    <w:rsid w:val="00DD2439"/>
    <w:rsid w:val="00DD3051"/>
    <w:rsid w:val="00DD5C37"/>
    <w:rsid w:val="00DD66AC"/>
    <w:rsid w:val="00DD7367"/>
    <w:rsid w:val="00DE0F6A"/>
    <w:rsid w:val="00DE4056"/>
    <w:rsid w:val="00DE4505"/>
    <w:rsid w:val="00DE4FA9"/>
    <w:rsid w:val="00DE726B"/>
    <w:rsid w:val="00DE74F4"/>
    <w:rsid w:val="00DF15E5"/>
    <w:rsid w:val="00DF1D18"/>
    <w:rsid w:val="00DF53A2"/>
    <w:rsid w:val="00DF6061"/>
    <w:rsid w:val="00DF6D74"/>
    <w:rsid w:val="00E033D0"/>
    <w:rsid w:val="00E0671C"/>
    <w:rsid w:val="00E12E6E"/>
    <w:rsid w:val="00E138D9"/>
    <w:rsid w:val="00E17F83"/>
    <w:rsid w:val="00E20380"/>
    <w:rsid w:val="00E207EC"/>
    <w:rsid w:val="00E227D9"/>
    <w:rsid w:val="00E23410"/>
    <w:rsid w:val="00E25736"/>
    <w:rsid w:val="00E26327"/>
    <w:rsid w:val="00E302CF"/>
    <w:rsid w:val="00E321B4"/>
    <w:rsid w:val="00E33030"/>
    <w:rsid w:val="00E34CFC"/>
    <w:rsid w:val="00E41045"/>
    <w:rsid w:val="00E41F6B"/>
    <w:rsid w:val="00E43DF6"/>
    <w:rsid w:val="00E466FF"/>
    <w:rsid w:val="00E510B5"/>
    <w:rsid w:val="00E51150"/>
    <w:rsid w:val="00E5273B"/>
    <w:rsid w:val="00E52A9A"/>
    <w:rsid w:val="00E53A07"/>
    <w:rsid w:val="00E55B77"/>
    <w:rsid w:val="00E55D81"/>
    <w:rsid w:val="00E57405"/>
    <w:rsid w:val="00E60A06"/>
    <w:rsid w:val="00E6149C"/>
    <w:rsid w:val="00E6394B"/>
    <w:rsid w:val="00E64066"/>
    <w:rsid w:val="00E71977"/>
    <w:rsid w:val="00E7263D"/>
    <w:rsid w:val="00E748D0"/>
    <w:rsid w:val="00E7681F"/>
    <w:rsid w:val="00E77BBE"/>
    <w:rsid w:val="00E77F5E"/>
    <w:rsid w:val="00E8000F"/>
    <w:rsid w:val="00E815A3"/>
    <w:rsid w:val="00E8254C"/>
    <w:rsid w:val="00E82A69"/>
    <w:rsid w:val="00E83FBA"/>
    <w:rsid w:val="00E845FE"/>
    <w:rsid w:val="00E90F1E"/>
    <w:rsid w:val="00E9326A"/>
    <w:rsid w:val="00E93562"/>
    <w:rsid w:val="00E93C42"/>
    <w:rsid w:val="00E95F4F"/>
    <w:rsid w:val="00E966E1"/>
    <w:rsid w:val="00EA0219"/>
    <w:rsid w:val="00EA12C6"/>
    <w:rsid w:val="00EB04B0"/>
    <w:rsid w:val="00EB185A"/>
    <w:rsid w:val="00EB792F"/>
    <w:rsid w:val="00EC00E0"/>
    <w:rsid w:val="00EC10D9"/>
    <w:rsid w:val="00EC1B30"/>
    <w:rsid w:val="00EC342E"/>
    <w:rsid w:val="00EC373C"/>
    <w:rsid w:val="00EC4327"/>
    <w:rsid w:val="00ED0C24"/>
    <w:rsid w:val="00ED111C"/>
    <w:rsid w:val="00ED1476"/>
    <w:rsid w:val="00ED16C0"/>
    <w:rsid w:val="00EE1805"/>
    <w:rsid w:val="00EE2AC6"/>
    <w:rsid w:val="00EE3F0B"/>
    <w:rsid w:val="00EE610B"/>
    <w:rsid w:val="00EF156F"/>
    <w:rsid w:val="00EF20EE"/>
    <w:rsid w:val="00EF48D2"/>
    <w:rsid w:val="00EF52CC"/>
    <w:rsid w:val="00EF7506"/>
    <w:rsid w:val="00F02703"/>
    <w:rsid w:val="00F075B3"/>
    <w:rsid w:val="00F11251"/>
    <w:rsid w:val="00F11866"/>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516A0"/>
    <w:rsid w:val="00F53F85"/>
    <w:rsid w:val="00F54016"/>
    <w:rsid w:val="00F555E7"/>
    <w:rsid w:val="00F5617D"/>
    <w:rsid w:val="00F565F9"/>
    <w:rsid w:val="00F57CCE"/>
    <w:rsid w:val="00F65165"/>
    <w:rsid w:val="00F66457"/>
    <w:rsid w:val="00F664B9"/>
    <w:rsid w:val="00F70FDC"/>
    <w:rsid w:val="00F718AA"/>
    <w:rsid w:val="00F721FF"/>
    <w:rsid w:val="00F7603A"/>
    <w:rsid w:val="00F8043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6C7E"/>
    <w:rsid w:val="00FB7B43"/>
    <w:rsid w:val="00FC1FFB"/>
    <w:rsid w:val="00FC64A9"/>
    <w:rsid w:val="00FD3058"/>
    <w:rsid w:val="00FD32B4"/>
    <w:rsid w:val="00FD6C8D"/>
    <w:rsid w:val="00FD6EC7"/>
    <w:rsid w:val="00FE1908"/>
    <w:rsid w:val="00FE24B0"/>
    <w:rsid w:val="00FF2C38"/>
    <w:rsid w:val="00FF397D"/>
    <w:rsid w:val="00FF4A54"/>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3A3C8"/>
  <w15:docId w15:val="{43E1D2DF-9A98-4698-8203-4D5739E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361"/>
    <w:pPr>
      <w:suppressAutoHyphens/>
    </w:pPr>
    <w:rPr>
      <w:sz w:val="24"/>
      <w:szCs w:val="24"/>
      <w:lang w:eastAsia="ar-SA"/>
    </w:rPr>
  </w:style>
  <w:style w:type="paragraph" w:styleId="Ttulo1">
    <w:name w:val="heading 1"/>
    <w:aliases w:val="Título Principal"/>
    <w:basedOn w:val="Normal"/>
    <w:next w:val="Normal"/>
    <w:link w:val="Ttulo1Car"/>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02361"/>
  </w:style>
  <w:style w:type="character" w:customStyle="1" w:styleId="WW-Absatz-Standardschriftart">
    <w:name w:val="WW-Absatz-Standardschriftart"/>
    <w:rsid w:val="00002361"/>
  </w:style>
  <w:style w:type="character" w:customStyle="1" w:styleId="WW-Absatz-Standardschriftart1">
    <w:name w:val="WW-Absatz-Standardschriftart1"/>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1">
    <w:name w:val="Fuente de párrafo predeter.1"/>
    <w:rsid w:val="00002361"/>
  </w:style>
  <w:style w:type="character" w:styleId="Hipervnculo">
    <w:name w:val="Hyperlink"/>
    <w:rsid w:val="00002361"/>
    <w:rPr>
      <w:color w:val="000080"/>
      <w:u w:val="single"/>
    </w:rPr>
  </w:style>
  <w:style w:type="character" w:customStyle="1" w:styleId="Carcterdenumeracin">
    <w:name w:val="Carácter de numeración"/>
    <w:rsid w:val="00002361"/>
  </w:style>
  <w:style w:type="character" w:customStyle="1" w:styleId="Vietas">
    <w:name w:val="Viñetas"/>
    <w:rsid w:val="00002361"/>
    <w:rPr>
      <w:rFonts w:ascii="StarSymbol" w:eastAsia="StarSymbol" w:hAnsi="StarSymbol" w:cs="StarSymbol"/>
      <w:sz w:val="18"/>
      <w:szCs w:val="18"/>
    </w:rPr>
  </w:style>
  <w:style w:type="paragraph" w:customStyle="1" w:styleId="Encabezado2">
    <w:name w:val="Encabezado2"/>
    <w:basedOn w:val="Normal"/>
    <w:next w:val="Textoindependiente"/>
    <w:rsid w:val="00002361"/>
    <w:pPr>
      <w:keepNext/>
      <w:spacing w:before="240" w:after="120"/>
    </w:pPr>
    <w:rPr>
      <w:rFonts w:ascii="Arial" w:eastAsia="Arial Unicode MS" w:hAnsi="Arial" w:cs="Tahoma"/>
      <w:sz w:val="28"/>
      <w:szCs w:val="28"/>
    </w:rPr>
  </w:style>
  <w:style w:type="paragraph" w:styleId="Textoindependiente">
    <w:name w:val="Body Text"/>
    <w:basedOn w:val="Normal"/>
    <w:rsid w:val="00002361"/>
    <w:pPr>
      <w:spacing w:after="120"/>
    </w:pPr>
  </w:style>
  <w:style w:type="paragraph" w:styleId="Lista">
    <w:name w:val="List"/>
    <w:basedOn w:val="Textoindependiente"/>
    <w:rsid w:val="00002361"/>
    <w:rPr>
      <w:rFonts w:cs="Tahoma"/>
    </w:rPr>
  </w:style>
  <w:style w:type="paragraph" w:customStyle="1" w:styleId="Etiqueta">
    <w:name w:val="Etiqueta"/>
    <w:basedOn w:val="Normal"/>
    <w:rsid w:val="00002361"/>
    <w:pPr>
      <w:suppressLineNumbers/>
      <w:spacing w:before="120" w:after="120"/>
    </w:pPr>
    <w:rPr>
      <w:rFonts w:cs="Tahoma"/>
      <w:i/>
      <w:iCs/>
    </w:rPr>
  </w:style>
  <w:style w:type="paragraph" w:customStyle="1" w:styleId="ndice">
    <w:name w:val="Índice"/>
    <w:basedOn w:val="Normal"/>
    <w:rsid w:val="00002361"/>
    <w:pPr>
      <w:suppressLineNumbers/>
    </w:pPr>
    <w:rPr>
      <w:rFonts w:cs="Tahoma"/>
    </w:rPr>
  </w:style>
  <w:style w:type="paragraph" w:customStyle="1" w:styleId="Encabezado1">
    <w:name w:val="Encabezado1"/>
    <w:basedOn w:val="Normal"/>
    <w:next w:val="Textoindependiente"/>
    <w:rsid w:val="00002361"/>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02361"/>
    <w:pPr>
      <w:widowControl w:val="0"/>
      <w:suppressAutoHyphens/>
    </w:pPr>
    <w:rPr>
      <w:rFonts w:eastAsia="Arial Unicode MS"/>
      <w:sz w:val="28"/>
      <w:szCs w:val="28"/>
      <w:lang w:val="es-ES_tradnl" w:eastAsia="ar-SA"/>
    </w:rPr>
  </w:style>
  <w:style w:type="paragraph" w:customStyle="1" w:styleId="Ttulo51">
    <w:name w:val="Título 51"/>
    <w:next w:val="Normal"/>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02361"/>
  </w:style>
  <w:style w:type="paragraph" w:customStyle="1" w:styleId="Contenidodelatabla">
    <w:name w:val="Contenido de la tabla"/>
    <w:basedOn w:val="Normal"/>
    <w:rsid w:val="00002361"/>
    <w:pPr>
      <w:suppressLineNumbers/>
    </w:pPr>
  </w:style>
  <w:style w:type="paragraph" w:customStyle="1" w:styleId="Encabezadodelatabla">
    <w:name w:val="Encabezado de la tabla"/>
    <w:basedOn w:val="Contenidodelatabla"/>
    <w:rsid w:val="00002361"/>
    <w:pPr>
      <w:jc w:val="center"/>
    </w:pPr>
    <w:rPr>
      <w:b/>
      <w:bCs/>
    </w:rPr>
  </w:style>
  <w:style w:type="paragraph" w:customStyle="1" w:styleId="style3">
    <w:name w:val="style3"/>
    <w:basedOn w:val="Normal"/>
    <w:rsid w:val="00002361"/>
    <w:pPr>
      <w:spacing w:before="280" w:after="280"/>
    </w:pPr>
    <w:rPr>
      <w:b/>
      <w:bCs/>
      <w:color w:val="000000"/>
    </w:rPr>
  </w:style>
  <w:style w:type="paragraph" w:styleId="NormalWeb">
    <w:name w:val="Normal (Web)"/>
    <w:basedOn w:val="Normal"/>
    <w:link w:val="NormalWebCar"/>
    <w:qFormat/>
    <w:rsid w:val="00002361"/>
    <w:pPr>
      <w:spacing w:before="280" w:after="280"/>
    </w:pPr>
  </w:style>
  <w:style w:type="paragraph" w:customStyle="1" w:styleId="Ttulo31">
    <w:name w:val="Título 31"/>
    <w:next w:val="Normal"/>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hadow/>
      <w:spacing w:val="15"/>
      <w:kern w:val="0"/>
      <w:sz w:val="28"/>
      <w:szCs w:val="22"/>
      <w:lang w:eastAsia="en-US" w:bidi="en-US"/>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table" w:customStyle="1" w:styleId="Tablaconcuadrcula1">
    <w:name w:val="Tabla con cuadrícula1"/>
    <w:basedOn w:val="Tablanormal"/>
    <w:next w:val="Tablaconcuadrcula"/>
    <w:uiPriority w:val="39"/>
    <w:rsid w:val="007A440D"/>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35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crecorte@poder-judicial.go.c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732</Words>
  <Characters>4178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4901</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Jessica Chavarría Muñoz. Aut</cp:lastModifiedBy>
  <cp:revision>57</cp:revision>
  <cp:lastPrinted>2016-02-03T19:46:00Z</cp:lastPrinted>
  <dcterms:created xsi:type="dcterms:W3CDTF">2018-03-23T00:32:00Z</dcterms:created>
  <dcterms:modified xsi:type="dcterms:W3CDTF">2025-05-31T00:19:00Z</dcterms:modified>
</cp:coreProperties>
</file>