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2E99FF6" w14:textId="218FA856" w:rsidR="0029216A" w:rsidRPr="003B7821" w:rsidRDefault="006312AE" w:rsidP="003B7821">
      <w:pPr>
        <w:pStyle w:val="Ttulo7"/>
        <w:tabs>
          <w:tab w:val="clear" w:pos="0"/>
          <w:tab w:val="left" w:pos="4280"/>
        </w:tabs>
        <w:ind w:left="4248"/>
        <w:jc w:val="both"/>
        <w:rPr>
          <w:rFonts w:ascii="Times New Roman" w:hAnsi="Times New Roman"/>
          <w:bCs w:val="0"/>
          <w:u w:val="none"/>
          <w:lang w:val="es-ES_tradnl"/>
        </w:rPr>
      </w:pPr>
      <w:r w:rsidRPr="003B7821">
        <w:rPr>
          <w:rFonts w:ascii="Times New Roman" w:hAnsi="Times New Roman"/>
          <w:bCs w:val="0"/>
          <w:u w:val="none"/>
          <w:lang w:val="es-ES_tradnl"/>
        </w:rPr>
        <w:t>San José,</w:t>
      </w:r>
      <w:r w:rsidR="00D93E61" w:rsidRPr="003B7821">
        <w:rPr>
          <w:rFonts w:ascii="Times New Roman" w:hAnsi="Times New Roman"/>
          <w:bCs w:val="0"/>
          <w:u w:val="none"/>
          <w:lang w:val="es-ES_tradnl"/>
        </w:rPr>
        <w:t xml:space="preserve"> </w:t>
      </w:r>
      <w:r w:rsidR="00B42190" w:rsidRPr="003B7821">
        <w:rPr>
          <w:rFonts w:ascii="Times New Roman" w:hAnsi="Times New Roman"/>
          <w:bCs w:val="0"/>
          <w:u w:val="none"/>
          <w:lang w:val="es-ES_tradnl"/>
        </w:rPr>
        <w:t>12</w:t>
      </w:r>
      <w:r w:rsidR="00D930B6" w:rsidRPr="003B7821">
        <w:rPr>
          <w:rFonts w:ascii="Times New Roman" w:hAnsi="Times New Roman"/>
          <w:bCs w:val="0"/>
          <w:u w:val="none"/>
          <w:lang w:val="es-ES_tradnl"/>
        </w:rPr>
        <w:t xml:space="preserve"> </w:t>
      </w:r>
      <w:r w:rsidR="006A694A" w:rsidRPr="003B7821">
        <w:rPr>
          <w:rFonts w:ascii="Times New Roman" w:hAnsi="Times New Roman"/>
          <w:bCs w:val="0"/>
          <w:u w:val="none"/>
          <w:lang w:val="es-ES_tradnl"/>
        </w:rPr>
        <w:t xml:space="preserve">de </w:t>
      </w:r>
      <w:r w:rsidR="00B42190" w:rsidRPr="003B7821">
        <w:rPr>
          <w:rFonts w:ascii="Times New Roman" w:hAnsi="Times New Roman"/>
          <w:bCs w:val="0"/>
          <w:u w:val="none"/>
          <w:lang w:val="es-ES_tradnl"/>
        </w:rPr>
        <w:t>marzo</w:t>
      </w:r>
      <w:r w:rsidR="00860FA5" w:rsidRPr="003B7821">
        <w:rPr>
          <w:rFonts w:ascii="Times New Roman" w:hAnsi="Times New Roman"/>
          <w:bCs w:val="0"/>
          <w:u w:val="none"/>
          <w:lang w:val="es-ES_tradnl"/>
        </w:rPr>
        <w:t xml:space="preserve"> de 20</w:t>
      </w:r>
      <w:r w:rsidR="00701685" w:rsidRPr="003B7821">
        <w:rPr>
          <w:rFonts w:ascii="Times New Roman" w:hAnsi="Times New Roman"/>
          <w:bCs w:val="0"/>
          <w:u w:val="none"/>
          <w:lang w:val="es-ES_tradnl"/>
        </w:rPr>
        <w:t>20</w:t>
      </w:r>
    </w:p>
    <w:p w14:paraId="47AA7D0E" w14:textId="72C3D51A" w:rsidR="0029216A" w:rsidRPr="003B7821" w:rsidRDefault="00860FA5" w:rsidP="003B7821">
      <w:pPr>
        <w:pStyle w:val="Ttulo7"/>
        <w:tabs>
          <w:tab w:val="clear" w:pos="0"/>
          <w:tab w:val="left" w:pos="4280"/>
        </w:tabs>
        <w:ind w:left="4248"/>
        <w:jc w:val="both"/>
        <w:rPr>
          <w:rFonts w:ascii="Times New Roman" w:hAnsi="Times New Roman"/>
          <w:u w:val="none"/>
          <w:lang w:val="es-ES_tradnl"/>
        </w:rPr>
      </w:pPr>
      <w:proofErr w:type="spellStart"/>
      <w:r w:rsidRPr="003B7821">
        <w:rPr>
          <w:rFonts w:ascii="Times New Roman" w:hAnsi="Times New Roman"/>
          <w:u w:val="none"/>
          <w:lang w:val="es-ES_tradnl"/>
        </w:rPr>
        <w:t>N°</w:t>
      </w:r>
      <w:proofErr w:type="spellEnd"/>
      <w:r w:rsidRPr="003B7821">
        <w:rPr>
          <w:rFonts w:ascii="Times New Roman" w:hAnsi="Times New Roman"/>
          <w:u w:val="none"/>
          <w:lang w:val="es-ES_tradnl"/>
        </w:rPr>
        <w:t xml:space="preserve"> </w:t>
      </w:r>
      <w:r w:rsidR="00DA309B">
        <w:rPr>
          <w:rFonts w:ascii="Times New Roman" w:hAnsi="Times New Roman"/>
          <w:u w:val="none"/>
          <w:lang w:val="es-ES_tradnl"/>
        </w:rPr>
        <w:t>2502</w:t>
      </w:r>
      <w:r w:rsidR="00186ADE" w:rsidRPr="003B7821">
        <w:rPr>
          <w:rFonts w:ascii="Times New Roman" w:hAnsi="Times New Roman"/>
          <w:u w:val="none"/>
          <w:lang w:val="es-ES_tradnl"/>
        </w:rPr>
        <w:t>-</w:t>
      </w:r>
      <w:r w:rsidR="00B42190" w:rsidRPr="003B7821">
        <w:rPr>
          <w:rFonts w:ascii="Times New Roman" w:hAnsi="Times New Roman"/>
          <w:u w:val="none"/>
          <w:lang w:val="es-ES_tradnl"/>
        </w:rPr>
        <w:t>2020</w:t>
      </w:r>
    </w:p>
    <w:p w14:paraId="728C5002" w14:textId="77777777" w:rsidR="0029216A" w:rsidRPr="003B7821" w:rsidRDefault="0029216A" w:rsidP="003B7821">
      <w:pPr>
        <w:pStyle w:val="Ttulo7"/>
        <w:tabs>
          <w:tab w:val="clear" w:pos="0"/>
          <w:tab w:val="left" w:pos="4280"/>
        </w:tabs>
        <w:ind w:left="4248"/>
        <w:jc w:val="both"/>
        <w:rPr>
          <w:rFonts w:ascii="Times New Roman" w:hAnsi="Times New Roman"/>
          <w:u w:val="none"/>
          <w:lang w:val="es-CR"/>
        </w:rPr>
      </w:pPr>
      <w:r w:rsidRPr="003B7821">
        <w:rPr>
          <w:rFonts w:ascii="Times New Roman" w:hAnsi="Times New Roman"/>
          <w:u w:val="none"/>
          <w:lang w:val="es-CR"/>
        </w:rPr>
        <w:t>Al contestar refiérase a este # de oficio</w:t>
      </w:r>
    </w:p>
    <w:p w14:paraId="1EFDEE6B" w14:textId="77777777" w:rsidR="00484095" w:rsidRPr="003B7821" w:rsidRDefault="00484095" w:rsidP="003B7821">
      <w:pPr>
        <w:jc w:val="both"/>
        <w:rPr>
          <w:b/>
          <w:bCs/>
        </w:rPr>
      </w:pPr>
    </w:p>
    <w:p w14:paraId="0EB03EDD" w14:textId="77777777" w:rsidR="00484095" w:rsidRPr="003B7821" w:rsidRDefault="00484095" w:rsidP="003B7821">
      <w:pPr>
        <w:jc w:val="both"/>
        <w:rPr>
          <w:b/>
          <w:bCs/>
        </w:rPr>
      </w:pPr>
    </w:p>
    <w:p w14:paraId="1A685C69" w14:textId="54431F8F" w:rsidR="00A476DB" w:rsidRPr="003B7821" w:rsidRDefault="00A476DB" w:rsidP="003B7821">
      <w:pPr>
        <w:jc w:val="both"/>
        <w:rPr>
          <w:rFonts w:eastAsia="Arial Unicode MS"/>
          <w:b/>
          <w:bCs/>
          <w:kern w:val="1"/>
          <w:lang w:val="es-CR" w:eastAsia="hi-IN" w:bidi="hi-IN"/>
        </w:rPr>
      </w:pPr>
      <w:bookmarkStart w:id="0" w:name="_Hlk34914131"/>
      <w:r w:rsidRPr="003B7821">
        <w:rPr>
          <w:rFonts w:eastAsia="Arial Unicode MS"/>
          <w:b/>
          <w:bCs/>
          <w:kern w:val="1"/>
          <w:lang w:val="es-CR" w:eastAsia="hi-IN" w:bidi="hi-IN"/>
        </w:rPr>
        <w:t>Señor</w:t>
      </w:r>
    </w:p>
    <w:p w14:paraId="30ADDD7F" w14:textId="0ECC695D" w:rsidR="00A476DB" w:rsidRPr="003B7821" w:rsidRDefault="002A1723" w:rsidP="003B7821">
      <w:pPr>
        <w:jc w:val="both"/>
        <w:rPr>
          <w:rFonts w:eastAsia="Arial Unicode MS"/>
          <w:b/>
          <w:bCs/>
          <w:kern w:val="1"/>
          <w:lang w:val="es-CR" w:eastAsia="hi-IN" w:bidi="hi-IN"/>
        </w:rPr>
      </w:pPr>
      <w:r>
        <w:rPr>
          <w:rFonts w:eastAsia="Arial Unicode MS"/>
          <w:b/>
          <w:bCs/>
          <w:kern w:val="1"/>
          <w:lang w:val="es-CR" w:eastAsia="hi-IN" w:bidi="hi-IN"/>
        </w:rPr>
        <w:t>Dr. Rodrigo Chávez Robles</w:t>
      </w:r>
    </w:p>
    <w:p w14:paraId="19171134" w14:textId="6A1E2F46" w:rsidR="00A476DB" w:rsidRPr="003B7821" w:rsidRDefault="003B7821" w:rsidP="003B7821">
      <w:pPr>
        <w:jc w:val="both"/>
        <w:rPr>
          <w:rFonts w:eastAsia="Arial Unicode MS"/>
          <w:b/>
          <w:bCs/>
          <w:kern w:val="1"/>
          <w:lang w:val="es-CR" w:eastAsia="hi-IN" w:bidi="hi-IN"/>
        </w:rPr>
      </w:pPr>
      <w:r>
        <w:rPr>
          <w:rFonts w:eastAsia="Arial Unicode MS"/>
          <w:b/>
          <w:bCs/>
          <w:kern w:val="1"/>
          <w:lang w:val="es-CR" w:eastAsia="hi-IN" w:bidi="hi-IN"/>
        </w:rPr>
        <w:t>Minis</w:t>
      </w:r>
      <w:r w:rsidR="00DA309B">
        <w:rPr>
          <w:rFonts w:eastAsia="Arial Unicode MS"/>
          <w:b/>
          <w:bCs/>
          <w:kern w:val="1"/>
          <w:lang w:val="es-CR" w:eastAsia="hi-IN" w:bidi="hi-IN"/>
        </w:rPr>
        <w:t>tro</w:t>
      </w:r>
      <w:r>
        <w:rPr>
          <w:rFonts w:eastAsia="Arial Unicode MS"/>
          <w:b/>
          <w:bCs/>
          <w:kern w:val="1"/>
          <w:lang w:val="es-CR" w:eastAsia="hi-IN" w:bidi="hi-IN"/>
        </w:rPr>
        <w:t xml:space="preserve"> de Hacienda</w:t>
      </w:r>
    </w:p>
    <w:p w14:paraId="67A792C6" w14:textId="5C965F35" w:rsidR="00A476DB" w:rsidRPr="003B7821" w:rsidRDefault="00A476DB" w:rsidP="003B7821">
      <w:pPr>
        <w:jc w:val="both"/>
        <w:rPr>
          <w:rFonts w:eastAsia="Arial Unicode MS"/>
          <w:b/>
          <w:bCs/>
          <w:kern w:val="1"/>
          <w:lang w:val="es-CR" w:eastAsia="hi-IN" w:bidi="hi-IN"/>
        </w:rPr>
      </w:pPr>
      <w:r w:rsidRPr="003B7821">
        <w:rPr>
          <w:rFonts w:eastAsia="Arial Unicode MS"/>
          <w:b/>
          <w:bCs/>
          <w:kern w:val="1"/>
          <w:lang w:val="es-CR" w:eastAsia="hi-IN" w:bidi="hi-IN"/>
        </w:rPr>
        <w:tab/>
      </w:r>
    </w:p>
    <w:p w14:paraId="22B69CBC" w14:textId="5B61DC09" w:rsidR="00A476DB" w:rsidRPr="003B7821" w:rsidRDefault="00A476DB" w:rsidP="003B7821">
      <w:pPr>
        <w:jc w:val="both"/>
        <w:rPr>
          <w:rFonts w:eastAsia="Arial Unicode MS"/>
          <w:b/>
          <w:bCs/>
          <w:kern w:val="1"/>
          <w:lang w:val="es-CR" w:eastAsia="hi-IN" w:bidi="hi-IN"/>
        </w:rPr>
      </w:pPr>
      <w:r w:rsidRPr="003B7821">
        <w:rPr>
          <w:rFonts w:eastAsia="Arial Unicode MS"/>
          <w:b/>
          <w:bCs/>
          <w:kern w:val="1"/>
          <w:lang w:val="es-CR" w:eastAsia="hi-IN" w:bidi="hi-IN"/>
        </w:rPr>
        <w:t>Estimad</w:t>
      </w:r>
      <w:r w:rsidR="002A1723">
        <w:rPr>
          <w:rFonts w:eastAsia="Arial Unicode MS"/>
          <w:b/>
          <w:bCs/>
          <w:kern w:val="1"/>
          <w:lang w:val="es-CR" w:eastAsia="hi-IN" w:bidi="hi-IN"/>
        </w:rPr>
        <w:t>o</w:t>
      </w:r>
      <w:r w:rsidRPr="003B7821">
        <w:rPr>
          <w:rFonts w:eastAsia="Arial Unicode MS"/>
          <w:b/>
          <w:bCs/>
          <w:kern w:val="1"/>
          <w:lang w:val="es-CR" w:eastAsia="hi-IN" w:bidi="hi-IN"/>
        </w:rPr>
        <w:t xml:space="preserve"> señor:</w:t>
      </w:r>
      <w:bookmarkEnd w:id="0"/>
    </w:p>
    <w:p w14:paraId="01E06EA3" w14:textId="77777777" w:rsidR="00082CBA" w:rsidRPr="003B7821" w:rsidRDefault="00082CBA" w:rsidP="003B7821">
      <w:pPr>
        <w:jc w:val="both"/>
        <w:rPr>
          <w:b/>
          <w:bCs/>
          <w:lang w:val="es-CR"/>
        </w:rPr>
      </w:pPr>
    </w:p>
    <w:p w14:paraId="1A012587" w14:textId="026239CD" w:rsidR="0029216A" w:rsidRPr="003B7821" w:rsidRDefault="002A1723" w:rsidP="003B7821">
      <w:pPr>
        <w:ind w:firstLine="708"/>
        <w:jc w:val="both"/>
      </w:pPr>
      <w:r>
        <w:rPr>
          <w:lang w:val="es-CR"/>
        </w:rPr>
        <w:t>P</w:t>
      </w:r>
      <w:r w:rsidR="0029216A" w:rsidRPr="003B7821">
        <w:t xml:space="preserve">ara su estimable conocimiento y fines consiguientes, le transcribo el acuerdo tomado por el Consejo Superior del Poder Judicial, en sesión </w:t>
      </w:r>
      <w:r w:rsidR="0087670A" w:rsidRPr="003B7821">
        <w:rPr>
          <w:b/>
          <w:bCs/>
        </w:rPr>
        <w:t>N°</w:t>
      </w:r>
      <w:r w:rsidR="009F45D2" w:rsidRPr="003B7821">
        <w:rPr>
          <w:b/>
          <w:bCs/>
        </w:rPr>
        <w:t xml:space="preserve"> </w:t>
      </w:r>
      <w:r w:rsidR="00B42190" w:rsidRPr="003B7821">
        <w:rPr>
          <w:b/>
          <w:bCs/>
        </w:rPr>
        <w:t>19</w:t>
      </w:r>
      <w:r w:rsidR="003011FF" w:rsidRPr="003B7821">
        <w:rPr>
          <w:b/>
          <w:bCs/>
        </w:rPr>
        <w:t>-</w:t>
      </w:r>
      <w:r w:rsidR="00B42190" w:rsidRPr="003B7821">
        <w:rPr>
          <w:b/>
          <w:bCs/>
        </w:rPr>
        <w:t>2020</w:t>
      </w:r>
      <w:r w:rsidR="00D930B6" w:rsidRPr="003B7821">
        <w:rPr>
          <w:b/>
          <w:bCs/>
        </w:rPr>
        <w:t xml:space="preserve"> </w:t>
      </w:r>
      <w:r w:rsidR="00D930B6" w:rsidRPr="003B7821">
        <w:rPr>
          <w:bCs/>
        </w:rPr>
        <w:t>c</w:t>
      </w:r>
      <w:r w:rsidR="0029216A" w:rsidRPr="003B7821">
        <w:t>elebrada el</w:t>
      </w:r>
      <w:r w:rsidR="004C65F3" w:rsidRPr="003B7821">
        <w:t xml:space="preserve"> </w:t>
      </w:r>
      <w:r w:rsidR="00B42190" w:rsidRPr="003B7821">
        <w:rPr>
          <w:b/>
        </w:rPr>
        <w:t>10 de marzo</w:t>
      </w:r>
      <w:r w:rsidR="006F5DA1" w:rsidRPr="003B7821">
        <w:rPr>
          <w:b/>
          <w:bCs/>
        </w:rPr>
        <w:t xml:space="preserve"> </w:t>
      </w:r>
      <w:r w:rsidR="003011FF" w:rsidRPr="003B7821">
        <w:rPr>
          <w:b/>
          <w:bCs/>
        </w:rPr>
        <w:t xml:space="preserve">del </w:t>
      </w:r>
      <w:r w:rsidR="00B42190" w:rsidRPr="003B7821">
        <w:rPr>
          <w:b/>
          <w:bCs/>
        </w:rPr>
        <w:t>2020</w:t>
      </w:r>
      <w:r w:rsidR="00B43F30" w:rsidRPr="003B7821">
        <w:rPr>
          <w:b/>
          <w:bCs/>
        </w:rPr>
        <w:t>,</w:t>
      </w:r>
      <w:r w:rsidR="0029216A" w:rsidRPr="003B7821">
        <w:t xml:space="preserve"> que literalmente dice:</w:t>
      </w:r>
    </w:p>
    <w:p w14:paraId="39097C5F" w14:textId="77777777" w:rsidR="0029216A" w:rsidRPr="003B7821" w:rsidRDefault="0029216A" w:rsidP="003B7821">
      <w:pPr>
        <w:ind w:firstLine="15"/>
        <w:jc w:val="both"/>
      </w:pPr>
    </w:p>
    <w:p w14:paraId="4B82D411" w14:textId="15827FB4" w:rsidR="00B42190" w:rsidRDefault="00294863" w:rsidP="003B7821">
      <w:pPr>
        <w:pStyle w:val="Ttulo2"/>
        <w:keepNext w:val="0"/>
        <w:widowControl w:val="0"/>
        <w:suppressAutoHyphens w:val="0"/>
        <w:spacing w:before="0" w:after="0"/>
        <w:jc w:val="center"/>
        <w:rPr>
          <w:rFonts w:ascii="Times New Roman" w:hAnsi="Times New Roman" w:cs="Times New Roman"/>
          <w:i w:val="0"/>
          <w:iCs w:val="0"/>
          <w:sz w:val="24"/>
          <w:szCs w:val="24"/>
          <w:u w:val="single"/>
          <w:lang w:val="es-CR"/>
        </w:rPr>
      </w:pPr>
      <w:r w:rsidRPr="003B7821">
        <w:rPr>
          <w:rFonts w:ascii="Times New Roman" w:hAnsi="Times New Roman" w:cs="Times New Roman"/>
          <w:bCs w:val="0"/>
          <w:i w:val="0"/>
          <w:sz w:val="24"/>
          <w:szCs w:val="24"/>
        </w:rPr>
        <w:t>“</w:t>
      </w:r>
      <w:bookmarkStart w:id="1" w:name="_Toc34321008"/>
      <w:r w:rsidR="00B42190" w:rsidRPr="003B7821">
        <w:rPr>
          <w:rFonts w:ascii="Times New Roman" w:hAnsi="Times New Roman" w:cs="Times New Roman"/>
          <w:i w:val="0"/>
          <w:iCs w:val="0"/>
          <w:sz w:val="24"/>
          <w:szCs w:val="24"/>
          <w:u w:val="single"/>
          <w:lang w:val="es-CR"/>
        </w:rPr>
        <w:t>ARTÍCULO XIV</w:t>
      </w:r>
      <w:bookmarkEnd w:id="1"/>
    </w:p>
    <w:p w14:paraId="4A69CD3E" w14:textId="77777777" w:rsidR="003B7821" w:rsidRPr="003B7821" w:rsidRDefault="003B7821" w:rsidP="003B7821">
      <w:pPr>
        <w:rPr>
          <w:lang w:val="es-CR"/>
        </w:rPr>
      </w:pPr>
    </w:p>
    <w:p w14:paraId="797E327B" w14:textId="77777777" w:rsidR="00B42190" w:rsidRPr="003B7821" w:rsidRDefault="00B42190" w:rsidP="003B7821">
      <w:pPr>
        <w:widowControl w:val="0"/>
        <w:suppressAutoHyphens w:val="0"/>
        <w:autoSpaceDE w:val="0"/>
        <w:autoSpaceDN w:val="0"/>
        <w:rPr>
          <w:b/>
          <w:bCs/>
          <w:lang w:val="es-CR"/>
        </w:rPr>
      </w:pPr>
      <w:r w:rsidRPr="003B7821">
        <w:rPr>
          <w:b/>
          <w:bCs/>
          <w:lang w:val="es-CR"/>
        </w:rPr>
        <w:t xml:space="preserve">Documento </w:t>
      </w:r>
      <w:proofErr w:type="spellStart"/>
      <w:r w:rsidRPr="003B7821">
        <w:rPr>
          <w:b/>
          <w:bCs/>
          <w:lang w:val="es-CR"/>
        </w:rPr>
        <w:t>N°</w:t>
      </w:r>
      <w:proofErr w:type="spellEnd"/>
      <w:r w:rsidRPr="003B7821">
        <w:rPr>
          <w:b/>
          <w:bCs/>
          <w:lang w:val="es-CR"/>
        </w:rPr>
        <w:t xml:space="preserve"> 5407-19 / 2422-2020</w:t>
      </w:r>
    </w:p>
    <w:p w14:paraId="796388EC" w14:textId="77777777" w:rsidR="00B42190" w:rsidRPr="003B7821" w:rsidRDefault="00B42190" w:rsidP="003B7821">
      <w:pPr>
        <w:autoSpaceDE w:val="0"/>
        <w:autoSpaceDN w:val="0"/>
        <w:rPr>
          <w:b/>
          <w:bCs/>
          <w:lang w:val="es-CR"/>
        </w:rPr>
      </w:pPr>
    </w:p>
    <w:p w14:paraId="7A88C9D4" w14:textId="57F3ADD8" w:rsidR="00B42190" w:rsidRDefault="00B42190" w:rsidP="003B7821">
      <w:pPr>
        <w:autoSpaceDE w:val="0"/>
        <w:autoSpaceDN w:val="0"/>
        <w:ind w:firstLine="709"/>
        <w:jc w:val="both"/>
        <w:rPr>
          <w:lang w:val="es-CR"/>
        </w:rPr>
      </w:pPr>
      <w:r w:rsidRPr="003B7821">
        <w:rPr>
          <w:lang w:val="es-CR"/>
        </w:rPr>
        <w:t xml:space="preserve">La máster Ana Eugenia Romero Jenkins, Directora Ejecutiva, mediante oficio </w:t>
      </w:r>
      <w:proofErr w:type="spellStart"/>
      <w:r w:rsidRPr="003B7821">
        <w:rPr>
          <w:lang w:val="es-CR"/>
        </w:rPr>
        <w:t>N°</w:t>
      </w:r>
      <w:proofErr w:type="spellEnd"/>
      <w:r w:rsidRPr="003B7821">
        <w:rPr>
          <w:lang w:val="es-CR"/>
        </w:rPr>
        <w:t xml:space="preserve"> 854-DE-2020, del 27 de febrero del 2020, remitió oficio </w:t>
      </w:r>
      <w:proofErr w:type="spellStart"/>
      <w:r w:rsidRPr="003B7821">
        <w:rPr>
          <w:lang w:val="es-CR"/>
        </w:rPr>
        <w:t>N°</w:t>
      </w:r>
      <w:proofErr w:type="spellEnd"/>
      <w:r w:rsidRPr="003B7821">
        <w:rPr>
          <w:lang w:val="es-CR"/>
        </w:rPr>
        <w:t xml:space="preserve"> 85-SC-2020 de fecha 26 de febrero del 2020, suscrito por la máster </w:t>
      </w:r>
      <w:proofErr w:type="spellStart"/>
      <w:r w:rsidRPr="003B7821">
        <w:rPr>
          <w:lang w:val="es-CR"/>
        </w:rPr>
        <w:t>Floribel</w:t>
      </w:r>
      <w:proofErr w:type="spellEnd"/>
      <w:r w:rsidRPr="003B7821">
        <w:rPr>
          <w:lang w:val="es-CR"/>
        </w:rPr>
        <w:t xml:space="preserve"> Campos Solano, </w:t>
      </w:r>
      <w:proofErr w:type="gramStart"/>
      <w:r w:rsidRPr="003B7821">
        <w:rPr>
          <w:lang w:val="es-CR"/>
        </w:rPr>
        <w:t>Jefa</w:t>
      </w:r>
      <w:proofErr w:type="gramEnd"/>
      <w:r w:rsidRPr="003B7821">
        <w:rPr>
          <w:lang w:val="es-CR"/>
        </w:rPr>
        <w:t xml:space="preserve"> del Departamento Financiero Contable, en donde remite informe Financiero de la Contabilidad Presupuestaria del Poder Judicial al 31 de diciembre de 2019 que dice:</w:t>
      </w:r>
    </w:p>
    <w:p w14:paraId="3A612E02" w14:textId="77777777" w:rsidR="003B7821" w:rsidRPr="003B7821" w:rsidRDefault="003B7821" w:rsidP="003B7821">
      <w:pPr>
        <w:autoSpaceDE w:val="0"/>
        <w:autoSpaceDN w:val="0"/>
        <w:ind w:firstLine="709"/>
        <w:jc w:val="both"/>
        <w:rPr>
          <w:lang w:val="es-CR"/>
        </w:rPr>
      </w:pPr>
    </w:p>
    <w:p w14:paraId="6CB3D335" w14:textId="77777777" w:rsidR="00B42190" w:rsidRPr="003B7821" w:rsidRDefault="00B42190" w:rsidP="003B7821">
      <w:pPr>
        <w:pStyle w:val="Textoindependiente220"/>
        <w:spacing w:line="240" w:lineRule="auto"/>
        <w:ind w:left="851" w:right="851" w:firstLine="709"/>
        <w:rPr>
          <w:rFonts w:ascii="Times New Roman" w:hAnsi="Times New Roman" w:cs="Times New Roman"/>
          <w:bCs/>
          <w:spacing w:val="-2"/>
          <w:szCs w:val="24"/>
        </w:rPr>
      </w:pPr>
      <w:r w:rsidRPr="003B7821">
        <w:rPr>
          <w:rFonts w:ascii="Times New Roman" w:hAnsi="Times New Roman" w:cs="Times New Roman"/>
          <w:szCs w:val="24"/>
        </w:rPr>
        <w:t>“</w:t>
      </w:r>
      <w:r w:rsidRPr="003B7821">
        <w:rPr>
          <w:rFonts w:ascii="Times New Roman" w:hAnsi="Times New Roman" w:cs="Times New Roman"/>
          <w:bCs/>
          <w:spacing w:val="-2"/>
          <w:szCs w:val="24"/>
        </w:rPr>
        <w:t xml:space="preserve">Para su estimable conocimiento y fines consiguientes, se remite el Informe Financiero de la Contabilidad Presupuestaria del Poder Judicial, con corte al 31 de diciembre del 2019 que incluye lo siguiente: </w:t>
      </w:r>
    </w:p>
    <w:p w14:paraId="49BA8892" w14:textId="77777777" w:rsidR="00B42190" w:rsidRPr="003B7821" w:rsidRDefault="00B42190" w:rsidP="003B7821">
      <w:pPr>
        <w:pStyle w:val="Textoindependiente220"/>
        <w:spacing w:line="240" w:lineRule="auto"/>
        <w:ind w:left="851" w:right="851" w:firstLine="709"/>
        <w:rPr>
          <w:rFonts w:ascii="Times New Roman" w:hAnsi="Times New Roman" w:cs="Times New Roman"/>
          <w:bCs/>
          <w:spacing w:val="-2"/>
          <w:szCs w:val="24"/>
        </w:rPr>
      </w:pPr>
      <w:r w:rsidRPr="003B7821">
        <w:rPr>
          <w:rFonts w:ascii="Times New Roman" w:hAnsi="Times New Roman" w:cs="Times New Roman"/>
          <w:bCs/>
          <w:spacing w:val="-2"/>
          <w:szCs w:val="24"/>
        </w:rPr>
        <w:tab/>
      </w:r>
    </w:p>
    <w:p w14:paraId="14162DAC" w14:textId="77777777" w:rsidR="00B42190" w:rsidRPr="003B7821" w:rsidRDefault="00B42190" w:rsidP="003B7821">
      <w:pPr>
        <w:pStyle w:val="Textoindependiente220"/>
        <w:numPr>
          <w:ilvl w:val="0"/>
          <w:numId w:val="126"/>
        </w:numPr>
        <w:tabs>
          <w:tab w:val="left" w:pos="-720"/>
        </w:tabs>
        <w:spacing w:line="240" w:lineRule="auto"/>
        <w:ind w:left="851" w:right="851" w:firstLine="709"/>
        <w:rPr>
          <w:rFonts w:ascii="Times New Roman" w:hAnsi="Times New Roman" w:cs="Times New Roman"/>
          <w:bCs/>
          <w:spacing w:val="-2"/>
          <w:szCs w:val="24"/>
        </w:rPr>
      </w:pPr>
      <w:r w:rsidRPr="003B7821">
        <w:rPr>
          <w:rFonts w:ascii="Times New Roman" w:hAnsi="Times New Roman" w:cs="Times New Roman"/>
          <w:bCs/>
          <w:spacing w:val="-2"/>
          <w:szCs w:val="24"/>
        </w:rPr>
        <w:t>Estado de Situación Financiera.</w:t>
      </w:r>
    </w:p>
    <w:p w14:paraId="31E2D0CA" w14:textId="77777777" w:rsidR="00B42190" w:rsidRPr="003B7821" w:rsidRDefault="00B42190" w:rsidP="003B7821">
      <w:pPr>
        <w:pStyle w:val="Textoindependiente220"/>
        <w:numPr>
          <w:ilvl w:val="0"/>
          <w:numId w:val="126"/>
        </w:numPr>
        <w:tabs>
          <w:tab w:val="left" w:pos="-720"/>
        </w:tabs>
        <w:spacing w:line="240" w:lineRule="auto"/>
        <w:ind w:left="851" w:right="851" w:firstLine="709"/>
        <w:rPr>
          <w:rFonts w:ascii="Times New Roman" w:hAnsi="Times New Roman" w:cs="Times New Roman"/>
          <w:bCs/>
          <w:spacing w:val="-2"/>
          <w:szCs w:val="24"/>
        </w:rPr>
      </w:pPr>
      <w:r w:rsidRPr="003B7821">
        <w:rPr>
          <w:rFonts w:ascii="Times New Roman" w:hAnsi="Times New Roman" w:cs="Times New Roman"/>
          <w:bCs/>
          <w:spacing w:val="-2"/>
          <w:szCs w:val="24"/>
        </w:rPr>
        <w:t>Estado de Rendimientos.</w:t>
      </w:r>
    </w:p>
    <w:p w14:paraId="65709CCA" w14:textId="77777777" w:rsidR="00B42190" w:rsidRPr="003B7821" w:rsidRDefault="00B42190" w:rsidP="003B7821">
      <w:pPr>
        <w:pStyle w:val="Textoindependiente220"/>
        <w:numPr>
          <w:ilvl w:val="0"/>
          <w:numId w:val="126"/>
        </w:numPr>
        <w:tabs>
          <w:tab w:val="left" w:pos="-720"/>
        </w:tabs>
        <w:spacing w:line="240" w:lineRule="auto"/>
        <w:ind w:left="851" w:right="851" w:firstLine="709"/>
        <w:rPr>
          <w:rFonts w:ascii="Times New Roman" w:hAnsi="Times New Roman" w:cs="Times New Roman"/>
          <w:bCs/>
          <w:spacing w:val="-2"/>
          <w:szCs w:val="24"/>
        </w:rPr>
      </w:pPr>
      <w:r w:rsidRPr="003B7821">
        <w:rPr>
          <w:rFonts w:ascii="Times New Roman" w:hAnsi="Times New Roman" w:cs="Times New Roman"/>
          <w:bCs/>
          <w:spacing w:val="-2"/>
          <w:szCs w:val="24"/>
        </w:rPr>
        <w:t>Estado de Flujo de Efectivo.</w:t>
      </w:r>
    </w:p>
    <w:p w14:paraId="2C3BCF32" w14:textId="77777777" w:rsidR="00B42190" w:rsidRPr="003B7821" w:rsidRDefault="00B42190" w:rsidP="003B7821">
      <w:pPr>
        <w:pStyle w:val="Textoindependiente220"/>
        <w:numPr>
          <w:ilvl w:val="0"/>
          <w:numId w:val="126"/>
        </w:numPr>
        <w:tabs>
          <w:tab w:val="left" w:pos="-720"/>
        </w:tabs>
        <w:spacing w:line="240" w:lineRule="auto"/>
        <w:ind w:left="851" w:right="851" w:firstLine="709"/>
        <w:rPr>
          <w:rFonts w:ascii="Times New Roman" w:hAnsi="Times New Roman" w:cs="Times New Roman"/>
          <w:bCs/>
          <w:spacing w:val="-2"/>
          <w:szCs w:val="24"/>
        </w:rPr>
      </w:pPr>
      <w:r w:rsidRPr="003B7821">
        <w:rPr>
          <w:rFonts w:ascii="Times New Roman" w:hAnsi="Times New Roman" w:cs="Times New Roman"/>
          <w:bCs/>
          <w:spacing w:val="-2"/>
          <w:szCs w:val="24"/>
        </w:rPr>
        <w:t>Estado de Cambios en el Patrimonio.</w:t>
      </w:r>
    </w:p>
    <w:p w14:paraId="0D887487" w14:textId="77777777" w:rsidR="00B42190" w:rsidRPr="003B7821" w:rsidRDefault="00B42190" w:rsidP="003B7821">
      <w:pPr>
        <w:pStyle w:val="Textoindependiente220"/>
        <w:numPr>
          <w:ilvl w:val="0"/>
          <w:numId w:val="126"/>
        </w:numPr>
        <w:tabs>
          <w:tab w:val="left" w:pos="-720"/>
        </w:tabs>
        <w:spacing w:line="240" w:lineRule="auto"/>
        <w:ind w:left="851" w:right="851" w:firstLine="709"/>
        <w:rPr>
          <w:rFonts w:ascii="Times New Roman" w:hAnsi="Times New Roman" w:cs="Times New Roman"/>
          <w:bCs/>
          <w:spacing w:val="-2"/>
          <w:szCs w:val="24"/>
        </w:rPr>
      </w:pPr>
      <w:r w:rsidRPr="003B7821">
        <w:rPr>
          <w:rFonts w:ascii="Times New Roman" w:hAnsi="Times New Roman" w:cs="Times New Roman"/>
          <w:bCs/>
          <w:spacing w:val="-2"/>
          <w:szCs w:val="24"/>
        </w:rPr>
        <w:t>Estado de Situación y Evolución de Bienes.</w:t>
      </w:r>
    </w:p>
    <w:p w14:paraId="46EB1DD5" w14:textId="77777777" w:rsidR="00B42190" w:rsidRPr="003B7821" w:rsidRDefault="00B42190" w:rsidP="003B7821">
      <w:pPr>
        <w:pStyle w:val="Textoindependiente220"/>
        <w:numPr>
          <w:ilvl w:val="0"/>
          <w:numId w:val="126"/>
        </w:numPr>
        <w:tabs>
          <w:tab w:val="left" w:pos="-720"/>
        </w:tabs>
        <w:spacing w:line="240" w:lineRule="auto"/>
        <w:ind w:left="851" w:right="851" w:firstLine="709"/>
        <w:rPr>
          <w:rFonts w:ascii="Times New Roman" w:hAnsi="Times New Roman" w:cs="Times New Roman"/>
          <w:bCs/>
          <w:spacing w:val="-2"/>
          <w:szCs w:val="24"/>
        </w:rPr>
      </w:pPr>
      <w:r w:rsidRPr="003B7821">
        <w:rPr>
          <w:rFonts w:ascii="Times New Roman" w:hAnsi="Times New Roman" w:cs="Times New Roman"/>
          <w:bCs/>
          <w:spacing w:val="-2"/>
          <w:szCs w:val="24"/>
        </w:rPr>
        <w:t>Estado de Notas Contables.</w:t>
      </w:r>
    </w:p>
    <w:p w14:paraId="44E45676" w14:textId="77777777" w:rsidR="00B42190" w:rsidRPr="003B7821" w:rsidRDefault="00B42190" w:rsidP="003B7821">
      <w:pPr>
        <w:pStyle w:val="Textoindependiente220"/>
        <w:numPr>
          <w:ilvl w:val="0"/>
          <w:numId w:val="126"/>
        </w:numPr>
        <w:tabs>
          <w:tab w:val="left" w:pos="-720"/>
        </w:tabs>
        <w:spacing w:line="240" w:lineRule="auto"/>
        <w:ind w:left="851" w:right="851" w:firstLine="709"/>
        <w:rPr>
          <w:rFonts w:ascii="Times New Roman" w:hAnsi="Times New Roman" w:cs="Times New Roman"/>
          <w:bCs/>
          <w:spacing w:val="-2"/>
          <w:szCs w:val="24"/>
        </w:rPr>
      </w:pPr>
      <w:r w:rsidRPr="003B7821">
        <w:rPr>
          <w:rFonts w:ascii="Times New Roman" w:hAnsi="Times New Roman" w:cs="Times New Roman"/>
          <w:bCs/>
          <w:spacing w:val="-2"/>
          <w:szCs w:val="24"/>
        </w:rPr>
        <w:t>Análisis Financiero.</w:t>
      </w:r>
    </w:p>
    <w:p w14:paraId="06D5BDCB" w14:textId="77777777" w:rsidR="00B42190" w:rsidRPr="003B7821" w:rsidRDefault="00B42190" w:rsidP="003B7821">
      <w:pPr>
        <w:pStyle w:val="Textoindependiente220"/>
        <w:spacing w:line="240" w:lineRule="auto"/>
        <w:ind w:left="851" w:right="851" w:firstLine="709"/>
        <w:rPr>
          <w:rFonts w:ascii="Times New Roman" w:hAnsi="Times New Roman" w:cs="Times New Roman"/>
          <w:bCs/>
          <w:spacing w:val="-2"/>
          <w:szCs w:val="24"/>
        </w:rPr>
      </w:pPr>
    </w:p>
    <w:p w14:paraId="50DECED1" w14:textId="77777777" w:rsidR="00B42190" w:rsidRPr="003B7821" w:rsidRDefault="00B42190" w:rsidP="003B7821">
      <w:pPr>
        <w:pStyle w:val="Textoindependiente220"/>
        <w:spacing w:line="240" w:lineRule="auto"/>
        <w:ind w:left="851" w:right="851" w:firstLine="709"/>
        <w:rPr>
          <w:rFonts w:ascii="Times New Roman" w:hAnsi="Times New Roman" w:cs="Times New Roman"/>
          <w:bCs/>
          <w:spacing w:val="-2"/>
          <w:szCs w:val="24"/>
        </w:rPr>
      </w:pPr>
      <w:r w:rsidRPr="003B7821">
        <w:rPr>
          <w:rFonts w:ascii="Times New Roman" w:hAnsi="Times New Roman" w:cs="Times New Roman"/>
          <w:bCs/>
          <w:spacing w:val="-2"/>
          <w:szCs w:val="24"/>
        </w:rPr>
        <w:t xml:space="preserve">Es importante indicar que el informe se remitió a la Dirección General de Contabilidad Nacional del Ministerio de Hacienda con oficio 071-SC-2020 el pasado 14 de febrero, fecha en la cual se firmaron las matrices en apego a los formatos establecidos por esa Dirección, efectuando además la carga al módulo </w:t>
      </w:r>
      <w:r w:rsidRPr="003B7821">
        <w:rPr>
          <w:rFonts w:ascii="Times New Roman" w:hAnsi="Times New Roman" w:cs="Times New Roman"/>
          <w:bCs/>
          <w:spacing w:val="-2"/>
          <w:szCs w:val="24"/>
        </w:rPr>
        <w:lastRenderedPageBreak/>
        <w:t>gestor que dicho Ente avaló como presentación oficial, cumpliendo así con la fecha establecida por el Órgano Rector.</w:t>
      </w:r>
    </w:p>
    <w:p w14:paraId="0EB0F900" w14:textId="77777777" w:rsidR="00B42190" w:rsidRPr="003B7821" w:rsidRDefault="00B42190" w:rsidP="003B7821">
      <w:pPr>
        <w:pStyle w:val="Textoindependiente220"/>
        <w:spacing w:line="240" w:lineRule="auto"/>
        <w:ind w:left="851" w:right="851" w:firstLine="709"/>
        <w:rPr>
          <w:rFonts w:ascii="Times New Roman" w:hAnsi="Times New Roman" w:cs="Times New Roman"/>
          <w:bCs/>
          <w:spacing w:val="-2"/>
          <w:szCs w:val="24"/>
        </w:rPr>
      </w:pPr>
    </w:p>
    <w:p w14:paraId="364D3D02" w14:textId="77777777" w:rsidR="00B42190" w:rsidRPr="003B7821" w:rsidRDefault="00B42190" w:rsidP="003B7821">
      <w:pPr>
        <w:pStyle w:val="Textoindependiente220"/>
        <w:spacing w:line="240" w:lineRule="auto"/>
        <w:ind w:left="851" w:right="851" w:firstLine="709"/>
        <w:rPr>
          <w:rFonts w:ascii="Times New Roman" w:hAnsi="Times New Roman" w:cs="Times New Roman"/>
          <w:bCs/>
          <w:spacing w:val="-2"/>
          <w:szCs w:val="24"/>
        </w:rPr>
      </w:pPr>
      <w:r w:rsidRPr="003B7821">
        <w:rPr>
          <w:rFonts w:ascii="Times New Roman" w:hAnsi="Times New Roman" w:cs="Times New Roman"/>
          <w:bCs/>
          <w:spacing w:val="-2"/>
          <w:szCs w:val="24"/>
        </w:rPr>
        <w:t>Adicionalmente, se procedió con la publicación del Informe Financiero en la página oficial del Poder Judicial, en la sección de “Estados Financieros”.</w:t>
      </w:r>
    </w:p>
    <w:p w14:paraId="4C2A3E8E" w14:textId="77777777" w:rsidR="00B42190" w:rsidRPr="003B7821" w:rsidRDefault="00B42190" w:rsidP="003B7821">
      <w:pPr>
        <w:widowControl w:val="0"/>
        <w:jc w:val="both"/>
        <w:rPr>
          <w:lang w:val="es-CR"/>
        </w:rPr>
      </w:pPr>
    </w:p>
    <w:p w14:paraId="0BAEBCB5" w14:textId="77777777" w:rsidR="00B42190" w:rsidRPr="003B7821" w:rsidRDefault="00B42190" w:rsidP="003B7821">
      <w:pPr>
        <w:jc w:val="center"/>
        <w:rPr>
          <w:lang w:val="es-CR"/>
        </w:rPr>
      </w:pPr>
      <w:r w:rsidRPr="003B7821">
        <w:rPr>
          <w:lang w:val="es-CR"/>
        </w:rPr>
        <w:t>- 0 -</w:t>
      </w:r>
    </w:p>
    <w:p w14:paraId="498A2D8A" w14:textId="77777777" w:rsidR="00B42190" w:rsidRPr="003B7821" w:rsidRDefault="00B42190" w:rsidP="003B7821">
      <w:pPr>
        <w:autoSpaceDE w:val="0"/>
        <w:autoSpaceDN w:val="0"/>
        <w:rPr>
          <w:b/>
          <w:bCs/>
          <w:lang w:val="es-CR"/>
        </w:rPr>
      </w:pPr>
    </w:p>
    <w:p w14:paraId="5501F367" w14:textId="77777777" w:rsidR="00B42190" w:rsidRPr="003B7821" w:rsidRDefault="00B42190" w:rsidP="003B7821">
      <w:pPr>
        <w:suppressAutoHyphens w:val="0"/>
        <w:ind w:firstLine="708"/>
        <w:jc w:val="both"/>
        <w:rPr>
          <w:lang w:val="es-CR" w:eastAsia="es-CR"/>
        </w:rPr>
      </w:pPr>
      <w:r w:rsidRPr="003B7821">
        <w:rPr>
          <w:b/>
          <w:bCs/>
          <w:lang w:val="es-CR" w:eastAsia="es-CR"/>
        </w:rPr>
        <w:t>Se acordó:1.)</w:t>
      </w:r>
      <w:r w:rsidRPr="003B7821">
        <w:rPr>
          <w:lang w:val="es-CR" w:eastAsia="es-CR"/>
        </w:rPr>
        <w:t xml:space="preserve"> Tomar nota del oficio </w:t>
      </w:r>
      <w:proofErr w:type="spellStart"/>
      <w:r w:rsidRPr="003B7821">
        <w:rPr>
          <w:lang w:val="es-CR" w:eastAsia="es-CR"/>
        </w:rPr>
        <w:t>N°</w:t>
      </w:r>
      <w:proofErr w:type="spellEnd"/>
      <w:r w:rsidRPr="003B7821">
        <w:rPr>
          <w:lang w:val="es-CR" w:eastAsia="es-CR"/>
        </w:rPr>
        <w:t xml:space="preserve"> 854-DE-2020, del 27 de febrero del 2020 suscrito por la máster Ana Eugenia Romero Jenkins, Directora Ejecutiva, en el que remitió el oficio </w:t>
      </w:r>
      <w:proofErr w:type="spellStart"/>
      <w:r w:rsidRPr="003B7821">
        <w:rPr>
          <w:lang w:val="es-CR" w:eastAsia="es-CR"/>
        </w:rPr>
        <w:t>N°</w:t>
      </w:r>
      <w:proofErr w:type="spellEnd"/>
      <w:r w:rsidRPr="003B7821">
        <w:rPr>
          <w:lang w:val="es-CR" w:eastAsia="es-CR"/>
        </w:rPr>
        <w:t xml:space="preserve"> 85-SC-2020 de fecha 26 de febrero de 2020 de la máster </w:t>
      </w:r>
      <w:proofErr w:type="spellStart"/>
      <w:r w:rsidRPr="003B7821">
        <w:rPr>
          <w:lang w:val="es-CR" w:eastAsia="es-CR"/>
        </w:rPr>
        <w:t>Floribel</w:t>
      </w:r>
      <w:proofErr w:type="spellEnd"/>
      <w:r w:rsidRPr="003B7821">
        <w:rPr>
          <w:lang w:val="es-CR" w:eastAsia="es-CR"/>
        </w:rPr>
        <w:t xml:space="preserve"> Campos Solano, </w:t>
      </w:r>
      <w:proofErr w:type="gramStart"/>
      <w:r w:rsidRPr="003B7821">
        <w:rPr>
          <w:lang w:val="es-CR" w:eastAsia="es-CR"/>
        </w:rPr>
        <w:t>Jefa</w:t>
      </w:r>
      <w:proofErr w:type="gramEnd"/>
      <w:r w:rsidRPr="003B7821">
        <w:rPr>
          <w:lang w:val="es-CR" w:eastAsia="es-CR"/>
        </w:rPr>
        <w:t xml:space="preserve"> del Departamento Financiero Contable, referente al Informe Financiero del Poder Judicial al 31 de diciembre de 2020. </w:t>
      </w:r>
      <w:r w:rsidRPr="003B7821">
        <w:rPr>
          <w:b/>
          <w:bCs/>
          <w:lang w:val="es-CR" w:eastAsia="es-CR"/>
        </w:rPr>
        <w:t xml:space="preserve">2.) </w:t>
      </w:r>
      <w:r w:rsidRPr="003B7821">
        <w:rPr>
          <w:lang w:val="es-CR" w:eastAsia="es-CR"/>
        </w:rPr>
        <w:t>Hacer este acuerdo de conocimiento del Ministerio de Hacienda.</w:t>
      </w:r>
    </w:p>
    <w:p w14:paraId="5D6965F8" w14:textId="77777777" w:rsidR="003B7821" w:rsidRDefault="003B7821" w:rsidP="003B7821">
      <w:pPr>
        <w:pStyle w:val="Ttulo2"/>
        <w:spacing w:before="0" w:after="0"/>
        <w:jc w:val="center"/>
        <w:rPr>
          <w:rFonts w:ascii="Times New Roman" w:hAnsi="Times New Roman" w:cs="Times New Roman"/>
          <w:b w:val="0"/>
          <w:bCs w:val="0"/>
          <w:i w:val="0"/>
          <w:iCs w:val="0"/>
          <w:sz w:val="24"/>
          <w:szCs w:val="24"/>
          <w:lang w:val="es-CR" w:eastAsia="es-CR"/>
        </w:rPr>
      </w:pPr>
    </w:p>
    <w:p w14:paraId="3BF50834" w14:textId="6D4DD175" w:rsidR="00294863" w:rsidRPr="003B7821" w:rsidRDefault="00B42190" w:rsidP="003B7821">
      <w:pPr>
        <w:pStyle w:val="Ttulo2"/>
        <w:spacing w:before="0" w:after="0"/>
        <w:ind w:firstLine="708"/>
        <w:jc w:val="both"/>
        <w:rPr>
          <w:rFonts w:ascii="Times New Roman" w:hAnsi="Times New Roman" w:cs="Times New Roman"/>
          <w:b w:val="0"/>
          <w:bCs w:val="0"/>
          <w:sz w:val="24"/>
          <w:szCs w:val="24"/>
          <w:lang w:val="es-CR"/>
        </w:rPr>
      </w:pPr>
      <w:r w:rsidRPr="003B7821">
        <w:rPr>
          <w:rFonts w:ascii="Times New Roman" w:hAnsi="Times New Roman" w:cs="Times New Roman"/>
          <w:b w:val="0"/>
          <w:bCs w:val="0"/>
          <w:i w:val="0"/>
          <w:iCs w:val="0"/>
          <w:sz w:val="24"/>
          <w:szCs w:val="24"/>
          <w:lang w:val="es-CR" w:eastAsia="es-CR"/>
        </w:rPr>
        <w:t xml:space="preserve">La Auditoría, la Dirección Ejecutiva y el Departamento Financiero Contable tomarán nota para lo que corresponda. </w:t>
      </w:r>
      <w:r w:rsidRPr="003B7821">
        <w:rPr>
          <w:rFonts w:ascii="Times New Roman" w:hAnsi="Times New Roman" w:cs="Times New Roman"/>
          <w:i w:val="0"/>
          <w:iCs w:val="0"/>
          <w:sz w:val="24"/>
          <w:szCs w:val="24"/>
          <w:lang w:val="es-CR" w:eastAsia="es-CR"/>
        </w:rPr>
        <w:t>Se declara acuerdo firme</w:t>
      </w:r>
      <w:r w:rsidRPr="003B7821">
        <w:rPr>
          <w:rFonts w:ascii="Times New Roman" w:hAnsi="Times New Roman" w:cs="Times New Roman"/>
          <w:b w:val="0"/>
          <w:bCs w:val="0"/>
          <w:i w:val="0"/>
          <w:iCs w:val="0"/>
          <w:sz w:val="24"/>
          <w:szCs w:val="24"/>
          <w:lang w:val="es-CR" w:eastAsia="es-CR"/>
        </w:rPr>
        <w:t>.</w:t>
      </w:r>
      <w:r w:rsidR="009F45D2" w:rsidRPr="003B7821">
        <w:rPr>
          <w:rFonts w:ascii="Times New Roman" w:hAnsi="Times New Roman" w:cs="Times New Roman"/>
          <w:bCs w:val="0"/>
          <w:i w:val="0"/>
          <w:sz w:val="24"/>
          <w:szCs w:val="24"/>
        </w:rPr>
        <w:t>”</w:t>
      </w:r>
    </w:p>
    <w:p w14:paraId="42487581" w14:textId="77777777" w:rsidR="00294863" w:rsidRPr="003B7821" w:rsidRDefault="00294863" w:rsidP="003B7821">
      <w:pPr>
        <w:widowControl w:val="0"/>
        <w:autoSpaceDE w:val="0"/>
        <w:autoSpaceDN w:val="0"/>
        <w:adjustRightInd w:val="0"/>
        <w:ind w:left="851" w:right="851"/>
        <w:jc w:val="both"/>
      </w:pPr>
    </w:p>
    <w:p w14:paraId="70D09BB2" w14:textId="77777777" w:rsidR="009033DA" w:rsidRPr="003B7821" w:rsidRDefault="009033DA" w:rsidP="003B7821">
      <w:pPr>
        <w:widowControl w:val="0"/>
        <w:autoSpaceDE w:val="0"/>
        <w:autoSpaceDN w:val="0"/>
        <w:adjustRightInd w:val="0"/>
        <w:ind w:left="851" w:right="851"/>
        <w:jc w:val="both"/>
      </w:pPr>
    </w:p>
    <w:p w14:paraId="509FBE1C" w14:textId="77777777" w:rsidR="00E43F25" w:rsidRDefault="00E43F25" w:rsidP="003B7821">
      <w:pPr>
        <w:tabs>
          <w:tab w:val="left" w:pos="4295"/>
        </w:tabs>
        <w:ind w:left="3969"/>
        <w:jc w:val="both"/>
        <w:rPr>
          <w:b/>
          <w:bCs/>
        </w:rPr>
      </w:pPr>
    </w:p>
    <w:p w14:paraId="0DF1E099" w14:textId="007CD90F" w:rsidR="003D6337" w:rsidRPr="003B7821" w:rsidRDefault="00561024" w:rsidP="003B7821">
      <w:pPr>
        <w:tabs>
          <w:tab w:val="left" w:pos="4295"/>
        </w:tabs>
        <w:ind w:left="3969"/>
        <w:jc w:val="both"/>
        <w:rPr>
          <w:b/>
          <w:bCs/>
        </w:rPr>
      </w:pPr>
      <w:r w:rsidRPr="003B7821">
        <w:rPr>
          <w:b/>
          <w:bCs/>
        </w:rPr>
        <w:t>A</w:t>
      </w:r>
      <w:r w:rsidR="003D6337" w:rsidRPr="003B7821">
        <w:rPr>
          <w:b/>
          <w:bCs/>
        </w:rPr>
        <w:t xml:space="preserve">tentamente, </w:t>
      </w:r>
    </w:p>
    <w:p w14:paraId="1341F479" w14:textId="77777777" w:rsidR="003D6337" w:rsidRPr="003B7821" w:rsidRDefault="003D6337" w:rsidP="003B7821">
      <w:pPr>
        <w:ind w:left="3969"/>
        <w:jc w:val="both"/>
        <w:rPr>
          <w:b/>
          <w:bCs/>
        </w:rPr>
      </w:pPr>
    </w:p>
    <w:p w14:paraId="644C83D9" w14:textId="77777777" w:rsidR="003D6337" w:rsidRPr="003B7821" w:rsidRDefault="003D6337" w:rsidP="003B7821">
      <w:pPr>
        <w:ind w:left="3969"/>
        <w:jc w:val="both"/>
        <w:rPr>
          <w:b/>
          <w:bCs/>
        </w:rPr>
      </w:pPr>
    </w:p>
    <w:p w14:paraId="666AF705" w14:textId="77777777" w:rsidR="003D6337" w:rsidRPr="003B7821" w:rsidRDefault="003D6337" w:rsidP="003B7821">
      <w:pPr>
        <w:ind w:left="3969"/>
        <w:jc w:val="both"/>
        <w:rPr>
          <w:b/>
          <w:bCs/>
          <w:lang w:val="es-ES_tradnl"/>
        </w:rPr>
      </w:pPr>
    </w:p>
    <w:p w14:paraId="1B22D2A8" w14:textId="77777777" w:rsidR="00E43F25" w:rsidRPr="00E43F25" w:rsidRDefault="00E43F25" w:rsidP="00E43F25">
      <w:pPr>
        <w:autoSpaceDE w:val="0"/>
        <w:autoSpaceDN w:val="0"/>
        <w:rPr>
          <w:b/>
          <w:bCs/>
          <w:sz w:val="22"/>
          <w:szCs w:val="22"/>
        </w:rPr>
      </w:pPr>
    </w:p>
    <w:p w14:paraId="21F838F8" w14:textId="77777777" w:rsidR="00E43F25" w:rsidRPr="00E43F25" w:rsidRDefault="00E43F25" w:rsidP="0007128C">
      <w:pPr>
        <w:autoSpaceDE w:val="0"/>
        <w:autoSpaceDN w:val="0"/>
        <w:ind w:firstLine="3544"/>
        <w:rPr>
          <w:b/>
          <w:bCs/>
          <w:sz w:val="22"/>
          <w:szCs w:val="22"/>
        </w:rPr>
      </w:pPr>
    </w:p>
    <w:p w14:paraId="4AAE55F0" w14:textId="77777777" w:rsidR="00E43F25" w:rsidRPr="00E43F25" w:rsidRDefault="00E43F25" w:rsidP="00E43F25">
      <w:pPr>
        <w:autoSpaceDE w:val="0"/>
        <w:autoSpaceDN w:val="0"/>
        <w:ind w:left="3969"/>
        <w:rPr>
          <w:b/>
          <w:bCs/>
          <w:sz w:val="22"/>
          <w:szCs w:val="22"/>
        </w:rPr>
      </w:pPr>
      <w:r w:rsidRPr="00E43F25">
        <w:rPr>
          <w:b/>
          <w:bCs/>
          <w:sz w:val="22"/>
          <w:szCs w:val="22"/>
        </w:rPr>
        <w:t>Lic. Carlos T.  Mora Rodríguez</w:t>
      </w:r>
    </w:p>
    <w:p w14:paraId="1D23BBD8" w14:textId="77777777" w:rsidR="00E43F25" w:rsidRPr="00E43F25" w:rsidRDefault="00E43F25" w:rsidP="00E43F25">
      <w:pPr>
        <w:autoSpaceDE w:val="0"/>
        <w:autoSpaceDN w:val="0"/>
        <w:ind w:left="3969"/>
        <w:rPr>
          <w:b/>
          <w:bCs/>
          <w:sz w:val="22"/>
          <w:szCs w:val="22"/>
        </w:rPr>
      </w:pPr>
      <w:r w:rsidRPr="00E43F25">
        <w:rPr>
          <w:b/>
          <w:bCs/>
          <w:sz w:val="22"/>
          <w:szCs w:val="22"/>
        </w:rPr>
        <w:t>Subsecretario General Interino</w:t>
      </w:r>
    </w:p>
    <w:p w14:paraId="174D24F2" w14:textId="7EEA1745" w:rsidR="00117E2F" w:rsidRPr="00E43F25" w:rsidRDefault="00E43F25" w:rsidP="00E43F25">
      <w:pPr>
        <w:pStyle w:val="Ttulo53"/>
        <w:keepNext w:val="0"/>
        <w:tabs>
          <w:tab w:val="clear" w:pos="0"/>
          <w:tab w:val="left" w:pos="708"/>
        </w:tabs>
        <w:ind w:left="3969"/>
        <w:jc w:val="both"/>
        <w:rPr>
          <w:rFonts w:eastAsia="Times New Roman"/>
          <w:i w:val="0"/>
          <w:iCs w:val="0"/>
          <w:sz w:val="24"/>
          <w:szCs w:val="24"/>
          <w:u w:val="none"/>
          <w:lang w:val="es-CR"/>
        </w:rPr>
      </w:pPr>
      <w:r w:rsidRPr="00E43F25">
        <w:rPr>
          <w:i w:val="0"/>
          <w:iCs w:val="0"/>
          <w:sz w:val="22"/>
          <w:szCs w:val="22"/>
          <w:u w:val="none"/>
        </w:rPr>
        <w:t>Corte Suprema de Justicia</w:t>
      </w:r>
    </w:p>
    <w:p w14:paraId="78E4698D" w14:textId="77777777" w:rsidR="00910D0C" w:rsidRPr="003B7821" w:rsidRDefault="00910D0C" w:rsidP="003B7821">
      <w:pPr>
        <w:ind w:left="708"/>
        <w:jc w:val="both"/>
        <w:rPr>
          <w:b/>
          <w:bCs/>
          <w:lang w:val="es-CR"/>
        </w:rPr>
      </w:pPr>
    </w:p>
    <w:p w14:paraId="6DB248D2" w14:textId="77777777" w:rsidR="00186ADE" w:rsidRPr="003B7821" w:rsidRDefault="00186ADE" w:rsidP="003B7821">
      <w:pPr>
        <w:pStyle w:val="Ttulo51"/>
        <w:keepNext w:val="0"/>
        <w:tabs>
          <w:tab w:val="clear" w:pos="0"/>
        </w:tabs>
        <w:ind w:left="4248"/>
        <w:jc w:val="both"/>
        <w:rPr>
          <w:rFonts w:eastAsia="Times New Roman"/>
          <w:i w:val="0"/>
          <w:iCs w:val="0"/>
          <w:sz w:val="24"/>
          <w:szCs w:val="24"/>
          <w:u w:val="none"/>
          <w:shd w:val="clear" w:color="auto" w:fill="auto"/>
          <w:lang w:val="es-CR"/>
        </w:rPr>
      </w:pPr>
    </w:p>
    <w:p w14:paraId="6BA09134" w14:textId="77777777" w:rsidR="00186ADE" w:rsidRPr="003B7821" w:rsidRDefault="00186ADE" w:rsidP="003B7821">
      <w:pPr>
        <w:pStyle w:val="Ttulo51"/>
        <w:keepNext w:val="0"/>
        <w:tabs>
          <w:tab w:val="clear" w:pos="0"/>
        </w:tabs>
        <w:ind w:left="4248"/>
        <w:jc w:val="both"/>
        <w:rPr>
          <w:rFonts w:eastAsia="Times New Roman"/>
          <w:i w:val="0"/>
          <w:iCs w:val="0"/>
          <w:sz w:val="24"/>
          <w:szCs w:val="24"/>
          <w:u w:val="none"/>
          <w:shd w:val="clear" w:color="auto" w:fill="auto"/>
          <w:lang w:val="es-CR"/>
        </w:rPr>
      </w:pPr>
      <w:bookmarkStart w:id="2" w:name="_GoBack"/>
      <w:bookmarkEnd w:id="2"/>
    </w:p>
    <w:p w14:paraId="4158140E" w14:textId="77777777" w:rsidR="009033DA" w:rsidRPr="003B7821" w:rsidRDefault="00477DCD" w:rsidP="003B7821">
      <w:pPr>
        <w:pStyle w:val="Ttulo51"/>
        <w:keepNext w:val="0"/>
        <w:tabs>
          <w:tab w:val="clear" w:pos="0"/>
        </w:tabs>
        <w:ind w:left="4248"/>
        <w:jc w:val="both"/>
        <w:rPr>
          <w:rFonts w:eastAsia="Times New Roman"/>
          <w:i w:val="0"/>
          <w:iCs w:val="0"/>
          <w:sz w:val="24"/>
          <w:szCs w:val="24"/>
          <w:u w:val="none"/>
          <w:shd w:val="clear" w:color="auto" w:fill="auto"/>
          <w:lang w:val="es-CR"/>
        </w:rPr>
      </w:pPr>
      <w:r w:rsidRPr="003B7821">
        <w:rPr>
          <w:rFonts w:eastAsia="Times New Roman"/>
          <w:i w:val="0"/>
          <w:iCs w:val="0"/>
          <w:sz w:val="24"/>
          <w:szCs w:val="24"/>
          <w:u w:val="none"/>
          <w:shd w:val="clear" w:color="auto" w:fill="auto"/>
          <w:lang w:val="es-CR"/>
        </w:rPr>
        <w:t xml:space="preserve"> </w:t>
      </w:r>
    </w:p>
    <w:p w14:paraId="45110798" w14:textId="77777777" w:rsidR="00B42190" w:rsidRPr="003B7821" w:rsidRDefault="003F65EE" w:rsidP="003B7821">
      <w:pPr>
        <w:jc w:val="both"/>
      </w:pPr>
      <w:proofErr w:type="spellStart"/>
      <w:r w:rsidRPr="003B7821">
        <w:t>C</w:t>
      </w:r>
      <w:r w:rsidR="00B46B14" w:rsidRPr="003B7821">
        <w:t>c</w:t>
      </w:r>
      <w:proofErr w:type="spellEnd"/>
      <w:r w:rsidR="0029216A" w:rsidRPr="003B7821">
        <w:t>:</w:t>
      </w:r>
    </w:p>
    <w:p w14:paraId="11CD98C1" w14:textId="07424CA1" w:rsidR="00B42190" w:rsidRPr="003B7821" w:rsidRDefault="00B42190" w:rsidP="003B7821">
      <w:pPr>
        <w:jc w:val="both"/>
        <w:rPr>
          <w:sz w:val="20"/>
          <w:szCs w:val="20"/>
        </w:rPr>
      </w:pPr>
      <w:r w:rsidRPr="003B7821">
        <w:rPr>
          <w:sz w:val="20"/>
          <w:szCs w:val="20"/>
        </w:rPr>
        <w:t>Auditoría</w:t>
      </w:r>
      <w:r w:rsidR="003B7821" w:rsidRPr="003B7821">
        <w:rPr>
          <w:sz w:val="20"/>
          <w:szCs w:val="20"/>
        </w:rPr>
        <w:t xml:space="preserve"> Judicial</w:t>
      </w:r>
    </w:p>
    <w:p w14:paraId="1769D6EB" w14:textId="77777777" w:rsidR="00B42190" w:rsidRPr="003B7821" w:rsidRDefault="00B42190" w:rsidP="003B7821">
      <w:pPr>
        <w:jc w:val="both"/>
        <w:rPr>
          <w:sz w:val="20"/>
          <w:szCs w:val="20"/>
        </w:rPr>
      </w:pPr>
      <w:r w:rsidRPr="003B7821">
        <w:rPr>
          <w:sz w:val="20"/>
          <w:szCs w:val="20"/>
        </w:rPr>
        <w:t>Dirección Ejecutiva</w:t>
      </w:r>
    </w:p>
    <w:p w14:paraId="6B062E75" w14:textId="5266AEB1" w:rsidR="000D212B" w:rsidRPr="003B7821" w:rsidRDefault="00B42190" w:rsidP="003B7821">
      <w:pPr>
        <w:jc w:val="both"/>
        <w:rPr>
          <w:sz w:val="20"/>
          <w:szCs w:val="20"/>
        </w:rPr>
      </w:pPr>
      <w:r w:rsidRPr="003B7821">
        <w:rPr>
          <w:sz w:val="20"/>
          <w:szCs w:val="20"/>
        </w:rPr>
        <w:t>Departamento Financiero Contable</w:t>
      </w:r>
      <w:r w:rsidR="009033DA" w:rsidRPr="003B7821">
        <w:rPr>
          <w:sz w:val="20"/>
          <w:szCs w:val="20"/>
        </w:rPr>
        <w:tab/>
      </w:r>
    </w:p>
    <w:p w14:paraId="67312262" w14:textId="1640967D" w:rsidR="0029216A" w:rsidRPr="003B7821" w:rsidRDefault="0029216A" w:rsidP="003B7821">
      <w:pPr>
        <w:jc w:val="both"/>
        <w:rPr>
          <w:sz w:val="20"/>
          <w:szCs w:val="20"/>
        </w:rPr>
      </w:pPr>
      <w:r w:rsidRPr="003B7821">
        <w:rPr>
          <w:sz w:val="20"/>
          <w:szCs w:val="20"/>
        </w:rPr>
        <w:t xml:space="preserve">Diligencias / </w:t>
      </w:r>
      <w:proofErr w:type="spellStart"/>
      <w:r w:rsidRPr="003B7821">
        <w:rPr>
          <w:sz w:val="20"/>
          <w:szCs w:val="20"/>
        </w:rPr>
        <w:t>Refs</w:t>
      </w:r>
      <w:proofErr w:type="spellEnd"/>
      <w:r w:rsidRPr="003B7821">
        <w:rPr>
          <w:sz w:val="20"/>
          <w:szCs w:val="20"/>
        </w:rPr>
        <w:t>: (</w:t>
      </w:r>
      <w:r w:rsidR="00B42190" w:rsidRPr="003B7821">
        <w:rPr>
          <w:b/>
          <w:bCs/>
          <w:sz w:val="20"/>
          <w:szCs w:val="20"/>
          <w:lang w:val="es-CR"/>
        </w:rPr>
        <w:t>5407-19 / 2422-2020</w:t>
      </w:r>
      <w:r w:rsidRPr="003B7821">
        <w:rPr>
          <w:sz w:val="20"/>
          <w:szCs w:val="20"/>
        </w:rPr>
        <w:t xml:space="preserve">) </w:t>
      </w:r>
    </w:p>
    <w:p w14:paraId="6300E862" w14:textId="5CB6957A" w:rsidR="00DA68B3" w:rsidRPr="003B7821" w:rsidRDefault="00701685" w:rsidP="003B7821">
      <w:pPr>
        <w:jc w:val="both"/>
        <w:rPr>
          <w:b/>
          <w:sz w:val="20"/>
          <w:szCs w:val="20"/>
          <w:shd w:val="clear" w:color="auto" w:fill="FFFFFF"/>
          <w:lang w:val="es-ES_tradnl"/>
        </w:rPr>
      </w:pPr>
      <w:r w:rsidRPr="003B7821">
        <w:rPr>
          <w:b/>
          <w:sz w:val="20"/>
          <w:szCs w:val="20"/>
          <w:shd w:val="clear" w:color="auto" w:fill="FFFFFF"/>
          <w:lang w:val="es-ES_tradnl"/>
        </w:rPr>
        <w:t>naguilars</w:t>
      </w:r>
    </w:p>
    <w:p w14:paraId="34DFEF30" w14:textId="77777777" w:rsidR="009F45D2" w:rsidRPr="003B7821" w:rsidRDefault="009F45D2" w:rsidP="003B7821">
      <w:pPr>
        <w:jc w:val="both"/>
        <w:rPr>
          <w:b/>
          <w:shd w:val="clear" w:color="auto" w:fill="FFFFFF"/>
          <w:lang w:val="es-ES_tradnl"/>
        </w:rPr>
      </w:pPr>
    </w:p>
    <w:sectPr w:rsidR="009F45D2" w:rsidRPr="003B7821" w:rsidSect="00186ADE">
      <w:headerReference w:type="even" r:id="rId7"/>
      <w:headerReference w:type="default" r:id="rId8"/>
      <w:footerReference w:type="even" r:id="rId9"/>
      <w:footerReference w:type="default" r:id="rId10"/>
      <w:headerReference w:type="first" r:id="rId11"/>
      <w:footerReference w:type="first" r:id="rId12"/>
      <w:footnotePr>
        <w:pos w:val="beneathText"/>
      </w:footnotePr>
      <w:pgSz w:w="12240" w:h="15840"/>
      <w:pgMar w:top="2372" w:right="1418" w:bottom="2126" w:left="1417" w:header="1417" w:footer="14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5CD64" w14:textId="77777777" w:rsidR="007C6F10" w:rsidRDefault="007C6F10">
      <w:r>
        <w:separator/>
      </w:r>
    </w:p>
  </w:endnote>
  <w:endnote w:type="continuationSeparator" w:id="0">
    <w:p w14:paraId="3E7D23DF" w14:textId="77777777" w:rsidR="007C6F10" w:rsidRDefault="007C6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tarSymbol">
    <w:altName w:val="MS Mincho"/>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10cpi">
    <w:altName w:val="Times New Roman"/>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oronto">
    <w:altName w:val="Times New Roman"/>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EC96D" w14:textId="77777777" w:rsidR="008962F8" w:rsidRDefault="008962F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B5E5D" w14:textId="77777777" w:rsidR="00186ADE" w:rsidRDefault="008962F8">
    <w:pPr>
      <w:pStyle w:val="Piedepgina"/>
      <w:tabs>
        <w:tab w:val="clear" w:pos="4320"/>
        <w:tab w:val="clear" w:pos="8640"/>
        <w:tab w:val="center" w:pos="4252"/>
        <w:tab w:val="right" w:pos="8504"/>
      </w:tabs>
      <w:jc w:val="center"/>
      <w:rPr>
        <w:rFonts w:ascii="Times New Roman" w:hAnsi="Times New Roman" w:cs="Times New Roman"/>
        <w:b/>
        <w:sz w:val="16"/>
        <w:szCs w:val="16"/>
        <w:u w:val="none"/>
        <w:lang w:val="es-ES_tradnl"/>
      </w:rPr>
    </w:pPr>
    <w:r>
      <w:rPr>
        <w:rFonts w:ascii="Times New Roman" w:hAnsi="Times New Roman" w:cs="Times New Roman"/>
        <w:b/>
        <w:sz w:val="16"/>
        <w:szCs w:val="16"/>
        <w:u w:val="none"/>
        <w:lang w:val="es-ES_tradnl"/>
      </w:rPr>
      <w:t>Teléfonos: 2295-3008</w:t>
    </w:r>
    <w:r w:rsidR="006870D9">
      <w:rPr>
        <w:rFonts w:ascii="Times New Roman" w:hAnsi="Times New Roman" w:cs="Times New Roman"/>
        <w:b/>
        <w:sz w:val="16"/>
        <w:szCs w:val="16"/>
        <w:u w:val="none"/>
        <w:lang w:val="es-ES_tradnl"/>
      </w:rPr>
      <w:t xml:space="preserve"> //</w:t>
    </w:r>
    <w:r w:rsidR="00186ADE">
      <w:rPr>
        <w:rFonts w:ascii="Times New Roman" w:hAnsi="Times New Roman" w:cs="Times New Roman"/>
        <w:b/>
        <w:sz w:val="16"/>
        <w:szCs w:val="16"/>
        <w:u w:val="none"/>
        <w:lang w:val="es-ES_tradnl"/>
      </w:rPr>
      <w:t xml:space="preserve"> 2295-3711</w:t>
    </w:r>
    <w:r w:rsidR="00186ADE">
      <w:rPr>
        <w:rFonts w:ascii="Times New Roman" w:hAnsi="Times New Roman" w:cs="Times New Roman"/>
        <w:b/>
        <w:sz w:val="16"/>
        <w:szCs w:val="16"/>
        <w:u w:val="none"/>
        <w:lang w:val="es-ES_tradnl"/>
      </w:rPr>
      <w:tab/>
      <w:t xml:space="preserve"> Correo: </w:t>
    </w:r>
    <w:hyperlink r:id="rId1" w:history="1">
      <w:r w:rsidR="00186ADE">
        <w:rPr>
          <w:rStyle w:val="Hipervnculo"/>
          <w:rFonts w:ascii="Times New Roman" w:hAnsi="Times New Roman"/>
        </w:rPr>
        <w:t>secrecorte@poder-judicial.go.cr</w:t>
      </w:r>
    </w:hyperlink>
    <w:r w:rsidR="00186ADE">
      <w:rPr>
        <w:rFonts w:ascii="Times New Roman" w:hAnsi="Times New Roman" w:cs="Times New Roman"/>
        <w:b/>
        <w:sz w:val="16"/>
        <w:szCs w:val="16"/>
        <w:u w:val="none"/>
        <w:lang w:val="es-ES_tradnl"/>
      </w:rPr>
      <w:t xml:space="preserve"> Fax: (506) 2295-3706 </w:t>
    </w:r>
    <w:proofErr w:type="spellStart"/>
    <w:r w:rsidR="00186ADE">
      <w:rPr>
        <w:rFonts w:ascii="Times New Roman" w:hAnsi="Times New Roman" w:cs="Times New Roman"/>
        <w:b/>
        <w:sz w:val="16"/>
        <w:szCs w:val="16"/>
        <w:u w:val="none"/>
        <w:lang w:val="es-ES_tradnl"/>
      </w:rPr>
      <w:t>Apdo</w:t>
    </w:r>
    <w:proofErr w:type="spellEnd"/>
    <w:r w:rsidR="00186ADE">
      <w:rPr>
        <w:rFonts w:ascii="Times New Roman" w:hAnsi="Times New Roman" w:cs="Times New Roman"/>
        <w:b/>
        <w:sz w:val="16"/>
        <w:szCs w:val="16"/>
        <w:u w:val="none"/>
        <w:lang w:val="es-ES_tradnl"/>
      </w:rPr>
      <w:t>: 1-1003 San José</w:t>
    </w:r>
  </w:p>
  <w:p w14:paraId="06DFDD92" w14:textId="77777777" w:rsidR="00186ADE" w:rsidRDefault="00186ADE">
    <w:pPr>
      <w:pStyle w:val="Piedepgina"/>
      <w:tabs>
        <w:tab w:val="clear" w:pos="4320"/>
        <w:tab w:val="clear" w:pos="8640"/>
        <w:tab w:val="center" w:pos="4252"/>
        <w:tab w:val="right" w:pos="8504"/>
      </w:tabs>
      <w:jc w:val="center"/>
      <w:rPr>
        <w:rFonts w:ascii="Times New Roman" w:hAnsi="Times New Roman" w:cs="Times New Roman"/>
        <w:b/>
        <w:bCs/>
        <w:sz w:val="16"/>
        <w:szCs w:val="16"/>
        <w:u w:val="none"/>
        <w:shd w:val="clear" w:color="auto" w:fill="auto"/>
        <w:lang w:val="es-ES_tradnl"/>
      </w:rPr>
    </w:pPr>
  </w:p>
  <w:p w14:paraId="5543DDF7" w14:textId="77777777" w:rsidR="00186ADE" w:rsidRDefault="0083189D">
    <w:pPr>
      <w:jc w:val="center"/>
    </w:pPr>
    <w:r>
      <w:rPr>
        <w:b/>
        <w:sz w:val="16"/>
        <w:szCs w:val="16"/>
        <w:lang w:val="es-CR"/>
      </w:rPr>
      <w:fldChar w:fldCharType="begin"/>
    </w:r>
    <w:r w:rsidR="00186ADE">
      <w:rPr>
        <w:b/>
        <w:sz w:val="16"/>
        <w:szCs w:val="16"/>
        <w:lang w:val="es-CR"/>
      </w:rPr>
      <w:instrText xml:space="preserve"> PAGE </w:instrText>
    </w:r>
    <w:r>
      <w:rPr>
        <w:b/>
        <w:sz w:val="16"/>
        <w:szCs w:val="16"/>
        <w:lang w:val="es-CR"/>
      </w:rPr>
      <w:fldChar w:fldCharType="separate"/>
    </w:r>
    <w:r w:rsidR="00A476DB">
      <w:rPr>
        <w:b/>
        <w:noProof/>
        <w:sz w:val="16"/>
        <w:szCs w:val="16"/>
        <w:lang w:val="es-CR"/>
      </w:rPr>
      <w:t>1</w:t>
    </w:r>
    <w:r>
      <w:rPr>
        <w:b/>
        <w:sz w:val="16"/>
        <w:szCs w:val="16"/>
        <w:lang w:val="es-C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14FAE" w14:textId="77777777" w:rsidR="008962F8" w:rsidRDefault="008962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820C7" w14:textId="77777777" w:rsidR="007C6F10" w:rsidRDefault="007C6F10">
      <w:r>
        <w:separator/>
      </w:r>
    </w:p>
  </w:footnote>
  <w:footnote w:type="continuationSeparator" w:id="0">
    <w:p w14:paraId="566ACF7B" w14:textId="77777777" w:rsidR="007C6F10" w:rsidRDefault="007C6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195E1" w14:textId="77777777" w:rsidR="008962F8" w:rsidRDefault="008962F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71F8D" w14:textId="63E15079" w:rsidR="00186ADE" w:rsidRDefault="00B42190">
    <w:pPr>
      <w:pStyle w:val="Encabezado"/>
      <w:tabs>
        <w:tab w:val="clear" w:pos="4320"/>
        <w:tab w:val="clear" w:pos="8640"/>
        <w:tab w:val="left" w:pos="709"/>
        <w:tab w:val="center" w:pos="4419"/>
        <w:tab w:val="right" w:pos="8838"/>
      </w:tabs>
      <w:rPr>
        <w:rFonts w:ascii="Times New Roman" w:hAnsi="Times New Roman" w:cs="Times New Roman"/>
        <w:b/>
        <w:i/>
        <w:u w:val="none"/>
        <w:shd w:val="clear" w:color="auto" w:fill="auto"/>
        <w:lang w:val="es-CR"/>
      </w:rPr>
    </w:pPr>
    <w:r>
      <w:rPr>
        <w:noProof/>
      </w:rPr>
      <mc:AlternateContent>
        <mc:Choice Requires="wps">
          <w:drawing>
            <wp:anchor distT="0" distB="0" distL="114935" distR="114935" simplePos="0" relativeHeight="251657728" behindDoc="1" locked="0" layoutInCell="1" allowOverlap="1" wp14:anchorId="723B22C5" wp14:editId="202C706A">
              <wp:simplePos x="0" y="0"/>
              <wp:positionH relativeFrom="column">
                <wp:posOffset>0</wp:posOffset>
              </wp:positionH>
              <wp:positionV relativeFrom="paragraph">
                <wp:posOffset>-358140</wp:posOffset>
              </wp:positionV>
              <wp:extent cx="615315" cy="662940"/>
              <wp:effectExtent l="0" t="381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B1D73A" w14:textId="77777777" w:rsidR="00186ADE" w:rsidRDefault="00621217" w:rsidP="00186ADE">
                          <w:pPr>
                            <w:ind w:right="3"/>
                          </w:pPr>
                          <w:r>
                            <w:rPr>
                              <w:noProof/>
                              <w:lang w:eastAsia="es-ES"/>
                            </w:rPr>
                            <w:drawing>
                              <wp:inline distT="0" distB="0" distL="0" distR="0" wp14:anchorId="57223539" wp14:editId="5660A9AB">
                                <wp:extent cx="594360" cy="66294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3B22C5" id="_x0000_t202" coordsize="21600,21600" o:spt="202" path="m,l,21600r21600,l21600,xe">
              <v:stroke joinstyle="miter"/>
              <v:path gradientshapeok="t" o:connecttype="rect"/>
            </v:shapetype>
            <v:shape id="Text Box 1" o:spid="_x0000_s1026" type="#_x0000_t202" style="position:absolute;margin-left:0;margin-top:-28.2pt;width:48.45pt;height:52.2pt;z-index:-251658752;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" stroked="f">
              <v:textbox style="mso-fit-shape-to-text:t" inset="0,0,0,0">
                <w:txbxContent>
                  <w:p w14:paraId="61B1D73A" w14:textId="77777777" w:rsidR="00186ADE" w:rsidRDefault="00621217" w:rsidP="00186ADE">
                    <w:pPr>
                      <w:ind w:right="3"/>
                    </w:pPr>
                    <w:r>
                      <w:rPr>
                        <w:noProof/>
                        <w:lang w:eastAsia="es-ES"/>
                      </w:rPr>
                      <w:drawing>
                        <wp:inline distT="0" distB="0" distL="0" distR="0" wp14:anchorId="57223539" wp14:editId="5660A9AB">
                          <wp:extent cx="594360" cy="66294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v:textbox>
            </v:shape>
          </w:pict>
        </mc:Fallback>
      </mc:AlternateContent>
    </w:r>
    <w:r w:rsidR="00186ADE">
      <w:rPr>
        <w:rFonts w:cs="Times New Roman"/>
        <w:u w:val="none"/>
        <w:shd w:val="clear" w:color="auto" w:fill="auto"/>
      </w:rPr>
      <w:t xml:space="preserve">                    </w:t>
    </w:r>
    <w:r w:rsidR="00186ADE">
      <w:rPr>
        <w:rFonts w:ascii="Times New Roman" w:hAnsi="Times New Roman" w:cs="Times New Roman"/>
        <w:b/>
        <w:i/>
        <w:u w:val="none"/>
        <w:shd w:val="clear" w:color="auto" w:fill="auto"/>
        <w:lang w:val="es-CR"/>
      </w:rPr>
      <w:t>Corte Suprema de Justicia</w:t>
    </w:r>
  </w:p>
  <w:p w14:paraId="2D624BC6" w14:textId="77777777" w:rsidR="00186ADE" w:rsidRDefault="00186ADE">
    <w:pPr>
      <w:rPr>
        <w:b/>
        <w:bCs/>
        <w:i/>
        <w:iCs/>
        <w:lang w:val="es-ES_tradnl"/>
      </w:rPr>
    </w:pPr>
    <w:r>
      <w:rPr>
        <w:b/>
        <w:bCs/>
        <w:i/>
        <w:iCs/>
        <w:lang w:val="es-ES_tradnl"/>
      </w:rPr>
      <w:t xml:space="preserve">                           Secretaría General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A68DC" w14:textId="77777777" w:rsidR="008962F8" w:rsidRDefault="008962F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090007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FD90365C"/>
    <w:lvl w:ilvl="0">
      <w:start w:val="1"/>
      <w:numFmt w:val="decimal"/>
      <w:pStyle w:val="Listaconnmeros"/>
      <w:lvlText w:val="%1."/>
      <w:lvlJc w:val="left"/>
      <w:pPr>
        <w:tabs>
          <w:tab w:val="num" w:pos="360"/>
        </w:tabs>
        <w:ind w:left="360" w:hanging="360"/>
      </w:pPr>
    </w:lvl>
  </w:abstractNum>
  <w:abstractNum w:abstractNumId="2" w15:restartNumberingAfterBreak="0">
    <w:nsid w:val="00000001"/>
    <w:multiLevelType w:val="multilevel"/>
    <w:tmpl w:val="00000001"/>
    <w:lvl w:ilvl="0">
      <w:start w:val="1"/>
      <w:numFmt w:val="none"/>
      <w:pStyle w:val="SUBPROGRAMA"/>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BF3EA1"/>
    <w:multiLevelType w:val="hybridMultilevel"/>
    <w:tmpl w:val="2C58A9FE"/>
    <w:name w:val="WW8Num14"/>
    <w:lvl w:ilvl="0" w:tplc="FFFFFFFF">
      <w:start w:val="20"/>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0EC0078"/>
    <w:multiLevelType w:val="hybridMultilevel"/>
    <w:tmpl w:val="9D4870EA"/>
    <w:name w:val="WW8Num15"/>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2BB6531"/>
    <w:multiLevelType w:val="hybridMultilevel"/>
    <w:tmpl w:val="096CE98A"/>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3881BAD"/>
    <w:multiLevelType w:val="hybridMultilevel"/>
    <w:tmpl w:val="EC180A56"/>
    <w:name w:val="WW8Num16"/>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57F04BA"/>
    <w:multiLevelType w:val="hybridMultilevel"/>
    <w:tmpl w:val="128E3B7E"/>
    <w:lvl w:ilvl="0" w:tplc="3C668CB2">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6564F04"/>
    <w:multiLevelType w:val="hybridMultilevel"/>
    <w:tmpl w:val="28BC398E"/>
    <w:lvl w:ilvl="0" w:tplc="08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66F7BCB"/>
    <w:multiLevelType w:val="hybridMultilevel"/>
    <w:tmpl w:val="4FF6271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69E14D7"/>
    <w:multiLevelType w:val="hybridMultilevel"/>
    <w:tmpl w:val="1EFAE6E0"/>
    <w:lvl w:ilvl="0" w:tplc="080A000F">
      <w:start w:val="1"/>
      <w:numFmt w:val="decimal"/>
      <w:lvlText w:val="%1."/>
      <w:lvlJc w:val="left"/>
      <w:pPr>
        <w:ind w:left="418" w:hanging="360"/>
      </w:pPr>
      <w:rPr>
        <w:rFonts w:hint="default"/>
      </w:rPr>
    </w:lvl>
    <w:lvl w:ilvl="1" w:tplc="080A0019" w:tentative="1">
      <w:start w:val="1"/>
      <w:numFmt w:val="lowerLetter"/>
      <w:lvlText w:val="%2."/>
      <w:lvlJc w:val="left"/>
      <w:pPr>
        <w:ind w:left="1138" w:hanging="360"/>
      </w:pPr>
    </w:lvl>
    <w:lvl w:ilvl="2" w:tplc="080A001B" w:tentative="1">
      <w:start w:val="1"/>
      <w:numFmt w:val="lowerRoman"/>
      <w:lvlText w:val="%3."/>
      <w:lvlJc w:val="right"/>
      <w:pPr>
        <w:ind w:left="1858" w:hanging="180"/>
      </w:pPr>
    </w:lvl>
    <w:lvl w:ilvl="3" w:tplc="080A000F" w:tentative="1">
      <w:start w:val="1"/>
      <w:numFmt w:val="decimal"/>
      <w:lvlText w:val="%4."/>
      <w:lvlJc w:val="left"/>
      <w:pPr>
        <w:ind w:left="2578" w:hanging="360"/>
      </w:pPr>
    </w:lvl>
    <w:lvl w:ilvl="4" w:tplc="080A0019" w:tentative="1">
      <w:start w:val="1"/>
      <w:numFmt w:val="lowerLetter"/>
      <w:lvlText w:val="%5."/>
      <w:lvlJc w:val="left"/>
      <w:pPr>
        <w:ind w:left="3298" w:hanging="360"/>
      </w:pPr>
    </w:lvl>
    <w:lvl w:ilvl="5" w:tplc="080A001B" w:tentative="1">
      <w:start w:val="1"/>
      <w:numFmt w:val="lowerRoman"/>
      <w:lvlText w:val="%6."/>
      <w:lvlJc w:val="right"/>
      <w:pPr>
        <w:ind w:left="4018" w:hanging="180"/>
      </w:pPr>
    </w:lvl>
    <w:lvl w:ilvl="6" w:tplc="080A000F" w:tentative="1">
      <w:start w:val="1"/>
      <w:numFmt w:val="decimal"/>
      <w:lvlText w:val="%7."/>
      <w:lvlJc w:val="left"/>
      <w:pPr>
        <w:ind w:left="4738" w:hanging="360"/>
      </w:pPr>
    </w:lvl>
    <w:lvl w:ilvl="7" w:tplc="080A0019" w:tentative="1">
      <w:start w:val="1"/>
      <w:numFmt w:val="lowerLetter"/>
      <w:lvlText w:val="%8."/>
      <w:lvlJc w:val="left"/>
      <w:pPr>
        <w:ind w:left="5458" w:hanging="360"/>
      </w:pPr>
    </w:lvl>
    <w:lvl w:ilvl="8" w:tplc="080A001B" w:tentative="1">
      <w:start w:val="1"/>
      <w:numFmt w:val="lowerRoman"/>
      <w:lvlText w:val="%9."/>
      <w:lvlJc w:val="right"/>
      <w:pPr>
        <w:ind w:left="6178" w:hanging="180"/>
      </w:pPr>
    </w:lvl>
  </w:abstractNum>
  <w:abstractNum w:abstractNumId="11" w15:restartNumberingAfterBreak="0">
    <w:nsid w:val="07F74430"/>
    <w:multiLevelType w:val="hybridMultilevel"/>
    <w:tmpl w:val="F52E800E"/>
    <w:lvl w:ilvl="0" w:tplc="12B4D714">
      <w:start w:val="1"/>
      <w:numFmt w:val="decimal"/>
      <w:lvlText w:val="%1."/>
      <w:lvlJc w:val="left"/>
      <w:pPr>
        <w:ind w:left="720" w:hanging="360"/>
      </w:pPr>
    </w:lvl>
    <w:lvl w:ilvl="1" w:tplc="2028EB52">
      <w:start w:val="19"/>
      <w:numFmt w:val="bullet"/>
      <w:lvlText w:val="-"/>
      <w:lvlJc w:val="left"/>
      <w:pPr>
        <w:tabs>
          <w:tab w:val="num" w:pos="1742"/>
        </w:tabs>
        <w:ind w:left="1742" w:hanging="360"/>
      </w:pPr>
      <w:rPr>
        <w:rFonts w:ascii="Times New Roman" w:eastAsia="Times New Roman" w:hAnsi="Times New Roman" w:cs="Times New Roman" w:hint="default"/>
      </w:rPr>
    </w:lvl>
    <w:lvl w:ilvl="2" w:tplc="0C0A001B" w:tentative="1">
      <w:start w:val="1"/>
      <w:numFmt w:val="lowerRoman"/>
      <w:lvlText w:val="%3."/>
      <w:lvlJc w:val="right"/>
      <w:pPr>
        <w:tabs>
          <w:tab w:val="num" w:pos="2462"/>
        </w:tabs>
        <w:ind w:left="2462" w:hanging="180"/>
      </w:pPr>
    </w:lvl>
    <w:lvl w:ilvl="3" w:tplc="0C0A000F" w:tentative="1">
      <w:start w:val="1"/>
      <w:numFmt w:val="decimal"/>
      <w:lvlText w:val="%4."/>
      <w:lvlJc w:val="left"/>
      <w:pPr>
        <w:tabs>
          <w:tab w:val="num" w:pos="3182"/>
        </w:tabs>
        <w:ind w:left="3182" w:hanging="360"/>
      </w:pPr>
    </w:lvl>
    <w:lvl w:ilvl="4" w:tplc="0C0A0019" w:tentative="1">
      <w:start w:val="1"/>
      <w:numFmt w:val="lowerLetter"/>
      <w:lvlText w:val="%5."/>
      <w:lvlJc w:val="left"/>
      <w:pPr>
        <w:tabs>
          <w:tab w:val="num" w:pos="3902"/>
        </w:tabs>
        <w:ind w:left="3902" w:hanging="360"/>
      </w:pPr>
    </w:lvl>
    <w:lvl w:ilvl="5" w:tplc="0C0A001B" w:tentative="1">
      <w:start w:val="1"/>
      <w:numFmt w:val="lowerRoman"/>
      <w:lvlText w:val="%6."/>
      <w:lvlJc w:val="right"/>
      <w:pPr>
        <w:tabs>
          <w:tab w:val="num" w:pos="4622"/>
        </w:tabs>
        <w:ind w:left="4622" w:hanging="180"/>
      </w:pPr>
    </w:lvl>
    <w:lvl w:ilvl="6" w:tplc="0C0A000F" w:tentative="1">
      <w:start w:val="1"/>
      <w:numFmt w:val="decimal"/>
      <w:lvlText w:val="%7."/>
      <w:lvlJc w:val="left"/>
      <w:pPr>
        <w:tabs>
          <w:tab w:val="num" w:pos="5342"/>
        </w:tabs>
        <w:ind w:left="5342" w:hanging="360"/>
      </w:pPr>
    </w:lvl>
    <w:lvl w:ilvl="7" w:tplc="0C0A0019" w:tentative="1">
      <w:start w:val="1"/>
      <w:numFmt w:val="lowerLetter"/>
      <w:lvlText w:val="%8."/>
      <w:lvlJc w:val="left"/>
      <w:pPr>
        <w:tabs>
          <w:tab w:val="num" w:pos="6062"/>
        </w:tabs>
        <w:ind w:left="6062" w:hanging="360"/>
      </w:pPr>
    </w:lvl>
    <w:lvl w:ilvl="8" w:tplc="0C0A001B" w:tentative="1">
      <w:start w:val="1"/>
      <w:numFmt w:val="lowerRoman"/>
      <w:lvlText w:val="%9."/>
      <w:lvlJc w:val="right"/>
      <w:pPr>
        <w:tabs>
          <w:tab w:val="num" w:pos="6782"/>
        </w:tabs>
        <w:ind w:left="6782" w:hanging="180"/>
      </w:pPr>
    </w:lvl>
  </w:abstractNum>
  <w:abstractNum w:abstractNumId="12" w15:restartNumberingAfterBreak="0">
    <w:nsid w:val="08443967"/>
    <w:multiLevelType w:val="hybridMultilevel"/>
    <w:tmpl w:val="9A54ED40"/>
    <w:lvl w:ilvl="0" w:tplc="08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09EF51DC"/>
    <w:multiLevelType w:val="hybridMultilevel"/>
    <w:tmpl w:val="8034C3D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A5105A2"/>
    <w:multiLevelType w:val="hybridMultilevel"/>
    <w:tmpl w:val="D8A0EC56"/>
    <w:lvl w:ilvl="0" w:tplc="080A000F">
      <w:start w:val="1"/>
      <w:numFmt w:val="decimal"/>
      <w:lvlText w:val="%1."/>
      <w:lvlJc w:val="left"/>
      <w:pPr>
        <w:ind w:left="418" w:hanging="360"/>
      </w:pPr>
      <w:rPr>
        <w:rFonts w:hint="default"/>
      </w:rPr>
    </w:lvl>
    <w:lvl w:ilvl="1" w:tplc="080A0019" w:tentative="1">
      <w:start w:val="1"/>
      <w:numFmt w:val="lowerLetter"/>
      <w:lvlText w:val="%2."/>
      <w:lvlJc w:val="left"/>
      <w:pPr>
        <w:ind w:left="1138" w:hanging="360"/>
      </w:pPr>
    </w:lvl>
    <w:lvl w:ilvl="2" w:tplc="080A001B" w:tentative="1">
      <w:start w:val="1"/>
      <w:numFmt w:val="lowerRoman"/>
      <w:lvlText w:val="%3."/>
      <w:lvlJc w:val="right"/>
      <w:pPr>
        <w:ind w:left="1858" w:hanging="180"/>
      </w:pPr>
    </w:lvl>
    <w:lvl w:ilvl="3" w:tplc="080A000F" w:tentative="1">
      <w:start w:val="1"/>
      <w:numFmt w:val="decimal"/>
      <w:lvlText w:val="%4."/>
      <w:lvlJc w:val="left"/>
      <w:pPr>
        <w:ind w:left="2578" w:hanging="360"/>
      </w:pPr>
    </w:lvl>
    <w:lvl w:ilvl="4" w:tplc="080A0019" w:tentative="1">
      <w:start w:val="1"/>
      <w:numFmt w:val="lowerLetter"/>
      <w:lvlText w:val="%5."/>
      <w:lvlJc w:val="left"/>
      <w:pPr>
        <w:ind w:left="3298" w:hanging="360"/>
      </w:pPr>
    </w:lvl>
    <w:lvl w:ilvl="5" w:tplc="080A001B" w:tentative="1">
      <w:start w:val="1"/>
      <w:numFmt w:val="lowerRoman"/>
      <w:lvlText w:val="%6."/>
      <w:lvlJc w:val="right"/>
      <w:pPr>
        <w:ind w:left="4018" w:hanging="180"/>
      </w:pPr>
    </w:lvl>
    <w:lvl w:ilvl="6" w:tplc="080A000F" w:tentative="1">
      <w:start w:val="1"/>
      <w:numFmt w:val="decimal"/>
      <w:lvlText w:val="%7."/>
      <w:lvlJc w:val="left"/>
      <w:pPr>
        <w:ind w:left="4738" w:hanging="360"/>
      </w:pPr>
    </w:lvl>
    <w:lvl w:ilvl="7" w:tplc="080A0019" w:tentative="1">
      <w:start w:val="1"/>
      <w:numFmt w:val="lowerLetter"/>
      <w:lvlText w:val="%8."/>
      <w:lvlJc w:val="left"/>
      <w:pPr>
        <w:ind w:left="5458" w:hanging="360"/>
      </w:pPr>
    </w:lvl>
    <w:lvl w:ilvl="8" w:tplc="080A001B" w:tentative="1">
      <w:start w:val="1"/>
      <w:numFmt w:val="lowerRoman"/>
      <w:lvlText w:val="%9."/>
      <w:lvlJc w:val="right"/>
      <w:pPr>
        <w:ind w:left="6178" w:hanging="180"/>
      </w:pPr>
    </w:lvl>
  </w:abstractNum>
  <w:abstractNum w:abstractNumId="15" w15:restartNumberingAfterBreak="0">
    <w:nsid w:val="0B2376AF"/>
    <w:multiLevelType w:val="hybridMultilevel"/>
    <w:tmpl w:val="6AAA73E0"/>
    <w:lvl w:ilvl="0" w:tplc="19F6686C">
      <w:start w:val="19"/>
      <w:numFmt w:val="bullet"/>
      <w:pStyle w:val="heading5"/>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D5761A"/>
    <w:multiLevelType w:val="hybridMultilevel"/>
    <w:tmpl w:val="20A0028A"/>
    <w:lvl w:ilvl="0" w:tplc="F606C4BC">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0E2424C9"/>
    <w:multiLevelType w:val="hybridMultilevel"/>
    <w:tmpl w:val="FBDA7FF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1F35652"/>
    <w:multiLevelType w:val="hybridMultilevel"/>
    <w:tmpl w:val="F362B242"/>
    <w:lvl w:ilvl="0" w:tplc="0C0A000B">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9" w15:restartNumberingAfterBreak="0">
    <w:nsid w:val="13D04621"/>
    <w:multiLevelType w:val="hybridMultilevel"/>
    <w:tmpl w:val="AD24D942"/>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0" w15:restartNumberingAfterBreak="0">
    <w:nsid w:val="14CD40DC"/>
    <w:multiLevelType w:val="hybridMultilevel"/>
    <w:tmpl w:val="F9864834"/>
    <w:lvl w:ilvl="0" w:tplc="08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156E4E56"/>
    <w:multiLevelType w:val="hybridMultilevel"/>
    <w:tmpl w:val="604EFD9E"/>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16556F3B"/>
    <w:multiLevelType w:val="hybridMultilevel"/>
    <w:tmpl w:val="D826BA26"/>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76E000F"/>
    <w:multiLevelType w:val="hybridMultilevel"/>
    <w:tmpl w:val="28EE8B74"/>
    <w:lvl w:ilvl="0" w:tplc="9BEAC5B0">
      <w:start w:val="1"/>
      <w:numFmt w:val="decimal"/>
      <w:lvlText w:val="%1."/>
      <w:lvlJc w:val="left"/>
      <w:pPr>
        <w:ind w:left="36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24" w15:restartNumberingAfterBreak="0">
    <w:nsid w:val="179D2524"/>
    <w:multiLevelType w:val="hybridMultilevel"/>
    <w:tmpl w:val="8D52E54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18413D1C"/>
    <w:multiLevelType w:val="hybridMultilevel"/>
    <w:tmpl w:val="A136461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193E128E"/>
    <w:multiLevelType w:val="hybridMultilevel"/>
    <w:tmpl w:val="BF42DC8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1A6C47BD"/>
    <w:multiLevelType w:val="hybridMultilevel"/>
    <w:tmpl w:val="BE2400BA"/>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1A887D86"/>
    <w:multiLevelType w:val="hybridMultilevel"/>
    <w:tmpl w:val="570E4F0E"/>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1B507943"/>
    <w:multiLevelType w:val="hybridMultilevel"/>
    <w:tmpl w:val="570E4F0E"/>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1D4E7C90"/>
    <w:multiLevelType w:val="hybridMultilevel"/>
    <w:tmpl w:val="58B447D4"/>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31" w15:restartNumberingAfterBreak="0">
    <w:nsid w:val="1DC251E8"/>
    <w:multiLevelType w:val="hybridMultilevel"/>
    <w:tmpl w:val="CEEA787C"/>
    <w:lvl w:ilvl="0" w:tplc="E3469C80">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1DD645A6"/>
    <w:multiLevelType w:val="hybridMultilevel"/>
    <w:tmpl w:val="B286496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1FC864DC"/>
    <w:multiLevelType w:val="hybridMultilevel"/>
    <w:tmpl w:val="8066289C"/>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04F317C"/>
    <w:multiLevelType w:val="hybridMultilevel"/>
    <w:tmpl w:val="51466EAC"/>
    <w:lvl w:ilvl="0" w:tplc="0C0A0001">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5" w15:restartNumberingAfterBreak="0">
    <w:nsid w:val="20E932B4"/>
    <w:multiLevelType w:val="hybridMultilevel"/>
    <w:tmpl w:val="9A54ED40"/>
    <w:lvl w:ilvl="0" w:tplc="0C0A0001">
      <w:start w:val="1"/>
      <w:numFmt w:val="decimal"/>
      <w:lvlText w:val="%1."/>
      <w:lvlJc w:val="left"/>
      <w:pPr>
        <w:ind w:left="36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6" w15:restartNumberingAfterBreak="0">
    <w:nsid w:val="2386037D"/>
    <w:multiLevelType w:val="hybridMultilevel"/>
    <w:tmpl w:val="19D0C24E"/>
    <w:lvl w:ilvl="0" w:tplc="0C0A0001">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7" w15:restartNumberingAfterBreak="0">
    <w:nsid w:val="246B5B55"/>
    <w:multiLevelType w:val="hybridMultilevel"/>
    <w:tmpl w:val="96747FA4"/>
    <w:name w:val="WW8Num32"/>
    <w:lvl w:ilvl="0" w:tplc="6F4E8134">
      <w:start w:val="1"/>
      <w:numFmt w:val="decimal"/>
      <w:lvlText w:val="%1."/>
      <w:lvlJc w:val="left"/>
      <w:pPr>
        <w:ind w:left="418" w:hanging="360"/>
      </w:pPr>
      <w:rPr>
        <w:rFonts w:hint="default"/>
      </w:rPr>
    </w:lvl>
    <w:lvl w:ilvl="1" w:tplc="0C0A0003" w:tentative="1">
      <w:start w:val="1"/>
      <w:numFmt w:val="lowerLetter"/>
      <w:lvlText w:val="%2."/>
      <w:lvlJc w:val="left"/>
      <w:pPr>
        <w:ind w:left="1138" w:hanging="360"/>
      </w:pPr>
    </w:lvl>
    <w:lvl w:ilvl="2" w:tplc="0C0A0005" w:tentative="1">
      <w:start w:val="1"/>
      <w:numFmt w:val="lowerRoman"/>
      <w:lvlText w:val="%3."/>
      <w:lvlJc w:val="right"/>
      <w:pPr>
        <w:ind w:left="1858" w:hanging="180"/>
      </w:pPr>
    </w:lvl>
    <w:lvl w:ilvl="3" w:tplc="0C0A0001" w:tentative="1">
      <w:start w:val="1"/>
      <w:numFmt w:val="decimal"/>
      <w:lvlText w:val="%4."/>
      <w:lvlJc w:val="left"/>
      <w:pPr>
        <w:ind w:left="2578" w:hanging="360"/>
      </w:pPr>
    </w:lvl>
    <w:lvl w:ilvl="4" w:tplc="0C0A0003" w:tentative="1">
      <w:start w:val="1"/>
      <w:numFmt w:val="lowerLetter"/>
      <w:lvlText w:val="%5."/>
      <w:lvlJc w:val="left"/>
      <w:pPr>
        <w:ind w:left="3298" w:hanging="360"/>
      </w:pPr>
    </w:lvl>
    <w:lvl w:ilvl="5" w:tplc="0C0A0005" w:tentative="1">
      <w:start w:val="1"/>
      <w:numFmt w:val="lowerRoman"/>
      <w:lvlText w:val="%6."/>
      <w:lvlJc w:val="right"/>
      <w:pPr>
        <w:ind w:left="4018" w:hanging="180"/>
      </w:pPr>
    </w:lvl>
    <w:lvl w:ilvl="6" w:tplc="0C0A0001" w:tentative="1">
      <w:start w:val="1"/>
      <w:numFmt w:val="decimal"/>
      <w:lvlText w:val="%7."/>
      <w:lvlJc w:val="left"/>
      <w:pPr>
        <w:ind w:left="4738" w:hanging="360"/>
      </w:pPr>
    </w:lvl>
    <w:lvl w:ilvl="7" w:tplc="0C0A0003" w:tentative="1">
      <w:start w:val="1"/>
      <w:numFmt w:val="lowerLetter"/>
      <w:lvlText w:val="%8."/>
      <w:lvlJc w:val="left"/>
      <w:pPr>
        <w:ind w:left="5458" w:hanging="360"/>
      </w:pPr>
    </w:lvl>
    <w:lvl w:ilvl="8" w:tplc="0C0A0005" w:tentative="1">
      <w:start w:val="1"/>
      <w:numFmt w:val="lowerRoman"/>
      <w:lvlText w:val="%9."/>
      <w:lvlJc w:val="right"/>
      <w:pPr>
        <w:ind w:left="6178" w:hanging="180"/>
      </w:pPr>
    </w:lvl>
  </w:abstractNum>
  <w:abstractNum w:abstractNumId="38" w15:restartNumberingAfterBreak="0">
    <w:nsid w:val="24F45739"/>
    <w:multiLevelType w:val="hybridMultilevel"/>
    <w:tmpl w:val="521C89FC"/>
    <w:lvl w:ilvl="0" w:tplc="08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253D4FDF"/>
    <w:multiLevelType w:val="hybridMultilevel"/>
    <w:tmpl w:val="8E12D6C8"/>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274A6F61"/>
    <w:multiLevelType w:val="hybridMultilevel"/>
    <w:tmpl w:val="D2D82CBA"/>
    <w:name w:val="WW8Num82"/>
    <w:lvl w:ilvl="0" w:tplc="5D38C7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28947928"/>
    <w:multiLevelType w:val="hybridMultilevel"/>
    <w:tmpl w:val="515A393E"/>
    <w:lvl w:ilvl="0" w:tplc="6B22631A">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42" w15:restartNumberingAfterBreak="0">
    <w:nsid w:val="289E743B"/>
    <w:multiLevelType w:val="hybridMultilevel"/>
    <w:tmpl w:val="604EFD9E"/>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29A37D38"/>
    <w:multiLevelType w:val="hybridMultilevel"/>
    <w:tmpl w:val="F5A44DE2"/>
    <w:lvl w:ilvl="0" w:tplc="0C0A0001">
      <w:start w:val="1"/>
      <w:numFmt w:val="decimal"/>
      <w:lvlText w:val="%1."/>
      <w:lvlJc w:val="left"/>
      <w:pPr>
        <w:tabs>
          <w:tab w:val="num" w:pos="790"/>
        </w:tabs>
        <w:ind w:left="790" w:hanging="360"/>
      </w:pPr>
    </w:lvl>
    <w:lvl w:ilvl="1" w:tplc="0C0A0003" w:tentative="1">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44" w15:restartNumberingAfterBreak="0">
    <w:nsid w:val="2A3870D9"/>
    <w:multiLevelType w:val="hybridMultilevel"/>
    <w:tmpl w:val="6C44F788"/>
    <w:lvl w:ilvl="0" w:tplc="08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2A47200C"/>
    <w:multiLevelType w:val="hybridMultilevel"/>
    <w:tmpl w:val="28EE8B74"/>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2B675C0B"/>
    <w:multiLevelType w:val="hybridMultilevel"/>
    <w:tmpl w:val="C528382C"/>
    <w:lvl w:ilvl="0" w:tplc="0C0A000F">
      <w:start w:val="1"/>
      <w:numFmt w:val="bullet"/>
      <w:lvlText w:val=""/>
      <w:lvlJc w:val="left"/>
      <w:pPr>
        <w:tabs>
          <w:tab w:val="num" w:pos="720"/>
        </w:tabs>
        <w:ind w:left="720" w:hanging="360"/>
      </w:pPr>
      <w:rPr>
        <w:rFonts w:ascii="Symbol" w:hAnsi="Symbol" w:hint="default"/>
        <w:color w:val="auto"/>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7" w15:restartNumberingAfterBreak="0">
    <w:nsid w:val="2DB41070"/>
    <w:multiLevelType w:val="hybridMultilevel"/>
    <w:tmpl w:val="E4BEC7D2"/>
    <w:lvl w:ilvl="0" w:tplc="B3544DF0">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2E286D86"/>
    <w:multiLevelType w:val="hybridMultilevel"/>
    <w:tmpl w:val="E954FC54"/>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33C010FD"/>
    <w:multiLevelType w:val="hybridMultilevel"/>
    <w:tmpl w:val="D5B8755A"/>
    <w:lvl w:ilvl="0" w:tplc="140A000F">
      <w:start w:val="5"/>
      <w:numFmt w:val="decimal"/>
      <w:lvlText w:val="%1."/>
      <w:lvlJc w:val="left"/>
      <w:pPr>
        <w:tabs>
          <w:tab w:val="num" w:pos="720"/>
        </w:tabs>
        <w:ind w:left="720" w:hanging="360"/>
      </w:pPr>
      <w:rPr>
        <w:rFonts w:hint="default"/>
      </w:rPr>
    </w:lvl>
    <w:lvl w:ilvl="1" w:tplc="140A0019" w:tentative="1">
      <w:start w:val="1"/>
      <w:numFmt w:val="lowerLetter"/>
      <w:lvlText w:val="%2."/>
      <w:lvlJc w:val="left"/>
      <w:pPr>
        <w:tabs>
          <w:tab w:val="num" w:pos="1440"/>
        </w:tabs>
        <w:ind w:left="1440" w:hanging="360"/>
      </w:pPr>
    </w:lvl>
    <w:lvl w:ilvl="2" w:tplc="140A001B" w:tentative="1">
      <w:start w:val="1"/>
      <w:numFmt w:val="lowerRoman"/>
      <w:lvlText w:val="%3."/>
      <w:lvlJc w:val="right"/>
      <w:pPr>
        <w:tabs>
          <w:tab w:val="num" w:pos="2160"/>
        </w:tabs>
        <w:ind w:left="2160" w:hanging="180"/>
      </w:pPr>
    </w:lvl>
    <w:lvl w:ilvl="3" w:tplc="140A000F" w:tentative="1">
      <w:start w:val="1"/>
      <w:numFmt w:val="decimal"/>
      <w:lvlText w:val="%4."/>
      <w:lvlJc w:val="left"/>
      <w:pPr>
        <w:tabs>
          <w:tab w:val="num" w:pos="2880"/>
        </w:tabs>
        <w:ind w:left="2880" w:hanging="360"/>
      </w:pPr>
    </w:lvl>
    <w:lvl w:ilvl="4" w:tplc="140A0019" w:tentative="1">
      <w:start w:val="1"/>
      <w:numFmt w:val="lowerLetter"/>
      <w:lvlText w:val="%5."/>
      <w:lvlJc w:val="left"/>
      <w:pPr>
        <w:tabs>
          <w:tab w:val="num" w:pos="3600"/>
        </w:tabs>
        <w:ind w:left="3600" w:hanging="360"/>
      </w:pPr>
    </w:lvl>
    <w:lvl w:ilvl="5" w:tplc="140A001B" w:tentative="1">
      <w:start w:val="1"/>
      <w:numFmt w:val="lowerRoman"/>
      <w:lvlText w:val="%6."/>
      <w:lvlJc w:val="right"/>
      <w:pPr>
        <w:tabs>
          <w:tab w:val="num" w:pos="4320"/>
        </w:tabs>
        <w:ind w:left="4320" w:hanging="180"/>
      </w:pPr>
    </w:lvl>
    <w:lvl w:ilvl="6" w:tplc="140A000F" w:tentative="1">
      <w:start w:val="1"/>
      <w:numFmt w:val="decimal"/>
      <w:lvlText w:val="%7."/>
      <w:lvlJc w:val="left"/>
      <w:pPr>
        <w:tabs>
          <w:tab w:val="num" w:pos="5040"/>
        </w:tabs>
        <w:ind w:left="5040" w:hanging="360"/>
      </w:pPr>
    </w:lvl>
    <w:lvl w:ilvl="7" w:tplc="140A0019" w:tentative="1">
      <w:start w:val="1"/>
      <w:numFmt w:val="lowerLetter"/>
      <w:lvlText w:val="%8."/>
      <w:lvlJc w:val="left"/>
      <w:pPr>
        <w:tabs>
          <w:tab w:val="num" w:pos="5760"/>
        </w:tabs>
        <w:ind w:left="5760" w:hanging="360"/>
      </w:pPr>
    </w:lvl>
    <w:lvl w:ilvl="8" w:tplc="140A001B" w:tentative="1">
      <w:start w:val="1"/>
      <w:numFmt w:val="lowerRoman"/>
      <w:lvlText w:val="%9."/>
      <w:lvlJc w:val="right"/>
      <w:pPr>
        <w:tabs>
          <w:tab w:val="num" w:pos="6480"/>
        </w:tabs>
        <w:ind w:left="6480" w:hanging="180"/>
      </w:pPr>
    </w:lvl>
  </w:abstractNum>
  <w:abstractNum w:abstractNumId="50" w15:restartNumberingAfterBreak="0">
    <w:nsid w:val="37125B8F"/>
    <w:multiLevelType w:val="hybridMultilevel"/>
    <w:tmpl w:val="C5422314"/>
    <w:lvl w:ilvl="0" w:tplc="F238F1F4">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380D7BB3"/>
    <w:multiLevelType w:val="hybridMultilevel"/>
    <w:tmpl w:val="B0F89B48"/>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39745ACD"/>
    <w:multiLevelType w:val="hybridMultilevel"/>
    <w:tmpl w:val="3A08D230"/>
    <w:lvl w:ilvl="0" w:tplc="267A8BD2">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3A3A730C"/>
    <w:multiLevelType w:val="hybridMultilevel"/>
    <w:tmpl w:val="0F5E1008"/>
    <w:lvl w:ilvl="0" w:tplc="66AAF970">
      <w:start w:val="1"/>
      <w:numFmt w:val="decimal"/>
      <w:lvlText w:val="%1)"/>
      <w:lvlJc w:val="left"/>
      <w:pPr>
        <w:tabs>
          <w:tab w:val="num" w:pos="1588"/>
        </w:tabs>
        <w:ind w:left="1588" w:hanging="435"/>
      </w:pPr>
      <w:rPr>
        <w:rFonts w:hint="default"/>
        <w:b/>
      </w:rPr>
    </w:lvl>
    <w:lvl w:ilvl="1" w:tplc="0C0A0019" w:tentative="1">
      <w:start w:val="1"/>
      <w:numFmt w:val="lowerLetter"/>
      <w:lvlText w:val="%2."/>
      <w:lvlJc w:val="left"/>
      <w:pPr>
        <w:tabs>
          <w:tab w:val="num" w:pos="2233"/>
        </w:tabs>
        <w:ind w:left="2233" w:hanging="360"/>
      </w:pPr>
    </w:lvl>
    <w:lvl w:ilvl="2" w:tplc="0C0A001B" w:tentative="1">
      <w:start w:val="1"/>
      <w:numFmt w:val="lowerRoman"/>
      <w:lvlText w:val="%3."/>
      <w:lvlJc w:val="right"/>
      <w:pPr>
        <w:tabs>
          <w:tab w:val="num" w:pos="2953"/>
        </w:tabs>
        <w:ind w:left="2953" w:hanging="180"/>
      </w:pPr>
    </w:lvl>
    <w:lvl w:ilvl="3" w:tplc="0C0A000F" w:tentative="1">
      <w:start w:val="1"/>
      <w:numFmt w:val="decimal"/>
      <w:lvlText w:val="%4."/>
      <w:lvlJc w:val="left"/>
      <w:pPr>
        <w:tabs>
          <w:tab w:val="num" w:pos="3673"/>
        </w:tabs>
        <w:ind w:left="3673" w:hanging="360"/>
      </w:pPr>
    </w:lvl>
    <w:lvl w:ilvl="4" w:tplc="0C0A0019" w:tentative="1">
      <w:start w:val="1"/>
      <w:numFmt w:val="lowerLetter"/>
      <w:lvlText w:val="%5."/>
      <w:lvlJc w:val="left"/>
      <w:pPr>
        <w:tabs>
          <w:tab w:val="num" w:pos="4393"/>
        </w:tabs>
        <w:ind w:left="4393" w:hanging="360"/>
      </w:pPr>
    </w:lvl>
    <w:lvl w:ilvl="5" w:tplc="0C0A001B" w:tentative="1">
      <w:start w:val="1"/>
      <w:numFmt w:val="lowerRoman"/>
      <w:lvlText w:val="%6."/>
      <w:lvlJc w:val="right"/>
      <w:pPr>
        <w:tabs>
          <w:tab w:val="num" w:pos="5113"/>
        </w:tabs>
        <w:ind w:left="5113" w:hanging="180"/>
      </w:pPr>
    </w:lvl>
    <w:lvl w:ilvl="6" w:tplc="0C0A000F" w:tentative="1">
      <w:start w:val="1"/>
      <w:numFmt w:val="decimal"/>
      <w:lvlText w:val="%7."/>
      <w:lvlJc w:val="left"/>
      <w:pPr>
        <w:tabs>
          <w:tab w:val="num" w:pos="5833"/>
        </w:tabs>
        <w:ind w:left="5833" w:hanging="360"/>
      </w:pPr>
    </w:lvl>
    <w:lvl w:ilvl="7" w:tplc="0C0A0019" w:tentative="1">
      <w:start w:val="1"/>
      <w:numFmt w:val="lowerLetter"/>
      <w:lvlText w:val="%8."/>
      <w:lvlJc w:val="left"/>
      <w:pPr>
        <w:tabs>
          <w:tab w:val="num" w:pos="6553"/>
        </w:tabs>
        <w:ind w:left="6553" w:hanging="360"/>
      </w:pPr>
    </w:lvl>
    <w:lvl w:ilvl="8" w:tplc="0C0A001B" w:tentative="1">
      <w:start w:val="1"/>
      <w:numFmt w:val="lowerRoman"/>
      <w:lvlText w:val="%9."/>
      <w:lvlJc w:val="right"/>
      <w:pPr>
        <w:tabs>
          <w:tab w:val="num" w:pos="7273"/>
        </w:tabs>
        <w:ind w:left="7273" w:hanging="180"/>
      </w:pPr>
    </w:lvl>
  </w:abstractNum>
  <w:abstractNum w:abstractNumId="54" w15:restartNumberingAfterBreak="0">
    <w:nsid w:val="3AA62CEB"/>
    <w:multiLevelType w:val="hybridMultilevel"/>
    <w:tmpl w:val="D390CCE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5" w15:restartNumberingAfterBreak="0">
    <w:nsid w:val="3B31078F"/>
    <w:multiLevelType w:val="hybridMultilevel"/>
    <w:tmpl w:val="4EACADBA"/>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3D077CCF"/>
    <w:multiLevelType w:val="hybridMultilevel"/>
    <w:tmpl w:val="83F4965A"/>
    <w:lvl w:ilvl="0" w:tplc="FFFFFFFF">
      <w:start w:val="1"/>
      <w:numFmt w:val="bullet"/>
      <w:pStyle w:val="ww-tablecontents12345678910111213"/>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D39027C"/>
    <w:multiLevelType w:val="hybridMultilevel"/>
    <w:tmpl w:val="53B4BA02"/>
    <w:lvl w:ilvl="0" w:tplc="90C8BFA0">
      <w:start w:val="1"/>
      <w:numFmt w:val="decimal"/>
      <w:lvlText w:val="%1."/>
      <w:lvlJc w:val="left"/>
      <w:pPr>
        <w:ind w:left="36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58" w15:restartNumberingAfterBreak="0">
    <w:nsid w:val="3EA862FF"/>
    <w:multiLevelType w:val="hybridMultilevel"/>
    <w:tmpl w:val="6D688608"/>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41621F77"/>
    <w:multiLevelType w:val="hybridMultilevel"/>
    <w:tmpl w:val="E04AFE98"/>
    <w:lvl w:ilvl="0" w:tplc="140A000F">
      <w:start w:val="1"/>
      <w:numFmt w:val="decimal"/>
      <w:lvlText w:val="%1."/>
      <w:lvlJc w:val="left"/>
      <w:pPr>
        <w:ind w:left="418"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0" w15:restartNumberingAfterBreak="0">
    <w:nsid w:val="41AF215F"/>
    <w:multiLevelType w:val="hybridMultilevel"/>
    <w:tmpl w:val="EDEE47B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41B218FC"/>
    <w:multiLevelType w:val="hybridMultilevel"/>
    <w:tmpl w:val="0D1E9906"/>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41FD43EC"/>
    <w:multiLevelType w:val="hybridMultilevel"/>
    <w:tmpl w:val="E80A6FF6"/>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42CC4163"/>
    <w:multiLevelType w:val="hybridMultilevel"/>
    <w:tmpl w:val="DDD61920"/>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435E2C12"/>
    <w:multiLevelType w:val="hybridMultilevel"/>
    <w:tmpl w:val="C374AF94"/>
    <w:lvl w:ilvl="0" w:tplc="1584BDF2">
      <w:start w:val="1"/>
      <w:numFmt w:val="lowerLetter"/>
      <w:pStyle w:val="ListBulletBold"/>
      <w:lvlText w:val="%1."/>
      <w:lvlJc w:val="left"/>
      <w:pPr>
        <w:tabs>
          <w:tab w:val="num" w:pos="720"/>
        </w:tabs>
        <w:ind w:left="720" w:hanging="360"/>
      </w:pPr>
      <w:rPr>
        <w:rFonts w:ascii="Times-Roman" w:hAnsi="Times-Roman" w:cs="Times-Roman" w:hint="default"/>
        <w:b w:val="0"/>
      </w:rPr>
    </w:lvl>
    <w:lvl w:ilvl="1" w:tplc="53566D52">
      <w:start w:val="9"/>
      <w:numFmt w:val="bullet"/>
      <w:pStyle w:val="heading2"/>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5" w15:restartNumberingAfterBreak="0">
    <w:nsid w:val="43B533E2"/>
    <w:multiLevelType w:val="singleLevel"/>
    <w:tmpl w:val="9F6A5670"/>
    <w:lvl w:ilvl="0">
      <w:start w:val="1"/>
      <w:numFmt w:val="bullet"/>
      <w:pStyle w:val="Continuarlista"/>
      <w:lvlText w:val=""/>
      <w:lvlJc w:val="left"/>
      <w:pPr>
        <w:tabs>
          <w:tab w:val="num" w:pos="717"/>
        </w:tabs>
        <w:ind w:left="714" w:hanging="357"/>
      </w:pPr>
      <w:rPr>
        <w:rFonts w:ascii="Wingdings" w:hAnsi="Wingdings" w:cs="Wingdings" w:hint="default"/>
      </w:rPr>
    </w:lvl>
  </w:abstractNum>
  <w:abstractNum w:abstractNumId="66" w15:restartNumberingAfterBreak="0">
    <w:nsid w:val="44DD14D2"/>
    <w:multiLevelType w:val="hybridMultilevel"/>
    <w:tmpl w:val="0C5A4B80"/>
    <w:lvl w:ilvl="0" w:tplc="AC8289AC">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5DA0AE0"/>
    <w:multiLevelType w:val="hybridMultilevel"/>
    <w:tmpl w:val="4FF6271A"/>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49E63B3C"/>
    <w:multiLevelType w:val="hybridMultilevel"/>
    <w:tmpl w:val="8A22B2AA"/>
    <w:lvl w:ilvl="0" w:tplc="D4DCBDF6">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4A4B584E"/>
    <w:multiLevelType w:val="hybridMultilevel"/>
    <w:tmpl w:val="D722E93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4C313C78"/>
    <w:multiLevelType w:val="hybridMultilevel"/>
    <w:tmpl w:val="EC180A56"/>
    <w:lvl w:ilvl="0" w:tplc="91C4ABB4">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4CC9705B"/>
    <w:multiLevelType w:val="hybridMultilevel"/>
    <w:tmpl w:val="8F8C8254"/>
    <w:lvl w:ilvl="0" w:tplc="080A000F">
      <w:start w:val="1"/>
      <w:numFmt w:val="decimal"/>
      <w:lvlText w:val="%1."/>
      <w:lvlJc w:val="left"/>
      <w:pPr>
        <w:ind w:left="418" w:hanging="360"/>
      </w:pPr>
      <w:rPr>
        <w:rFonts w:hint="default"/>
      </w:rPr>
    </w:lvl>
    <w:lvl w:ilvl="1" w:tplc="080A0019" w:tentative="1">
      <w:start w:val="1"/>
      <w:numFmt w:val="lowerLetter"/>
      <w:lvlText w:val="%2."/>
      <w:lvlJc w:val="left"/>
      <w:pPr>
        <w:ind w:left="1138" w:hanging="360"/>
      </w:pPr>
    </w:lvl>
    <w:lvl w:ilvl="2" w:tplc="080A001B" w:tentative="1">
      <w:start w:val="1"/>
      <w:numFmt w:val="lowerRoman"/>
      <w:lvlText w:val="%3."/>
      <w:lvlJc w:val="right"/>
      <w:pPr>
        <w:ind w:left="1858" w:hanging="180"/>
      </w:pPr>
    </w:lvl>
    <w:lvl w:ilvl="3" w:tplc="080A000F" w:tentative="1">
      <w:start w:val="1"/>
      <w:numFmt w:val="decimal"/>
      <w:lvlText w:val="%4."/>
      <w:lvlJc w:val="left"/>
      <w:pPr>
        <w:ind w:left="2578" w:hanging="360"/>
      </w:pPr>
    </w:lvl>
    <w:lvl w:ilvl="4" w:tplc="080A0019" w:tentative="1">
      <w:start w:val="1"/>
      <w:numFmt w:val="lowerLetter"/>
      <w:lvlText w:val="%5."/>
      <w:lvlJc w:val="left"/>
      <w:pPr>
        <w:ind w:left="3298" w:hanging="360"/>
      </w:pPr>
    </w:lvl>
    <w:lvl w:ilvl="5" w:tplc="080A001B" w:tentative="1">
      <w:start w:val="1"/>
      <w:numFmt w:val="lowerRoman"/>
      <w:lvlText w:val="%6."/>
      <w:lvlJc w:val="right"/>
      <w:pPr>
        <w:ind w:left="4018" w:hanging="180"/>
      </w:pPr>
    </w:lvl>
    <w:lvl w:ilvl="6" w:tplc="080A000F" w:tentative="1">
      <w:start w:val="1"/>
      <w:numFmt w:val="decimal"/>
      <w:lvlText w:val="%7."/>
      <w:lvlJc w:val="left"/>
      <w:pPr>
        <w:ind w:left="4738" w:hanging="360"/>
      </w:pPr>
    </w:lvl>
    <w:lvl w:ilvl="7" w:tplc="080A0019" w:tentative="1">
      <w:start w:val="1"/>
      <w:numFmt w:val="lowerLetter"/>
      <w:lvlText w:val="%8."/>
      <w:lvlJc w:val="left"/>
      <w:pPr>
        <w:ind w:left="5458" w:hanging="360"/>
      </w:pPr>
    </w:lvl>
    <w:lvl w:ilvl="8" w:tplc="080A001B" w:tentative="1">
      <w:start w:val="1"/>
      <w:numFmt w:val="lowerRoman"/>
      <w:lvlText w:val="%9."/>
      <w:lvlJc w:val="right"/>
      <w:pPr>
        <w:ind w:left="6178" w:hanging="180"/>
      </w:pPr>
    </w:lvl>
  </w:abstractNum>
  <w:abstractNum w:abstractNumId="72" w15:restartNumberingAfterBreak="0">
    <w:nsid w:val="4CFD5DB9"/>
    <w:multiLevelType w:val="hybridMultilevel"/>
    <w:tmpl w:val="6080897E"/>
    <w:lvl w:ilvl="0" w:tplc="4810EE40">
      <w:start w:val="1"/>
      <w:numFmt w:val="decimal"/>
      <w:lvlText w:val="%1."/>
      <w:lvlJc w:val="left"/>
      <w:pPr>
        <w:ind w:left="418" w:hanging="360"/>
      </w:pPr>
      <w:rPr>
        <w:rFonts w:hint="default"/>
      </w:rPr>
    </w:lvl>
    <w:lvl w:ilvl="1" w:tplc="0C0A0019" w:tentative="1">
      <w:start w:val="1"/>
      <w:numFmt w:val="lowerLetter"/>
      <w:lvlText w:val="%2."/>
      <w:lvlJc w:val="left"/>
      <w:pPr>
        <w:ind w:left="1138" w:hanging="360"/>
      </w:pPr>
    </w:lvl>
    <w:lvl w:ilvl="2" w:tplc="0C0A001B" w:tentative="1">
      <w:start w:val="1"/>
      <w:numFmt w:val="lowerRoman"/>
      <w:lvlText w:val="%3."/>
      <w:lvlJc w:val="right"/>
      <w:pPr>
        <w:ind w:left="1858" w:hanging="180"/>
      </w:pPr>
    </w:lvl>
    <w:lvl w:ilvl="3" w:tplc="0C0A000F" w:tentative="1">
      <w:start w:val="1"/>
      <w:numFmt w:val="decimal"/>
      <w:lvlText w:val="%4."/>
      <w:lvlJc w:val="left"/>
      <w:pPr>
        <w:ind w:left="2578" w:hanging="360"/>
      </w:pPr>
    </w:lvl>
    <w:lvl w:ilvl="4" w:tplc="0C0A0019" w:tentative="1">
      <w:start w:val="1"/>
      <w:numFmt w:val="lowerLetter"/>
      <w:lvlText w:val="%5."/>
      <w:lvlJc w:val="left"/>
      <w:pPr>
        <w:ind w:left="3298" w:hanging="360"/>
      </w:pPr>
    </w:lvl>
    <w:lvl w:ilvl="5" w:tplc="0C0A001B" w:tentative="1">
      <w:start w:val="1"/>
      <w:numFmt w:val="lowerRoman"/>
      <w:lvlText w:val="%6."/>
      <w:lvlJc w:val="right"/>
      <w:pPr>
        <w:ind w:left="4018" w:hanging="180"/>
      </w:pPr>
    </w:lvl>
    <w:lvl w:ilvl="6" w:tplc="0C0A000F" w:tentative="1">
      <w:start w:val="1"/>
      <w:numFmt w:val="decimal"/>
      <w:lvlText w:val="%7."/>
      <w:lvlJc w:val="left"/>
      <w:pPr>
        <w:ind w:left="4738" w:hanging="360"/>
      </w:pPr>
    </w:lvl>
    <w:lvl w:ilvl="7" w:tplc="0C0A0019" w:tentative="1">
      <w:start w:val="1"/>
      <w:numFmt w:val="lowerLetter"/>
      <w:lvlText w:val="%8."/>
      <w:lvlJc w:val="left"/>
      <w:pPr>
        <w:ind w:left="5458" w:hanging="360"/>
      </w:pPr>
    </w:lvl>
    <w:lvl w:ilvl="8" w:tplc="0C0A001B" w:tentative="1">
      <w:start w:val="1"/>
      <w:numFmt w:val="lowerRoman"/>
      <w:lvlText w:val="%9."/>
      <w:lvlJc w:val="right"/>
      <w:pPr>
        <w:ind w:left="6178" w:hanging="180"/>
      </w:pPr>
    </w:lvl>
  </w:abstractNum>
  <w:abstractNum w:abstractNumId="73" w15:restartNumberingAfterBreak="0">
    <w:nsid w:val="4D7413BE"/>
    <w:multiLevelType w:val="hybridMultilevel"/>
    <w:tmpl w:val="E04AFE98"/>
    <w:lvl w:ilvl="0" w:tplc="ABE4E6F2">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4" w15:restartNumberingAfterBreak="0">
    <w:nsid w:val="4D894387"/>
    <w:multiLevelType w:val="hybridMultilevel"/>
    <w:tmpl w:val="3612A752"/>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4EB254CF"/>
    <w:multiLevelType w:val="hybridMultilevel"/>
    <w:tmpl w:val="CEEA787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4EF266DA"/>
    <w:multiLevelType w:val="hybridMultilevel"/>
    <w:tmpl w:val="15C2FA58"/>
    <w:lvl w:ilvl="0" w:tplc="080A000F">
      <w:start w:val="1"/>
      <w:numFmt w:val="decimal"/>
      <w:lvlText w:val="%1."/>
      <w:lvlJc w:val="left"/>
      <w:pPr>
        <w:ind w:left="36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7" w15:restartNumberingAfterBreak="0">
    <w:nsid w:val="4F786E42"/>
    <w:multiLevelType w:val="hybridMultilevel"/>
    <w:tmpl w:val="D826BA26"/>
    <w:lvl w:ilvl="0" w:tplc="08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15:restartNumberingAfterBreak="0">
    <w:nsid w:val="51C54318"/>
    <w:multiLevelType w:val="hybridMultilevel"/>
    <w:tmpl w:val="4FBAFAA8"/>
    <w:name w:val="List1349986525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35D69FB"/>
    <w:multiLevelType w:val="hybridMultilevel"/>
    <w:tmpl w:val="3208B4EE"/>
    <w:name w:val="List1377015138_1"/>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80" w15:restartNumberingAfterBreak="0">
    <w:nsid w:val="546F7852"/>
    <w:multiLevelType w:val="multilevel"/>
    <w:tmpl w:val="830CE7AC"/>
    <w:name w:val="List1367267229_1"/>
    <w:lvl w:ilvl="0">
      <w:start w:val="1"/>
      <w:numFmt w:val="upperLetter"/>
      <w:lvlText w:val="%1)"/>
      <w:lvlJc w:val="left"/>
      <w:rPr>
        <w:rFonts w:cs="Arial"/>
      </w:rPr>
    </w:lvl>
    <w:lvl w:ilvl="1">
      <w:start w:val="1"/>
      <w:numFmt w:val="lowerLetter"/>
      <w:lvlText w:val="%2."/>
      <w:lvlJc w:val="left"/>
      <w:rPr>
        <w:rFonts w:cs="Arial"/>
      </w:rPr>
    </w:lvl>
    <w:lvl w:ilvl="2">
      <w:start w:val="1"/>
      <w:numFmt w:val="lowerRoman"/>
      <w:lvlText w:val="%3."/>
      <w:lvlJc w:val="left"/>
      <w:rPr>
        <w:rFonts w:cs="Arial"/>
      </w:rPr>
    </w:lvl>
    <w:lvl w:ilvl="3">
      <w:start w:val="1"/>
      <w:numFmt w:val="decimal"/>
      <w:lvlText w:val="%4."/>
      <w:lvlJc w:val="left"/>
      <w:rPr>
        <w:rFonts w:cs="Arial"/>
      </w:rPr>
    </w:lvl>
    <w:lvl w:ilvl="4">
      <w:start w:val="1"/>
      <w:numFmt w:val="lowerLetter"/>
      <w:lvlText w:val="%5."/>
      <w:lvlJc w:val="left"/>
      <w:rPr>
        <w:rFonts w:cs="Arial"/>
      </w:rPr>
    </w:lvl>
    <w:lvl w:ilvl="5">
      <w:start w:val="1"/>
      <w:numFmt w:val="lowerRoman"/>
      <w:lvlText w:val="%6."/>
      <w:lvlJc w:val="left"/>
      <w:rPr>
        <w:rFonts w:cs="Arial"/>
      </w:rPr>
    </w:lvl>
    <w:lvl w:ilvl="6">
      <w:start w:val="1"/>
      <w:numFmt w:val="decimal"/>
      <w:lvlText w:val="%7."/>
      <w:lvlJc w:val="left"/>
      <w:rPr>
        <w:rFonts w:cs="Arial"/>
      </w:rPr>
    </w:lvl>
    <w:lvl w:ilvl="7">
      <w:start w:val="1"/>
      <w:numFmt w:val="lowerLetter"/>
      <w:lvlText w:val="%8."/>
      <w:lvlJc w:val="left"/>
      <w:rPr>
        <w:rFonts w:cs="Arial"/>
      </w:rPr>
    </w:lvl>
    <w:lvl w:ilvl="8">
      <w:start w:val="1"/>
      <w:numFmt w:val="lowerRoman"/>
      <w:lvlText w:val="%9."/>
      <w:lvlJc w:val="left"/>
      <w:rPr>
        <w:rFonts w:cs="Arial"/>
      </w:rPr>
    </w:lvl>
  </w:abstractNum>
  <w:abstractNum w:abstractNumId="81" w15:restartNumberingAfterBreak="0">
    <w:nsid w:val="55724443"/>
    <w:multiLevelType w:val="hybridMultilevel"/>
    <w:tmpl w:val="75F0D7B6"/>
    <w:name w:val="List1370904242_1"/>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82" w15:restartNumberingAfterBreak="0">
    <w:nsid w:val="55850A7D"/>
    <w:multiLevelType w:val="hybridMultilevel"/>
    <w:tmpl w:val="E954FC54"/>
    <w:lvl w:ilvl="0" w:tplc="2078EB6E">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3" w15:restartNumberingAfterBreak="0">
    <w:nsid w:val="56182F52"/>
    <w:multiLevelType w:val="hybridMultilevel"/>
    <w:tmpl w:val="EC180A56"/>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581909BC"/>
    <w:multiLevelType w:val="hybridMultilevel"/>
    <w:tmpl w:val="E034B0AE"/>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90A17AF"/>
    <w:multiLevelType w:val="hybridMultilevel"/>
    <w:tmpl w:val="237E074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6" w15:restartNumberingAfterBreak="0">
    <w:nsid w:val="5A50011B"/>
    <w:multiLevelType w:val="hybridMultilevel"/>
    <w:tmpl w:val="B1047C2C"/>
    <w:lvl w:ilvl="0" w:tplc="0C0A0009">
      <w:start w:val="1"/>
      <w:numFmt w:val="decimal"/>
      <w:lvlText w:val="%1."/>
      <w:lvlJc w:val="left"/>
      <w:pPr>
        <w:ind w:left="418" w:hanging="360"/>
      </w:pPr>
      <w:rPr>
        <w:rFonts w:hint="default"/>
      </w:rPr>
    </w:lvl>
    <w:lvl w:ilvl="1" w:tplc="0C0A0003" w:tentative="1">
      <w:start w:val="1"/>
      <w:numFmt w:val="lowerLetter"/>
      <w:lvlText w:val="%2."/>
      <w:lvlJc w:val="left"/>
      <w:pPr>
        <w:ind w:left="1138" w:hanging="360"/>
      </w:pPr>
    </w:lvl>
    <w:lvl w:ilvl="2" w:tplc="0C0A0005" w:tentative="1">
      <w:start w:val="1"/>
      <w:numFmt w:val="lowerRoman"/>
      <w:lvlText w:val="%3."/>
      <w:lvlJc w:val="right"/>
      <w:pPr>
        <w:ind w:left="1858" w:hanging="180"/>
      </w:pPr>
    </w:lvl>
    <w:lvl w:ilvl="3" w:tplc="0C0A0001" w:tentative="1">
      <w:start w:val="1"/>
      <w:numFmt w:val="decimal"/>
      <w:lvlText w:val="%4."/>
      <w:lvlJc w:val="left"/>
      <w:pPr>
        <w:ind w:left="2578" w:hanging="360"/>
      </w:pPr>
    </w:lvl>
    <w:lvl w:ilvl="4" w:tplc="0C0A0003" w:tentative="1">
      <w:start w:val="1"/>
      <w:numFmt w:val="lowerLetter"/>
      <w:lvlText w:val="%5."/>
      <w:lvlJc w:val="left"/>
      <w:pPr>
        <w:ind w:left="3298" w:hanging="360"/>
      </w:pPr>
    </w:lvl>
    <w:lvl w:ilvl="5" w:tplc="0C0A0005" w:tentative="1">
      <w:start w:val="1"/>
      <w:numFmt w:val="lowerRoman"/>
      <w:lvlText w:val="%6."/>
      <w:lvlJc w:val="right"/>
      <w:pPr>
        <w:ind w:left="4018" w:hanging="180"/>
      </w:pPr>
    </w:lvl>
    <w:lvl w:ilvl="6" w:tplc="0C0A0001" w:tentative="1">
      <w:start w:val="1"/>
      <w:numFmt w:val="decimal"/>
      <w:lvlText w:val="%7."/>
      <w:lvlJc w:val="left"/>
      <w:pPr>
        <w:ind w:left="4738" w:hanging="360"/>
      </w:pPr>
    </w:lvl>
    <w:lvl w:ilvl="7" w:tplc="0C0A0003" w:tentative="1">
      <w:start w:val="1"/>
      <w:numFmt w:val="lowerLetter"/>
      <w:lvlText w:val="%8."/>
      <w:lvlJc w:val="left"/>
      <w:pPr>
        <w:ind w:left="5458" w:hanging="360"/>
      </w:pPr>
    </w:lvl>
    <w:lvl w:ilvl="8" w:tplc="0C0A0005" w:tentative="1">
      <w:start w:val="1"/>
      <w:numFmt w:val="lowerRoman"/>
      <w:lvlText w:val="%9."/>
      <w:lvlJc w:val="right"/>
      <w:pPr>
        <w:ind w:left="6178" w:hanging="180"/>
      </w:pPr>
    </w:lvl>
  </w:abstractNum>
  <w:abstractNum w:abstractNumId="87" w15:restartNumberingAfterBreak="0">
    <w:nsid w:val="5AE43796"/>
    <w:multiLevelType w:val="hybridMultilevel"/>
    <w:tmpl w:val="6590B46C"/>
    <w:lvl w:ilvl="0" w:tplc="BB846630">
      <w:start w:val="1"/>
      <w:numFmt w:val="decimal"/>
      <w:lvlText w:val="%1."/>
      <w:lvlJc w:val="left"/>
      <w:pPr>
        <w:ind w:left="502"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8" w15:restartNumberingAfterBreak="0">
    <w:nsid w:val="5B2B4BA5"/>
    <w:multiLevelType w:val="hybridMultilevel"/>
    <w:tmpl w:val="060C669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9" w15:restartNumberingAfterBreak="0">
    <w:nsid w:val="5C864359"/>
    <w:multiLevelType w:val="hybridMultilevel"/>
    <w:tmpl w:val="5CF00132"/>
    <w:lvl w:ilvl="0" w:tplc="4986139E">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0" w15:restartNumberingAfterBreak="0">
    <w:nsid w:val="5C8648E7"/>
    <w:multiLevelType w:val="hybridMultilevel"/>
    <w:tmpl w:val="F22C0DD8"/>
    <w:lvl w:ilvl="0" w:tplc="F946A25A">
      <w:start w:val="1"/>
      <w:numFmt w:val="decimal"/>
      <w:lvlText w:val="%1."/>
      <w:lvlJc w:val="left"/>
      <w:pPr>
        <w:ind w:left="720" w:hanging="360"/>
      </w:pPr>
    </w:lvl>
    <w:lvl w:ilvl="1" w:tplc="E1E8344C" w:tentative="1">
      <w:start w:val="1"/>
      <w:numFmt w:val="lowerLetter"/>
      <w:lvlText w:val="%2."/>
      <w:lvlJc w:val="left"/>
      <w:pPr>
        <w:ind w:left="1440" w:hanging="360"/>
      </w:pPr>
    </w:lvl>
    <w:lvl w:ilvl="2" w:tplc="957A0070" w:tentative="1">
      <w:start w:val="1"/>
      <w:numFmt w:val="lowerRoman"/>
      <w:lvlText w:val="%3."/>
      <w:lvlJc w:val="right"/>
      <w:pPr>
        <w:ind w:left="2160" w:hanging="180"/>
      </w:pPr>
    </w:lvl>
    <w:lvl w:ilvl="3" w:tplc="47DEA094" w:tentative="1">
      <w:start w:val="1"/>
      <w:numFmt w:val="decimal"/>
      <w:lvlText w:val="%4."/>
      <w:lvlJc w:val="left"/>
      <w:pPr>
        <w:ind w:left="2880" w:hanging="360"/>
      </w:pPr>
    </w:lvl>
    <w:lvl w:ilvl="4" w:tplc="EC2605D8" w:tentative="1">
      <w:start w:val="1"/>
      <w:numFmt w:val="lowerLetter"/>
      <w:lvlText w:val="%5."/>
      <w:lvlJc w:val="left"/>
      <w:pPr>
        <w:ind w:left="3600" w:hanging="360"/>
      </w:pPr>
    </w:lvl>
    <w:lvl w:ilvl="5" w:tplc="7E70194E" w:tentative="1">
      <w:start w:val="1"/>
      <w:numFmt w:val="lowerRoman"/>
      <w:lvlText w:val="%6."/>
      <w:lvlJc w:val="right"/>
      <w:pPr>
        <w:ind w:left="4320" w:hanging="180"/>
      </w:pPr>
    </w:lvl>
    <w:lvl w:ilvl="6" w:tplc="3E106F84" w:tentative="1">
      <w:start w:val="1"/>
      <w:numFmt w:val="decimal"/>
      <w:lvlText w:val="%7."/>
      <w:lvlJc w:val="left"/>
      <w:pPr>
        <w:ind w:left="5040" w:hanging="360"/>
      </w:pPr>
    </w:lvl>
    <w:lvl w:ilvl="7" w:tplc="9A3ECB38" w:tentative="1">
      <w:start w:val="1"/>
      <w:numFmt w:val="lowerLetter"/>
      <w:lvlText w:val="%8."/>
      <w:lvlJc w:val="left"/>
      <w:pPr>
        <w:ind w:left="5760" w:hanging="360"/>
      </w:pPr>
    </w:lvl>
    <w:lvl w:ilvl="8" w:tplc="D5C6A528" w:tentative="1">
      <w:start w:val="1"/>
      <w:numFmt w:val="lowerRoman"/>
      <w:lvlText w:val="%9."/>
      <w:lvlJc w:val="right"/>
      <w:pPr>
        <w:ind w:left="6480" w:hanging="180"/>
      </w:pPr>
    </w:lvl>
  </w:abstractNum>
  <w:abstractNum w:abstractNumId="91" w15:restartNumberingAfterBreak="0">
    <w:nsid w:val="5CC427DD"/>
    <w:multiLevelType w:val="hybridMultilevel"/>
    <w:tmpl w:val="57387A52"/>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2" w15:restartNumberingAfterBreak="0">
    <w:nsid w:val="5E8D7F7A"/>
    <w:multiLevelType w:val="hybridMultilevel"/>
    <w:tmpl w:val="91FCDC4E"/>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3" w15:restartNumberingAfterBreak="0">
    <w:nsid w:val="5FE47988"/>
    <w:multiLevelType w:val="hybridMultilevel"/>
    <w:tmpl w:val="A2E2358E"/>
    <w:lvl w:ilvl="0" w:tplc="0C0A0001">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94" w15:restartNumberingAfterBreak="0">
    <w:nsid w:val="60253C5A"/>
    <w:multiLevelType w:val="hybridMultilevel"/>
    <w:tmpl w:val="B0F89B48"/>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5" w15:restartNumberingAfterBreak="0">
    <w:nsid w:val="61E26A50"/>
    <w:multiLevelType w:val="hybridMultilevel"/>
    <w:tmpl w:val="EDEE47BC"/>
    <w:lvl w:ilvl="0" w:tplc="12B4D714">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6" w15:restartNumberingAfterBreak="0">
    <w:nsid w:val="621507F8"/>
    <w:multiLevelType w:val="hybridMultilevel"/>
    <w:tmpl w:val="5874E9A2"/>
    <w:lvl w:ilvl="0" w:tplc="080A000F">
      <w:start w:val="1"/>
      <w:numFmt w:val="decimal"/>
      <w:lvlText w:val="%1."/>
      <w:lvlJc w:val="left"/>
      <w:pPr>
        <w:ind w:left="502"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632832EF"/>
    <w:multiLevelType w:val="hybridMultilevel"/>
    <w:tmpl w:val="965A6F16"/>
    <w:lvl w:ilvl="0" w:tplc="080A000F">
      <w:start w:val="1"/>
      <w:numFmt w:val="decimal"/>
      <w:lvlText w:val="%1."/>
      <w:lvlJc w:val="left"/>
      <w:pPr>
        <w:ind w:left="418" w:hanging="360"/>
      </w:pPr>
    </w:lvl>
    <w:lvl w:ilvl="1" w:tplc="080A0019" w:tentative="1">
      <w:start w:val="1"/>
      <w:numFmt w:val="lowerLetter"/>
      <w:lvlText w:val="%2."/>
      <w:lvlJc w:val="left"/>
      <w:pPr>
        <w:tabs>
          <w:tab w:val="num" w:pos="1498"/>
        </w:tabs>
        <w:ind w:left="1498" w:hanging="360"/>
      </w:pPr>
    </w:lvl>
    <w:lvl w:ilvl="2" w:tplc="080A001B" w:tentative="1">
      <w:start w:val="1"/>
      <w:numFmt w:val="lowerRoman"/>
      <w:lvlText w:val="%3."/>
      <w:lvlJc w:val="right"/>
      <w:pPr>
        <w:tabs>
          <w:tab w:val="num" w:pos="2218"/>
        </w:tabs>
        <w:ind w:left="2218" w:hanging="180"/>
      </w:pPr>
    </w:lvl>
    <w:lvl w:ilvl="3" w:tplc="080A000F" w:tentative="1">
      <w:start w:val="1"/>
      <w:numFmt w:val="decimal"/>
      <w:lvlText w:val="%4."/>
      <w:lvlJc w:val="left"/>
      <w:pPr>
        <w:tabs>
          <w:tab w:val="num" w:pos="2938"/>
        </w:tabs>
        <w:ind w:left="2938" w:hanging="360"/>
      </w:pPr>
    </w:lvl>
    <w:lvl w:ilvl="4" w:tplc="080A0019" w:tentative="1">
      <w:start w:val="1"/>
      <w:numFmt w:val="lowerLetter"/>
      <w:lvlText w:val="%5."/>
      <w:lvlJc w:val="left"/>
      <w:pPr>
        <w:tabs>
          <w:tab w:val="num" w:pos="3658"/>
        </w:tabs>
        <w:ind w:left="3658" w:hanging="360"/>
      </w:pPr>
    </w:lvl>
    <w:lvl w:ilvl="5" w:tplc="080A001B" w:tentative="1">
      <w:start w:val="1"/>
      <w:numFmt w:val="lowerRoman"/>
      <w:lvlText w:val="%6."/>
      <w:lvlJc w:val="right"/>
      <w:pPr>
        <w:tabs>
          <w:tab w:val="num" w:pos="4378"/>
        </w:tabs>
        <w:ind w:left="4378" w:hanging="180"/>
      </w:pPr>
    </w:lvl>
    <w:lvl w:ilvl="6" w:tplc="080A000F" w:tentative="1">
      <w:start w:val="1"/>
      <w:numFmt w:val="decimal"/>
      <w:lvlText w:val="%7."/>
      <w:lvlJc w:val="left"/>
      <w:pPr>
        <w:tabs>
          <w:tab w:val="num" w:pos="5098"/>
        </w:tabs>
        <w:ind w:left="5098" w:hanging="360"/>
      </w:pPr>
    </w:lvl>
    <w:lvl w:ilvl="7" w:tplc="080A0019" w:tentative="1">
      <w:start w:val="1"/>
      <w:numFmt w:val="lowerLetter"/>
      <w:lvlText w:val="%8."/>
      <w:lvlJc w:val="left"/>
      <w:pPr>
        <w:tabs>
          <w:tab w:val="num" w:pos="5818"/>
        </w:tabs>
        <w:ind w:left="5818" w:hanging="360"/>
      </w:pPr>
    </w:lvl>
    <w:lvl w:ilvl="8" w:tplc="080A001B" w:tentative="1">
      <w:start w:val="1"/>
      <w:numFmt w:val="lowerRoman"/>
      <w:lvlText w:val="%9."/>
      <w:lvlJc w:val="right"/>
      <w:pPr>
        <w:tabs>
          <w:tab w:val="num" w:pos="6538"/>
        </w:tabs>
        <w:ind w:left="6538" w:hanging="180"/>
      </w:pPr>
    </w:lvl>
  </w:abstractNum>
  <w:abstractNum w:abstractNumId="98" w15:restartNumberingAfterBreak="0">
    <w:nsid w:val="63AF0B62"/>
    <w:multiLevelType w:val="hybridMultilevel"/>
    <w:tmpl w:val="CB0E933C"/>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9" w15:restartNumberingAfterBreak="0">
    <w:nsid w:val="643A59E0"/>
    <w:multiLevelType w:val="hybridMultilevel"/>
    <w:tmpl w:val="2376BEF2"/>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15:restartNumberingAfterBreak="0">
    <w:nsid w:val="646A7546"/>
    <w:multiLevelType w:val="hybridMultilevel"/>
    <w:tmpl w:val="53B4BA02"/>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667B3B17"/>
    <w:multiLevelType w:val="hybridMultilevel"/>
    <w:tmpl w:val="42A871D6"/>
    <w:lvl w:ilvl="0" w:tplc="9220832A">
      <w:start w:val="19"/>
      <w:numFmt w:val="bullet"/>
      <w:pStyle w:val="autocorrecci3f"/>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66D40D8E"/>
    <w:multiLevelType w:val="hybridMultilevel"/>
    <w:tmpl w:val="B6BE205C"/>
    <w:lvl w:ilvl="0" w:tplc="C98ED8AA">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3" w15:restartNumberingAfterBreak="0">
    <w:nsid w:val="67033106"/>
    <w:multiLevelType w:val="hybridMultilevel"/>
    <w:tmpl w:val="C4CECE84"/>
    <w:lvl w:ilvl="0" w:tplc="080A000F">
      <w:start w:val="1"/>
      <w:numFmt w:val="decimal"/>
      <w:lvlText w:val="%1."/>
      <w:lvlJc w:val="left"/>
      <w:pPr>
        <w:ind w:left="36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04" w15:restartNumberingAfterBreak="0">
    <w:nsid w:val="673B7ECA"/>
    <w:multiLevelType w:val="hybridMultilevel"/>
    <w:tmpl w:val="0BC62E80"/>
    <w:lvl w:ilvl="0" w:tplc="0C0A0001">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05" w15:restartNumberingAfterBreak="0">
    <w:nsid w:val="673E1559"/>
    <w:multiLevelType w:val="hybridMultilevel"/>
    <w:tmpl w:val="A136461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15:restartNumberingAfterBreak="0">
    <w:nsid w:val="677C433E"/>
    <w:multiLevelType w:val="hybridMultilevel"/>
    <w:tmpl w:val="20E68B64"/>
    <w:lvl w:ilvl="0" w:tplc="4D10C6F4">
      <w:start w:val="1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67DD50F8"/>
    <w:multiLevelType w:val="hybridMultilevel"/>
    <w:tmpl w:val="EFC61FB6"/>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8" w15:restartNumberingAfterBreak="0">
    <w:nsid w:val="68DC1F5D"/>
    <w:multiLevelType w:val="hybridMultilevel"/>
    <w:tmpl w:val="288E41A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15:restartNumberingAfterBreak="0">
    <w:nsid w:val="69DD0FB7"/>
    <w:multiLevelType w:val="hybridMultilevel"/>
    <w:tmpl w:val="E4CE404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15:restartNumberingAfterBreak="0">
    <w:nsid w:val="6A2F4ED1"/>
    <w:multiLevelType w:val="hybridMultilevel"/>
    <w:tmpl w:val="62FA8396"/>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15:restartNumberingAfterBreak="0">
    <w:nsid w:val="6C2D4AEE"/>
    <w:multiLevelType w:val="hybridMultilevel"/>
    <w:tmpl w:val="8034C3D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15:restartNumberingAfterBreak="0">
    <w:nsid w:val="6D726DE6"/>
    <w:multiLevelType w:val="hybridMultilevel"/>
    <w:tmpl w:val="04FC9E2C"/>
    <w:lvl w:ilvl="0" w:tplc="CA886BE8">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D883EF2"/>
    <w:multiLevelType w:val="hybridMultilevel"/>
    <w:tmpl w:val="01C4221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15:restartNumberingAfterBreak="0">
    <w:nsid w:val="6F5C6B8B"/>
    <w:multiLevelType w:val="hybridMultilevel"/>
    <w:tmpl w:val="01C4221C"/>
    <w:name w:val="List1375978171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1813697"/>
    <w:multiLevelType w:val="hybridMultilevel"/>
    <w:tmpl w:val="8066289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6" w15:restartNumberingAfterBreak="0">
    <w:nsid w:val="71AF1108"/>
    <w:multiLevelType w:val="hybridMultilevel"/>
    <w:tmpl w:val="5776A29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7" w15:restartNumberingAfterBreak="0">
    <w:nsid w:val="71E51D98"/>
    <w:multiLevelType w:val="hybridMultilevel"/>
    <w:tmpl w:val="128E3B7E"/>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15:restartNumberingAfterBreak="0">
    <w:nsid w:val="725444EC"/>
    <w:multiLevelType w:val="hybridMultilevel"/>
    <w:tmpl w:val="54B2B798"/>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15:restartNumberingAfterBreak="0">
    <w:nsid w:val="73462597"/>
    <w:multiLevelType w:val="hybridMultilevel"/>
    <w:tmpl w:val="096CE98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0" w15:restartNumberingAfterBreak="0">
    <w:nsid w:val="744710F8"/>
    <w:multiLevelType w:val="hybridMultilevel"/>
    <w:tmpl w:val="1D0A7942"/>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1" w15:restartNumberingAfterBreak="0">
    <w:nsid w:val="74855748"/>
    <w:multiLevelType w:val="hybridMultilevel"/>
    <w:tmpl w:val="D1D6B956"/>
    <w:name w:val="List1319215434_1"/>
    <w:lvl w:ilvl="0" w:tplc="FFFFFFFF">
      <w:start w:val="1"/>
      <w:numFmt w:val="decimal"/>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2" w15:restartNumberingAfterBreak="0">
    <w:nsid w:val="79371416"/>
    <w:multiLevelType w:val="hybridMultilevel"/>
    <w:tmpl w:val="39C00A36"/>
    <w:lvl w:ilvl="0" w:tplc="0C0A000F">
      <w:start w:val="1"/>
      <w:numFmt w:val="decimal"/>
      <w:lvlText w:val="%1."/>
      <w:lvlJc w:val="left"/>
      <w:pPr>
        <w:ind w:left="502"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3" w15:restartNumberingAfterBreak="0">
    <w:nsid w:val="79A50866"/>
    <w:multiLevelType w:val="hybridMultilevel"/>
    <w:tmpl w:val="1EA26F12"/>
    <w:lvl w:ilvl="0" w:tplc="7CBCD64A">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24" w15:restartNumberingAfterBreak="0">
    <w:nsid w:val="7D271F49"/>
    <w:multiLevelType w:val="hybridMultilevel"/>
    <w:tmpl w:val="E1308512"/>
    <w:lvl w:ilvl="0" w:tplc="FFFFFFFF">
      <w:start w:val="1"/>
      <w:numFmt w:val="decimal"/>
      <w:lvlText w:val="%1."/>
      <w:lvlJc w:val="left"/>
      <w:pPr>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5" w15:restartNumberingAfterBreak="0">
    <w:nsid w:val="7D626372"/>
    <w:multiLevelType w:val="hybridMultilevel"/>
    <w:tmpl w:val="A2E2358E"/>
    <w:lvl w:ilvl="0" w:tplc="08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6" w15:restartNumberingAfterBreak="0">
    <w:nsid w:val="7DAB5003"/>
    <w:multiLevelType w:val="hybridMultilevel"/>
    <w:tmpl w:val="54B2B798"/>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7" w15:restartNumberingAfterBreak="0">
    <w:nsid w:val="7E51409C"/>
    <w:multiLevelType w:val="hybridMultilevel"/>
    <w:tmpl w:val="C7BC11CE"/>
    <w:name w:val="List1289913833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7F6A4F34"/>
    <w:multiLevelType w:val="hybridMultilevel"/>
    <w:tmpl w:val="083E86CC"/>
    <w:name w:val="List1289917663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7FD73A50"/>
    <w:multiLevelType w:val="hybridMultilevel"/>
    <w:tmpl w:val="2A30BF7C"/>
    <w:lvl w:ilvl="0" w:tplc="BD0E71A4">
      <w:start w:val="19"/>
      <w:numFmt w:val="bullet"/>
      <w:lvlText w:val="-"/>
      <w:lvlJc w:val="left"/>
      <w:pPr>
        <w:tabs>
          <w:tab w:val="num" w:pos="1068"/>
        </w:tabs>
        <w:ind w:left="1068" w:hanging="360"/>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num w:numId="1">
    <w:abstractNumId w:val="2"/>
  </w:num>
  <w:num w:numId="2">
    <w:abstractNumId w:val="64"/>
  </w:num>
  <w:num w:numId="3">
    <w:abstractNumId w:val="15"/>
  </w:num>
  <w:num w:numId="4">
    <w:abstractNumId w:val="101"/>
  </w:num>
  <w:num w:numId="5">
    <w:abstractNumId w:val="1"/>
  </w:num>
  <w:num w:numId="6">
    <w:abstractNumId w:val="65"/>
  </w:num>
  <w:num w:numId="7">
    <w:abstractNumId w:val="0"/>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6"/>
  </w:num>
  <w:num w:numId="10">
    <w:abstractNumId w:val="47"/>
  </w:num>
  <w:num w:numId="11">
    <w:abstractNumId w:val="46"/>
  </w:num>
  <w:num w:numId="12">
    <w:abstractNumId w:val="104"/>
  </w:num>
  <w:num w:numId="13">
    <w:abstractNumId w:val="109"/>
  </w:num>
  <w:num w:numId="14">
    <w:abstractNumId w:val="32"/>
  </w:num>
  <w:num w:numId="15">
    <w:abstractNumId w:val="122"/>
  </w:num>
  <w:num w:numId="16">
    <w:abstractNumId w:val="96"/>
  </w:num>
  <w:num w:numId="17">
    <w:abstractNumId w:val="84"/>
  </w:num>
  <w:num w:numId="18">
    <w:abstractNumId w:val="87"/>
  </w:num>
  <w:num w:numId="19">
    <w:abstractNumId w:val="23"/>
  </w:num>
  <w:num w:numId="20">
    <w:abstractNumId w:val="45"/>
  </w:num>
  <w:num w:numId="21">
    <w:abstractNumId w:val="61"/>
  </w:num>
  <w:num w:numId="22">
    <w:abstractNumId w:val="21"/>
  </w:num>
  <w:num w:numId="23">
    <w:abstractNumId w:val="120"/>
  </w:num>
  <w:num w:numId="24">
    <w:abstractNumId w:val="55"/>
  </w:num>
  <w:num w:numId="25">
    <w:abstractNumId w:val="44"/>
  </w:num>
  <w:num w:numId="26">
    <w:abstractNumId w:val="77"/>
  </w:num>
  <w:num w:numId="27">
    <w:abstractNumId w:val="12"/>
  </w:num>
  <w:num w:numId="28">
    <w:abstractNumId w:val="39"/>
  </w:num>
  <w:num w:numId="29">
    <w:abstractNumId w:val="74"/>
  </w:num>
  <w:num w:numId="30">
    <w:abstractNumId w:val="58"/>
  </w:num>
  <w:num w:numId="31">
    <w:abstractNumId w:val="48"/>
  </w:num>
  <w:num w:numId="32">
    <w:abstractNumId w:val="82"/>
  </w:num>
  <w:num w:numId="33">
    <w:abstractNumId w:val="9"/>
  </w:num>
  <w:num w:numId="34">
    <w:abstractNumId w:val="67"/>
  </w:num>
  <w:num w:numId="35">
    <w:abstractNumId w:val="38"/>
  </w:num>
  <w:num w:numId="36">
    <w:abstractNumId w:val="17"/>
  </w:num>
  <w:num w:numId="37">
    <w:abstractNumId w:val="41"/>
  </w:num>
  <w:num w:numId="38">
    <w:abstractNumId w:val="115"/>
  </w:num>
  <w:num w:numId="39">
    <w:abstractNumId w:val="33"/>
  </w:num>
  <w:num w:numId="40">
    <w:abstractNumId w:val="7"/>
  </w:num>
  <w:num w:numId="41">
    <w:abstractNumId w:val="117"/>
  </w:num>
  <w:num w:numId="42">
    <w:abstractNumId w:val="24"/>
  </w:num>
  <w:num w:numId="43">
    <w:abstractNumId w:val="8"/>
  </w:num>
  <w:num w:numId="44">
    <w:abstractNumId w:val="51"/>
  </w:num>
  <w:num w:numId="45">
    <w:abstractNumId w:val="94"/>
  </w:num>
  <w:num w:numId="46">
    <w:abstractNumId w:val="113"/>
  </w:num>
  <w:num w:numId="47">
    <w:abstractNumId w:val="114"/>
  </w:num>
  <w:num w:numId="48">
    <w:abstractNumId w:val="110"/>
  </w:num>
  <w:num w:numId="49">
    <w:abstractNumId w:val="36"/>
  </w:num>
  <w:num w:numId="50">
    <w:abstractNumId w:val="89"/>
  </w:num>
  <w:num w:numId="51">
    <w:abstractNumId w:val="20"/>
  </w:num>
  <w:num w:numId="52">
    <w:abstractNumId w:val="95"/>
  </w:num>
  <w:num w:numId="53">
    <w:abstractNumId w:val="108"/>
  </w:num>
  <w:num w:numId="54">
    <w:abstractNumId w:val="59"/>
  </w:num>
  <w:num w:numId="55">
    <w:abstractNumId w:val="73"/>
  </w:num>
  <w:num w:numId="56">
    <w:abstractNumId w:val="50"/>
  </w:num>
  <w:num w:numId="57">
    <w:abstractNumId w:val="16"/>
  </w:num>
  <w:num w:numId="58">
    <w:abstractNumId w:val="111"/>
  </w:num>
  <w:num w:numId="59">
    <w:abstractNumId w:val="13"/>
  </w:num>
  <w:num w:numId="60">
    <w:abstractNumId w:val="98"/>
  </w:num>
  <w:num w:numId="61">
    <w:abstractNumId w:val="63"/>
  </w:num>
  <w:num w:numId="62">
    <w:abstractNumId w:val="27"/>
  </w:num>
  <w:num w:numId="63">
    <w:abstractNumId w:val="31"/>
  </w:num>
  <w:num w:numId="64">
    <w:abstractNumId w:val="75"/>
  </w:num>
  <w:num w:numId="65">
    <w:abstractNumId w:val="127"/>
  </w:num>
  <w:num w:numId="66">
    <w:abstractNumId w:val="62"/>
  </w:num>
  <w:num w:numId="67">
    <w:abstractNumId w:val="92"/>
  </w:num>
  <w:num w:numId="68">
    <w:abstractNumId w:val="29"/>
  </w:num>
  <w:num w:numId="69">
    <w:abstractNumId w:val="28"/>
  </w:num>
  <w:num w:numId="70">
    <w:abstractNumId w:val="93"/>
  </w:num>
  <w:num w:numId="71">
    <w:abstractNumId w:val="125"/>
  </w:num>
  <w:num w:numId="72">
    <w:abstractNumId w:val="52"/>
  </w:num>
  <w:num w:numId="73">
    <w:abstractNumId w:val="123"/>
  </w:num>
  <w:num w:numId="74">
    <w:abstractNumId w:val="18"/>
  </w:num>
  <w:num w:numId="75">
    <w:abstractNumId w:val="25"/>
  </w:num>
  <w:num w:numId="76">
    <w:abstractNumId w:val="105"/>
  </w:num>
  <w:num w:numId="77">
    <w:abstractNumId w:val="116"/>
  </w:num>
  <w:num w:numId="78">
    <w:abstractNumId w:val="126"/>
  </w:num>
  <w:num w:numId="79">
    <w:abstractNumId w:val="102"/>
  </w:num>
  <w:num w:numId="80">
    <w:abstractNumId w:val="78"/>
  </w:num>
  <w:num w:numId="81">
    <w:abstractNumId w:val="99"/>
  </w:num>
  <w:num w:numId="82">
    <w:abstractNumId w:val="107"/>
  </w:num>
  <w:num w:numId="83">
    <w:abstractNumId w:val="128"/>
  </w:num>
  <w:num w:numId="84">
    <w:abstractNumId w:val="83"/>
  </w:num>
  <w:num w:numId="85">
    <w:abstractNumId w:val="34"/>
  </w:num>
  <w:num w:numId="86">
    <w:abstractNumId w:val="68"/>
  </w:num>
  <w:num w:numId="87">
    <w:abstractNumId w:val="100"/>
  </w:num>
  <w:num w:numId="88">
    <w:abstractNumId w:val="57"/>
  </w:num>
  <w:num w:numId="89">
    <w:abstractNumId w:val="124"/>
  </w:num>
  <w:num w:numId="90">
    <w:abstractNumId w:val="60"/>
  </w:num>
  <w:num w:numId="91">
    <w:abstractNumId w:val="37"/>
  </w:num>
  <w:num w:numId="92">
    <w:abstractNumId w:val="22"/>
  </w:num>
  <w:num w:numId="93">
    <w:abstractNumId w:val="35"/>
  </w:num>
  <w:num w:numId="94">
    <w:abstractNumId w:val="26"/>
  </w:num>
  <w:num w:numId="95">
    <w:abstractNumId w:val="14"/>
  </w:num>
  <w:num w:numId="96">
    <w:abstractNumId w:val="79"/>
  </w:num>
  <w:num w:numId="97">
    <w:abstractNumId w:val="72"/>
  </w:num>
  <w:num w:numId="98">
    <w:abstractNumId w:val="40"/>
  </w:num>
  <w:num w:numId="99">
    <w:abstractNumId w:val="88"/>
  </w:num>
  <w:num w:numId="100">
    <w:abstractNumId w:val="71"/>
  </w:num>
  <w:num w:numId="101">
    <w:abstractNumId w:val="86"/>
  </w:num>
  <w:num w:numId="102">
    <w:abstractNumId w:val="30"/>
  </w:num>
  <w:num w:numId="103">
    <w:abstractNumId w:val="19"/>
  </w:num>
  <w:num w:numId="104">
    <w:abstractNumId w:val="69"/>
  </w:num>
  <w:num w:numId="105">
    <w:abstractNumId w:val="10"/>
  </w:num>
  <w:num w:numId="106">
    <w:abstractNumId w:val="81"/>
  </w:num>
  <w:num w:numId="107">
    <w:abstractNumId w:val="54"/>
  </w:num>
  <w:num w:numId="108">
    <w:abstractNumId w:val="85"/>
  </w:num>
  <w:num w:numId="109">
    <w:abstractNumId w:val="118"/>
  </w:num>
  <w:num w:numId="110">
    <w:abstractNumId w:val="6"/>
  </w:num>
  <w:num w:numId="111">
    <w:abstractNumId w:val="70"/>
  </w:num>
  <w:num w:numId="112">
    <w:abstractNumId w:val="119"/>
  </w:num>
  <w:num w:numId="113">
    <w:abstractNumId w:val="5"/>
  </w:num>
  <w:num w:numId="114">
    <w:abstractNumId w:val="42"/>
  </w:num>
  <w:num w:numId="115">
    <w:abstractNumId w:val="76"/>
  </w:num>
  <w:num w:numId="116">
    <w:abstractNumId w:val="97"/>
  </w:num>
  <w:num w:numId="117">
    <w:abstractNumId w:val="49"/>
  </w:num>
  <w:num w:numId="118">
    <w:abstractNumId w:val="11"/>
  </w:num>
  <w:num w:numId="11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53"/>
  </w:num>
  <w:num w:numId="121">
    <w:abstractNumId w:val="112"/>
  </w:num>
  <w:num w:numId="122">
    <w:abstractNumId w:val="66"/>
  </w:num>
  <w:num w:numId="123">
    <w:abstractNumId w:val="129"/>
  </w:num>
  <w:num w:numId="124">
    <w:abstractNumId w:val="91"/>
  </w:num>
  <w:num w:numId="125">
    <w:abstractNumId w:val="106"/>
  </w:num>
  <w:num w:numId="126">
    <w:abstractNumId w:val="90"/>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D3"/>
    <w:rsid w:val="0000030A"/>
    <w:rsid w:val="00000547"/>
    <w:rsid w:val="00000657"/>
    <w:rsid w:val="0000096C"/>
    <w:rsid w:val="00002361"/>
    <w:rsid w:val="000062F8"/>
    <w:rsid w:val="000063E5"/>
    <w:rsid w:val="000070A3"/>
    <w:rsid w:val="000071F8"/>
    <w:rsid w:val="000074A7"/>
    <w:rsid w:val="00007773"/>
    <w:rsid w:val="00010A10"/>
    <w:rsid w:val="000118AF"/>
    <w:rsid w:val="0001207E"/>
    <w:rsid w:val="000122C5"/>
    <w:rsid w:val="00012B47"/>
    <w:rsid w:val="00012D3C"/>
    <w:rsid w:val="0001371B"/>
    <w:rsid w:val="000144B0"/>
    <w:rsid w:val="00016875"/>
    <w:rsid w:val="0002083F"/>
    <w:rsid w:val="000208C7"/>
    <w:rsid w:val="00020A3F"/>
    <w:rsid w:val="00020DC9"/>
    <w:rsid w:val="00024CA6"/>
    <w:rsid w:val="0002502F"/>
    <w:rsid w:val="000313FD"/>
    <w:rsid w:val="000324DA"/>
    <w:rsid w:val="00033191"/>
    <w:rsid w:val="00035408"/>
    <w:rsid w:val="00037E2E"/>
    <w:rsid w:val="000414BA"/>
    <w:rsid w:val="00041C7B"/>
    <w:rsid w:val="00042B83"/>
    <w:rsid w:val="00044C29"/>
    <w:rsid w:val="00045504"/>
    <w:rsid w:val="000472F0"/>
    <w:rsid w:val="00051CBC"/>
    <w:rsid w:val="000550D7"/>
    <w:rsid w:val="000559A1"/>
    <w:rsid w:val="00055D86"/>
    <w:rsid w:val="000564C7"/>
    <w:rsid w:val="0005673C"/>
    <w:rsid w:val="0005727A"/>
    <w:rsid w:val="00057AE3"/>
    <w:rsid w:val="00060E6F"/>
    <w:rsid w:val="00060F8D"/>
    <w:rsid w:val="00063144"/>
    <w:rsid w:val="00065108"/>
    <w:rsid w:val="00066A0E"/>
    <w:rsid w:val="00070A7A"/>
    <w:rsid w:val="000741D7"/>
    <w:rsid w:val="000800D5"/>
    <w:rsid w:val="0008095F"/>
    <w:rsid w:val="00081C5C"/>
    <w:rsid w:val="00082CBA"/>
    <w:rsid w:val="00085E1A"/>
    <w:rsid w:val="00086270"/>
    <w:rsid w:val="00090AB3"/>
    <w:rsid w:val="00091019"/>
    <w:rsid w:val="00091CEE"/>
    <w:rsid w:val="00092282"/>
    <w:rsid w:val="00094AC3"/>
    <w:rsid w:val="00094BB1"/>
    <w:rsid w:val="00095D5F"/>
    <w:rsid w:val="00095F91"/>
    <w:rsid w:val="000964B6"/>
    <w:rsid w:val="00097D80"/>
    <w:rsid w:val="00097E7C"/>
    <w:rsid w:val="000A16C0"/>
    <w:rsid w:val="000A1B5C"/>
    <w:rsid w:val="000A330B"/>
    <w:rsid w:val="000A6438"/>
    <w:rsid w:val="000A6845"/>
    <w:rsid w:val="000A7900"/>
    <w:rsid w:val="000B20DB"/>
    <w:rsid w:val="000B2C0A"/>
    <w:rsid w:val="000B32F9"/>
    <w:rsid w:val="000B439D"/>
    <w:rsid w:val="000B63DE"/>
    <w:rsid w:val="000B674F"/>
    <w:rsid w:val="000C1A12"/>
    <w:rsid w:val="000C1AF3"/>
    <w:rsid w:val="000C3FA1"/>
    <w:rsid w:val="000C41FA"/>
    <w:rsid w:val="000C6E78"/>
    <w:rsid w:val="000D1963"/>
    <w:rsid w:val="000D212B"/>
    <w:rsid w:val="000D21EF"/>
    <w:rsid w:val="000D3427"/>
    <w:rsid w:val="000D41D7"/>
    <w:rsid w:val="000D5744"/>
    <w:rsid w:val="000D6FFD"/>
    <w:rsid w:val="000E0AC6"/>
    <w:rsid w:val="000E21F0"/>
    <w:rsid w:val="000E296A"/>
    <w:rsid w:val="000E3307"/>
    <w:rsid w:val="000E4B24"/>
    <w:rsid w:val="000E525D"/>
    <w:rsid w:val="000E5915"/>
    <w:rsid w:val="000E71C5"/>
    <w:rsid w:val="000E7298"/>
    <w:rsid w:val="000F3332"/>
    <w:rsid w:val="000F33BD"/>
    <w:rsid w:val="000F533D"/>
    <w:rsid w:val="000F5F15"/>
    <w:rsid w:val="000F64A2"/>
    <w:rsid w:val="0010072B"/>
    <w:rsid w:val="001009D6"/>
    <w:rsid w:val="001019B6"/>
    <w:rsid w:val="00102490"/>
    <w:rsid w:val="001032FE"/>
    <w:rsid w:val="001035B8"/>
    <w:rsid w:val="0010591B"/>
    <w:rsid w:val="00110896"/>
    <w:rsid w:val="0011398B"/>
    <w:rsid w:val="0011737B"/>
    <w:rsid w:val="00117E2F"/>
    <w:rsid w:val="001211BA"/>
    <w:rsid w:val="0012123C"/>
    <w:rsid w:val="00121DE3"/>
    <w:rsid w:val="00122371"/>
    <w:rsid w:val="00127480"/>
    <w:rsid w:val="00130249"/>
    <w:rsid w:val="00136432"/>
    <w:rsid w:val="00136BD4"/>
    <w:rsid w:val="00141EF8"/>
    <w:rsid w:val="00143A3F"/>
    <w:rsid w:val="001506AD"/>
    <w:rsid w:val="001540CA"/>
    <w:rsid w:val="001542B1"/>
    <w:rsid w:val="0015687D"/>
    <w:rsid w:val="00157D8D"/>
    <w:rsid w:val="00157EED"/>
    <w:rsid w:val="001613B4"/>
    <w:rsid w:val="00161FFC"/>
    <w:rsid w:val="00162F82"/>
    <w:rsid w:val="001640C5"/>
    <w:rsid w:val="001647C1"/>
    <w:rsid w:val="00165925"/>
    <w:rsid w:val="00171860"/>
    <w:rsid w:val="00173191"/>
    <w:rsid w:val="00173412"/>
    <w:rsid w:val="00174F69"/>
    <w:rsid w:val="001750B0"/>
    <w:rsid w:val="001766CF"/>
    <w:rsid w:val="0017715E"/>
    <w:rsid w:val="00177E74"/>
    <w:rsid w:val="00180422"/>
    <w:rsid w:val="00181591"/>
    <w:rsid w:val="00181C47"/>
    <w:rsid w:val="00186ADE"/>
    <w:rsid w:val="0019247F"/>
    <w:rsid w:val="001A174B"/>
    <w:rsid w:val="001A43FE"/>
    <w:rsid w:val="001A63E0"/>
    <w:rsid w:val="001A6DCB"/>
    <w:rsid w:val="001B577D"/>
    <w:rsid w:val="001B7697"/>
    <w:rsid w:val="001C0C6E"/>
    <w:rsid w:val="001C25C1"/>
    <w:rsid w:val="001C2813"/>
    <w:rsid w:val="001C3300"/>
    <w:rsid w:val="001C348B"/>
    <w:rsid w:val="001C3D6F"/>
    <w:rsid w:val="001D4E31"/>
    <w:rsid w:val="001E4C4F"/>
    <w:rsid w:val="001E4D6B"/>
    <w:rsid w:val="001E4E04"/>
    <w:rsid w:val="001E5171"/>
    <w:rsid w:val="001E53B9"/>
    <w:rsid w:val="001E5E1A"/>
    <w:rsid w:val="001E68CC"/>
    <w:rsid w:val="001F224B"/>
    <w:rsid w:val="001F66BE"/>
    <w:rsid w:val="002000CE"/>
    <w:rsid w:val="00203836"/>
    <w:rsid w:val="002059C1"/>
    <w:rsid w:val="00212ED2"/>
    <w:rsid w:val="00213F67"/>
    <w:rsid w:val="002202F0"/>
    <w:rsid w:val="00221033"/>
    <w:rsid w:val="002239B1"/>
    <w:rsid w:val="00223D57"/>
    <w:rsid w:val="00223DA9"/>
    <w:rsid w:val="00226FC6"/>
    <w:rsid w:val="0022798C"/>
    <w:rsid w:val="0023001B"/>
    <w:rsid w:val="00230498"/>
    <w:rsid w:val="002342E3"/>
    <w:rsid w:val="00234DD9"/>
    <w:rsid w:val="00235BB2"/>
    <w:rsid w:val="00242E5F"/>
    <w:rsid w:val="00245D74"/>
    <w:rsid w:val="0025018C"/>
    <w:rsid w:val="00254A9E"/>
    <w:rsid w:val="00255680"/>
    <w:rsid w:val="00255C02"/>
    <w:rsid w:val="002571E8"/>
    <w:rsid w:val="00261397"/>
    <w:rsid w:val="002630F8"/>
    <w:rsid w:val="002640A5"/>
    <w:rsid w:val="00271B36"/>
    <w:rsid w:val="002735AD"/>
    <w:rsid w:val="002736BF"/>
    <w:rsid w:val="00277457"/>
    <w:rsid w:val="00277850"/>
    <w:rsid w:val="00280947"/>
    <w:rsid w:val="002832D4"/>
    <w:rsid w:val="00283611"/>
    <w:rsid w:val="00284F8A"/>
    <w:rsid w:val="00286F08"/>
    <w:rsid w:val="00290267"/>
    <w:rsid w:val="0029216A"/>
    <w:rsid w:val="00293DEF"/>
    <w:rsid w:val="00294863"/>
    <w:rsid w:val="00295759"/>
    <w:rsid w:val="002A1723"/>
    <w:rsid w:val="002A24CA"/>
    <w:rsid w:val="002A6286"/>
    <w:rsid w:val="002A72A4"/>
    <w:rsid w:val="002B0089"/>
    <w:rsid w:val="002B2482"/>
    <w:rsid w:val="002B4078"/>
    <w:rsid w:val="002B4FAC"/>
    <w:rsid w:val="002B5738"/>
    <w:rsid w:val="002C2AB8"/>
    <w:rsid w:val="002D02B8"/>
    <w:rsid w:val="002D04D5"/>
    <w:rsid w:val="002D3D71"/>
    <w:rsid w:val="002D7BED"/>
    <w:rsid w:val="002E0EC3"/>
    <w:rsid w:val="002E5433"/>
    <w:rsid w:val="002E6C1A"/>
    <w:rsid w:val="002E7CB8"/>
    <w:rsid w:val="002F0FC1"/>
    <w:rsid w:val="002F5A60"/>
    <w:rsid w:val="002F7286"/>
    <w:rsid w:val="002F7F5B"/>
    <w:rsid w:val="003011FF"/>
    <w:rsid w:val="0030278D"/>
    <w:rsid w:val="003031F3"/>
    <w:rsid w:val="003032E0"/>
    <w:rsid w:val="00303342"/>
    <w:rsid w:val="00304B27"/>
    <w:rsid w:val="0030761A"/>
    <w:rsid w:val="00312F5D"/>
    <w:rsid w:val="00313956"/>
    <w:rsid w:val="00315E14"/>
    <w:rsid w:val="00316EAA"/>
    <w:rsid w:val="00317980"/>
    <w:rsid w:val="00320860"/>
    <w:rsid w:val="00324E8D"/>
    <w:rsid w:val="00325E9D"/>
    <w:rsid w:val="0032634B"/>
    <w:rsid w:val="00327582"/>
    <w:rsid w:val="00327CE2"/>
    <w:rsid w:val="00330900"/>
    <w:rsid w:val="003318B5"/>
    <w:rsid w:val="00331C62"/>
    <w:rsid w:val="00335E22"/>
    <w:rsid w:val="00342756"/>
    <w:rsid w:val="0034382A"/>
    <w:rsid w:val="003438E5"/>
    <w:rsid w:val="0034587C"/>
    <w:rsid w:val="00347438"/>
    <w:rsid w:val="00347A60"/>
    <w:rsid w:val="003547C3"/>
    <w:rsid w:val="00355E6F"/>
    <w:rsid w:val="00357197"/>
    <w:rsid w:val="00364E01"/>
    <w:rsid w:val="00366149"/>
    <w:rsid w:val="00370CF7"/>
    <w:rsid w:val="003715EF"/>
    <w:rsid w:val="003717D6"/>
    <w:rsid w:val="003809AA"/>
    <w:rsid w:val="003811C0"/>
    <w:rsid w:val="00381A26"/>
    <w:rsid w:val="00383FB1"/>
    <w:rsid w:val="00384DB7"/>
    <w:rsid w:val="00384E86"/>
    <w:rsid w:val="00384F7D"/>
    <w:rsid w:val="00385C26"/>
    <w:rsid w:val="003876FA"/>
    <w:rsid w:val="003909F9"/>
    <w:rsid w:val="003945E5"/>
    <w:rsid w:val="0039529E"/>
    <w:rsid w:val="003A2112"/>
    <w:rsid w:val="003A2752"/>
    <w:rsid w:val="003A305D"/>
    <w:rsid w:val="003B023D"/>
    <w:rsid w:val="003B0A5B"/>
    <w:rsid w:val="003B1773"/>
    <w:rsid w:val="003B24FE"/>
    <w:rsid w:val="003B2689"/>
    <w:rsid w:val="003B2983"/>
    <w:rsid w:val="003B7821"/>
    <w:rsid w:val="003B7827"/>
    <w:rsid w:val="003C1B14"/>
    <w:rsid w:val="003C1F66"/>
    <w:rsid w:val="003C2151"/>
    <w:rsid w:val="003C6FE1"/>
    <w:rsid w:val="003D4A18"/>
    <w:rsid w:val="003D4C7A"/>
    <w:rsid w:val="003D5B44"/>
    <w:rsid w:val="003D6337"/>
    <w:rsid w:val="003E2507"/>
    <w:rsid w:val="003E2D68"/>
    <w:rsid w:val="003E3EED"/>
    <w:rsid w:val="003E5F4D"/>
    <w:rsid w:val="003E6E93"/>
    <w:rsid w:val="003F12A9"/>
    <w:rsid w:val="003F12D3"/>
    <w:rsid w:val="003F1F3D"/>
    <w:rsid w:val="003F4783"/>
    <w:rsid w:val="003F65EE"/>
    <w:rsid w:val="003F7EDE"/>
    <w:rsid w:val="00404533"/>
    <w:rsid w:val="004065DF"/>
    <w:rsid w:val="00412BB4"/>
    <w:rsid w:val="00413808"/>
    <w:rsid w:val="00413877"/>
    <w:rsid w:val="00413D20"/>
    <w:rsid w:val="004158AD"/>
    <w:rsid w:val="0041639D"/>
    <w:rsid w:val="00420020"/>
    <w:rsid w:val="00420CF7"/>
    <w:rsid w:val="0042598D"/>
    <w:rsid w:val="004260F1"/>
    <w:rsid w:val="004329E2"/>
    <w:rsid w:val="004342DB"/>
    <w:rsid w:val="004346F6"/>
    <w:rsid w:val="004367BD"/>
    <w:rsid w:val="0044336E"/>
    <w:rsid w:val="004455D3"/>
    <w:rsid w:val="00447B5E"/>
    <w:rsid w:val="00452B12"/>
    <w:rsid w:val="004537C7"/>
    <w:rsid w:val="0045506E"/>
    <w:rsid w:val="004554B8"/>
    <w:rsid w:val="00455672"/>
    <w:rsid w:val="00456410"/>
    <w:rsid w:val="00463333"/>
    <w:rsid w:val="00463881"/>
    <w:rsid w:val="004661EE"/>
    <w:rsid w:val="00470B0D"/>
    <w:rsid w:val="00470D47"/>
    <w:rsid w:val="0047332E"/>
    <w:rsid w:val="004752F4"/>
    <w:rsid w:val="004776AF"/>
    <w:rsid w:val="00477DCD"/>
    <w:rsid w:val="004826D1"/>
    <w:rsid w:val="00483465"/>
    <w:rsid w:val="00484095"/>
    <w:rsid w:val="00484481"/>
    <w:rsid w:val="0048635C"/>
    <w:rsid w:val="0048715B"/>
    <w:rsid w:val="00487C30"/>
    <w:rsid w:val="004A0C44"/>
    <w:rsid w:val="004A1312"/>
    <w:rsid w:val="004A3A74"/>
    <w:rsid w:val="004A42B8"/>
    <w:rsid w:val="004A4ABE"/>
    <w:rsid w:val="004A53EA"/>
    <w:rsid w:val="004B5CB2"/>
    <w:rsid w:val="004B7C24"/>
    <w:rsid w:val="004C1D1B"/>
    <w:rsid w:val="004C2194"/>
    <w:rsid w:val="004C2684"/>
    <w:rsid w:val="004C38B2"/>
    <w:rsid w:val="004C48D1"/>
    <w:rsid w:val="004C58DD"/>
    <w:rsid w:val="004C5950"/>
    <w:rsid w:val="004C65F3"/>
    <w:rsid w:val="004D2236"/>
    <w:rsid w:val="004D2E19"/>
    <w:rsid w:val="004D3A51"/>
    <w:rsid w:val="004D5A9B"/>
    <w:rsid w:val="004D6743"/>
    <w:rsid w:val="004E0F9F"/>
    <w:rsid w:val="004E1825"/>
    <w:rsid w:val="004F5989"/>
    <w:rsid w:val="005008D6"/>
    <w:rsid w:val="00500FE2"/>
    <w:rsid w:val="0050238D"/>
    <w:rsid w:val="00505576"/>
    <w:rsid w:val="00506924"/>
    <w:rsid w:val="005164B8"/>
    <w:rsid w:val="0052204B"/>
    <w:rsid w:val="00526690"/>
    <w:rsid w:val="00530912"/>
    <w:rsid w:val="00531F4D"/>
    <w:rsid w:val="00532569"/>
    <w:rsid w:val="00543EFD"/>
    <w:rsid w:val="00546120"/>
    <w:rsid w:val="005475CC"/>
    <w:rsid w:val="005534FD"/>
    <w:rsid w:val="00554CBD"/>
    <w:rsid w:val="0055533A"/>
    <w:rsid w:val="00555B9F"/>
    <w:rsid w:val="00561024"/>
    <w:rsid w:val="005647D9"/>
    <w:rsid w:val="00564ABE"/>
    <w:rsid w:val="00564E8F"/>
    <w:rsid w:val="00565A22"/>
    <w:rsid w:val="0057194E"/>
    <w:rsid w:val="005750BD"/>
    <w:rsid w:val="0057579F"/>
    <w:rsid w:val="00575DC8"/>
    <w:rsid w:val="005826E2"/>
    <w:rsid w:val="00582DEA"/>
    <w:rsid w:val="00583423"/>
    <w:rsid w:val="005850CB"/>
    <w:rsid w:val="005854FE"/>
    <w:rsid w:val="005858DF"/>
    <w:rsid w:val="0059249B"/>
    <w:rsid w:val="005969C6"/>
    <w:rsid w:val="00597480"/>
    <w:rsid w:val="005A0EFF"/>
    <w:rsid w:val="005A70CB"/>
    <w:rsid w:val="005B0A34"/>
    <w:rsid w:val="005B20CC"/>
    <w:rsid w:val="005B2EF0"/>
    <w:rsid w:val="005B4256"/>
    <w:rsid w:val="005B4433"/>
    <w:rsid w:val="005B4BE5"/>
    <w:rsid w:val="005B4C2B"/>
    <w:rsid w:val="005B5825"/>
    <w:rsid w:val="005B773F"/>
    <w:rsid w:val="005B7E88"/>
    <w:rsid w:val="005C2A23"/>
    <w:rsid w:val="005C2E66"/>
    <w:rsid w:val="005C7BBC"/>
    <w:rsid w:val="005D04F5"/>
    <w:rsid w:val="005D2042"/>
    <w:rsid w:val="005D34D0"/>
    <w:rsid w:val="005D4EB3"/>
    <w:rsid w:val="005D6F70"/>
    <w:rsid w:val="005E01F2"/>
    <w:rsid w:val="005E0CBA"/>
    <w:rsid w:val="005E1A9D"/>
    <w:rsid w:val="005E2FAC"/>
    <w:rsid w:val="005F404D"/>
    <w:rsid w:val="006001FF"/>
    <w:rsid w:val="006034DF"/>
    <w:rsid w:val="006042AB"/>
    <w:rsid w:val="00606FAD"/>
    <w:rsid w:val="0061455B"/>
    <w:rsid w:val="006145E5"/>
    <w:rsid w:val="00614F8E"/>
    <w:rsid w:val="00615BFC"/>
    <w:rsid w:val="00620C0B"/>
    <w:rsid w:val="006210A4"/>
    <w:rsid w:val="00621217"/>
    <w:rsid w:val="00621CAF"/>
    <w:rsid w:val="00624E48"/>
    <w:rsid w:val="0062557E"/>
    <w:rsid w:val="00626457"/>
    <w:rsid w:val="00630E31"/>
    <w:rsid w:val="006312AE"/>
    <w:rsid w:val="00631C8F"/>
    <w:rsid w:val="00633D59"/>
    <w:rsid w:val="00636B1C"/>
    <w:rsid w:val="006402B0"/>
    <w:rsid w:val="00640BEB"/>
    <w:rsid w:val="00642C5F"/>
    <w:rsid w:val="0064326B"/>
    <w:rsid w:val="00643DD9"/>
    <w:rsid w:val="00646537"/>
    <w:rsid w:val="00646BF4"/>
    <w:rsid w:val="00652BC7"/>
    <w:rsid w:val="00653E57"/>
    <w:rsid w:val="00655E99"/>
    <w:rsid w:val="0065644F"/>
    <w:rsid w:val="006578E0"/>
    <w:rsid w:val="00662200"/>
    <w:rsid w:val="0066356A"/>
    <w:rsid w:val="0066595E"/>
    <w:rsid w:val="00667F65"/>
    <w:rsid w:val="00675D90"/>
    <w:rsid w:val="00677782"/>
    <w:rsid w:val="00680056"/>
    <w:rsid w:val="00680D5A"/>
    <w:rsid w:val="006868D6"/>
    <w:rsid w:val="006870D9"/>
    <w:rsid w:val="00692485"/>
    <w:rsid w:val="006938BD"/>
    <w:rsid w:val="00694993"/>
    <w:rsid w:val="00694CD1"/>
    <w:rsid w:val="0069543D"/>
    <w:rsid w:val="006A280C"/>
    <w:rsid w:val="006A3390"/>
    <w:rsid w:val="006A48F1"/>
    <w:rsid w:val="006A49E9"/>
    <w:rsid w:val="006A4A14"/>
    <w:rsid w:val="006A694A"/>
    <w:rsid w:val="006B21DC"/>
    <w:rsid w:val="006B338C"/>
    <w:rsid w:val="006B4924"/>
    <w:rsid w:val="006C0E9C"/>
    <w:rsid w:val="006C1B14"/>
    <w:rsid w:val="006C1B74"/>
    <w:rsid w:val="006C2D46"/>
    <w:rsid w:val="006C5C16"/>
    <w:rsid w:val="006D034B"/>
    <w:rsid w:val="006D2394"/>
    <w:rsid w:val="006D59A2"/>
    <w:rsid w:val="006D7B38"/>
    <w:rsid w:val="006E3055"/>
    <w:rsid w:val="006E3AC8"/>
    <w:rsid w:val="006F1102"/>
    <w:rsid w:val="006F1C5C"/>
    <w:rsid w:val="006F5931"/>
    <w:rsid w:val="006F5DA1"/>
    <w:rsid w:val="006F65D3"/>
    <w:rsid w:val="00700A14"/>
    <w:rsid w:val="00700DF8"/>
    <w:rsid w:val="00701685"/>
    <w:rsid w:val="007127E5"/>
    <w:rsid w:val="00723545"/>
    <w:rsid w:val="00725E31"/>
    <w:rsid w:val="00732F11"/>
    <w:rsid w:val="007331DC"/>
    <w:rsid w:val="00735606"/>
    <w:rsid w:val="00735891"/>
    <w:rsid w:val="007410C4"/>
    <w:rsid w:val="00741726"/>
    <w:rsid w:val="00743436"/>
    <w:rsid w:val="00746B73"/>
    <w:rsid w:val="00746FCB"/>
    <w:rsid w:val="00751CA6"/>
    <w:rsid w:val="007603C3"/>
    <w:rsid w:val="00760DC3"/>
    <w:rsid w:val="00760DD1"/>
    <w:rsid w:val="0076119D"/>
    <w:rsid w:val="00766183"/>
    <w:rsid w:val="00766A8E"/>
    <w:rsid w:val="007734FA"/>
    <w:rsid w:val="007743E2"/>
    <w:rsid w:val="00776581"/>
    <w:rsid w:val="007813E4"/>
    <w:rsid w:val="00781728"/>
    <w:rsid w:val="0078296F"/>
    <w:rsid w:val="00783386"/>
    <w:rsid w:val="00784111"/>
    <w:rsid w:val="00784471"/>
    <w:rsid w:val="00792BA3"/>
    <w:rsid w:val="00792DA2"/>
    <w:rsid w:val="00792E37"/>
    <w:rsid w:val="007A19CA"/>
    <w:rsid w:val="007A228E"/>
    <w:rsid w:val="007A675C"/>
    <w:rsid w:val="007B0144"/>
    <w:rsid w:val="007B1410"/>
    <w:rsid w:val="007B6A5F"/>
    <w:rsid w:val="007C23B8"/>
    <w:rsid w:val="007C293D"/>
    <w:rsid w:val="007C6F10"/>
    <w:rsid w:val="007D1719"/>
    <w:rsid w:val="007D2788"/>
    <w:rsid w:val="007D3904"/>
    <w:rsid w:val="007D50EF"/>
    <w:rsid w:val="007E31EA"/>
    <w:rsid w:val="007E41B8"/>
    <w:rsid w:val="007E6B83"/>
    <w:rsid w:val="007E7719"/>
    <w:rsid w:val="007E7C11"/>
    <w:rsid w:val="007F063B"/>
    <w:rsid w:val="007F3E4C"/>
    <w:rsid w:val="008013B3"/>
    <w:rsid w:val="00805019"/>
    <w:rsid w:val="0080759F"/>
    <w:rsid w:val="00812BB1"/>
    <w:rsid w:val="00813867"/>
    <w:rsid w:val="008143AB"/>
    <w:rsid w:val="00816AE2"/>
    <w:rsid w:val="008172AE"/>
    <w:rsid w:val="00824D7A"/>
    <w:rsid w:val="00826B64"/>
    <w:rsid w:val="0083189D"/>
    <w:rsid w:val="008331D5"/>
    <w:rsid w:val="008341B8"/>
    <w:rsid w:val="00840A6F"/>
    <w:rsid w:val="00840BF5"/>
    <w:rsid w:val="008453B2"/>
    <w:rsid w:val="00847617"/>
    <w:rsid w:val="00850C88"/>
    <w:rsid w:val="00854F22"/>
    <w:rsid w:val="00855F00"/>
    <w:rsid w:val="00856AE7"/>
    <w:rsid w:val="00860FA5"/>
    <w:rsid w:val="00861DDF"/>
    <w:rsid w:val="0086212B"/>
    <w:rsid w:val="0086369A"/>
    <w:rsid w:val="00865ECB"/>
    <w:rsid w:val="008666B1"/>
    <w:rsid w:val="00866A52"/>
    <w:rsid w:val="00870C80"/>
    <w:rsid w:val="00871917"/>
    <w:rsid w:val="008723D8"/>
    <w:rsid w:val="00872865"/>
    <w:rsid w:val="00873D72"/>
    <w:rsid w:val="008744CF"/>
    <w:rsid w:val="0087670A"/>
    <w:rsid w:val="00882529"/>
    <w:rsid w:val="008826EF"/>
    <w:rsid w:val="008828A2"/>
    <w:rsid w:val="00883645"/>
    <w:rsid w:val="008857A8"/>
    <w:rsid w:val="008870B6"/>
    <w:rsid w:val="00887312"/>
    <w:rsid w:val="00891296"/>
    <w:rsid w:val="008938DB"/>
    <w:rsid w:val="00893F05"/>
    <w:rsid w:val="00894626"/>
    <w:rsid w:val="0089474A"/>
    <w:rsid w:val="008958DD"/>
    <w:rsid w:val="00895C3B"/>
    <w:rsid w:val="008962F8"/>
    <w:rsid w:val="008A1FF1"/>
    <w:rsid w:val="008A2B82"/>
    <w:rsid w:val="008A38AD"/>
    <w:rsid w:val="008A5BB3"/>
    <w:rsid w:val="008A6CB6"/>
    <w:rsid w:val="008A7019"/>
    <w:rsid w:val="008B1BCA"/>
    <w:rsid w:val="008B274E"/>
    <w:rsid w:val="008B2DB2"/>
    <w:rsid w:val="008B2F83"/>
    <w:rsid w:val="008B35A2"/>
    <w:rsid w:val="008B5773"/>
    <w:rsid w:val="008B6FA7"/>
    <w:rsid w:val="008B7A40"/>
    <w:rsid w:val="008C0DA3"/>
    <w:rsid w:val="008C2A1B"/>
    <w:rsid w:val="008C36DB"/>
    <w:rsid w:val="008C3CC6"/>
    <w:rsid w:val="008C6B65"/>
    <w:rsid w:val="008C78B8"/>
    <w:rsid w:val="008C7DD5"/>
    <w:rsid w:val="008D0094"/>
    <w:rsid w:val="008D01DA"/>
    <w:rsid w:val="008D1041"/>
    <w:rsid w:val="008D1492"/>
    <w:rsid w:val="008D1E7A"/>
    <w:rsid w:val="008D2083"/>
    <w:rsid w:val="008D5C57"/>
    <w:rsid w:val="008D627B"/>
    <w:rsid w:val="008D70A5"/>
    <w:rsid w:val="008D7663"/>
    <w:rsid w:val="008E2EA3"/>
    <w:rsid w:val="008E3561"/>
    <w:rsid w:val="008E54B8"/>
    <w:rsid w:val="008E5561"/>
    <w:rsid w:val="008E6B09"/>
    <w:rsid w:val="008E763A"/>
    <w:rsid w:val="008F1384"/>
    <w:rsid w:val="008F24EB"/>
    <w:rsid w:val="008F2E44"/>
    <w:rsid w:val="008F7BD8"/>
    <w:rsid w:val="00901BAD"/>
    <w:rsid w:val="00901F61"/>
    <w:rsid w:val="009033DA"/>
    <w:rsid w:val="0091084F"/>
    <w:rsid w:val="00910D0C"/>
    <w:rsid w:val="00912119"/>
    <w:rsid w:val="00916994"/>
    <w:rsid w:val="00920158"/>
    <w:rsid w:val="00926F2E"/>
    <w:rsid w:val="0093170F"/>
    <w:rsid w:val="009322A3"/>
    <w:rsid w:val="00932AAE"/>
    <w:rsid w:val="00933DDB"/>
    <w:rsid w:val="00933FB3"/>
    <w:rsid w:val="0093452A"/>
    <w:rsid w:val="009413F0"/>
    <w:rsid w:val="009414E9"/>
    <w:rsid w:val="00941953"/>
    <w:rsid w:val="00942063"/>
    <w:rsid w:val="00942821"/>
    <w:rsid w:val="009447E0"/>
    <w:rsid w:val="00944E19"/>
    <w:rsid w:val="00944EFF"/>
    <w:rsid w:val="0094758F"/>
    <w:rsid w:val="00950671"/>
    <w:rsid w:val="00951B93"/>
    <w:rsid w:val="00953964"/>
    <w:rsid w:val="00954B12"/>
    <w:rsid w:val="009561F5"/>
    <w:rsid w:val="00961CB7"/>
    <w:rsid w:val="0096609A"/>
    <w:rsid w:val="00966AEF"/>
    <w:rsid w:val="00970370"/>
    <w:rsid w:val="00971E77"/>
    <w:rsid w:val="0098148C"/>
    <w:rsid w:val="00982C7B"/>
    <w:rsid w:val="0098398C"/>
    <w:rsid w:val="00986367"/>
    <w:rsid w:val="00987E15"/>
    <w:rsid w:val="00990C50"/>
    <w:rsid w:val="009911B0"/>
    <w:rsid w:val="00995028"/>
    <w:rsid w:val="009A0AC8"/>
    <w:rsid w:val="009A0E7D"/>
    <w:rsid w:val="009A3C5E"/>
    <w:rsid w:val="009A56DD"/>
    <w:rsid w:val="009B11AE"/>
    <w:rsid w:val="009B2788"/>
    <w:rsid w:val="009B2B00"/>
    <w:rsid w:val="009B41CB"/>
    <w:rsid w:val="009B47D9"/>
    <w:rsid w:val="009B4F33"/>
    <w:rsid w:val="009B5A71"/>
    <w:rsid w:val="009B5B34"/>
    <w:rsid w:val="009B6311"/>
    <w:rsid w:val="009C01D3"/>
    <w:rsid w:val="009C35B5"/>
    <w:rsid w:val="009C56F7"/>
    <w:rsid w:val="009C68BE"/>
    <w:rsid w:val="009C6F5C"/>
    <w:rsid w:val="009D6F50"/>
    <w:rsid w:val="009D76B9"/>
    <w:rsid w:val="009D77C4"/>
    <w:rsid w:val="009E4022"/>
    <w:rsid w:val="009E7621"/>
    <w:rsid w:val="009E776B"/>
    <w:rsid w:val="009F2900"/>
    <w:rsid w:val="009F45D2"/>
    <w:rsid w:val="009F5941"/>
    <w:rsid w:val="009F69A3"/>
    <w:rsid w:val="009F69C0"/>
    <w:rsid w:val="009F6CB1"/>
    <w:rsid w:val="009F774B"/>
    <w:rsid w:val="00A00279"/>
    <w:rsid w:val="00A00DCF"/>
    <w:rsid w:val="00A01DAB"/>
    <w:rsid w:val="00A02D73"/>
    <w:rsid w:val="00A04410"/>
    <w:rsid w:val="00A06D6D"/>
    <w:rsid w:val="00A100C2"/>
    <w:rsid w:val="00A10F41"/>
    <w:rsid w:val="00A20BEE"/>
    <w:rsid w:val="00A22C29"/>
    <w:rsid w:val="00A31821"/>
    <w:rsid w:val="00A415BA"/>
    <w:rsid w:val="00A44A32"/>
    <w:rsid w:val="00A45B9F"/>
    <w:rsid w:val="00A4668C"/>
    <w:rsid w:val="00A474D6"/>
    <w:rsid w:val="00A476DB"/>
    <w:rsid w:val="00A512C8"/>
    <w:rsid w:val="00A54113"/>
    <w:rsid w:val="00A54638"/>
    <w:rsid w:val="00A54F7D"/>
    <w:rsid w:val="00A56248"/>
    <w:rsid w:val="00A5705E"/>
    <w:rsid w:val="00A60354"/>
    <w:rsid w:val="00A61076"/>
    <w:rsid w:val="00A629BB"/>
    <w:rsid w:val="00A64692"/>
    <w:rsid w:val="00A64A1F"/>
    <w:rsid w:val="00A656A0"/>
    <w:rsid w:val="00A66A2F"/>
    <w:rsid w:val="00A6753F"/>
    <w:rsid w:val="00A70E73"/>
    <w:rsid w:val="00A71EB3"/>
    <w:rsid w:val="00A74E52"/>
    <w:rsid w:val="00A75478"/>
    <w:rsid w:val="00A812E2"/>
    <w:rsid w:val="00A815D2"/>
    <w:rsid w:val="00A81A13"/>
    <w:rsid w:val="00A852CB"/>
    <w:rsid w:val="00A91464"/>
    <w:rsid w:val="00A94CF4"/>
    <w:rsid w:val="00A963D1"/>
    <w:rsid w:val="00A9668F"/>
    <w:rsid w:val="00A979FF"/>
    <w:rsid w:val="00AA1E86"/>
    <w:rsid w:val="00AA3202"/>
    <w:rsid w:val="00AA5BE0"/>
    <w:rsid w:val="00AB144B"/>
    <w:rsid w:val="00AB2E62"/>
    <w:rsid w:val="00AB66F7"/>
    <w:rsid w:val="00AB73C6"/>
    <w:rsid w:val="00AC2BF6"/>
    <w:rsid w:val="00AC5A51"/>
    <w:rsid w:val="00AC7BEB"/>
    <w:rsid w:val="00AD0601"/>
    <w:rsid w:val="00AD1B4D"/>
    <w:rsid w:val="00AD22D4"/>
    <w:rsid w:val="00AD241A"/>
    <w:rsid w:val="00AD60A3"/>
    <w:rsid w:val="00AD67C6"/>
    <w:rsid w:val="00AD738D"/>
    <w:rsid w:val="00AD7613"/>
    <w:rsid w:val="00AD7CEF"/>
    <w:rsid w:val="00AE2F5C"/>
    <w:rsid w:val="00AE32D4"/>
    <w:rsid w:val="00AE66E1"/>
    <w:rsid w:val="00AE77B6"/>
    <w:rsid w:val="00AF0F90"/>
    <w:rsid w:val="00AF21FD"/>
    <w:rsid w:val="00AF263F"/>
    <w:rsid w:val="00AF2AAE"/>
    <w:rsid w:val="00AF4146"/>
    <w:rsid w:val="00AF61B2"/>
    <w:rsid w:val="00AF6858"/>
    <w:rsid w:val="00B00C4C"/>
    <w:rsid w:val="00B02A20"/>
    <w:rsid w:val="00B05129"/>
    <w:rsid w:val="00B054D8"/>
    <w:rsid w:val="00B059F8"/>
    <w:rsid w:val="00B06B4B"/>
    <w:rsid w:val="00B10347"/>
    <w:rsid w:val="00B1391F"/>
    <w:rsid w:val="00B14F39"/>
    <w:rsid w:val="00B15412"/>
    <w:rsid w:val="00B154FE"/>
    <w:rsid w:val="00B252BF"/>
    <w:rsid w:val="00B27955"/>
    <w:rsid w:val="00B30AFE"/>
    <w:rsid w:val="00B31DFC"/>
    <w:rsid w:val="00B32331"/>
    <w:rsid w:val="00B32E43"/>
    <w:rsid w:val="00B32E8E"/>
    <w:rsid w:val="00B33DA5"/>
    <w:rsid w:val="00B34196"/>
    <w:rsid w:val="00B342A0"/>
    <w:rsid w:val="00B3652A"/>
    <w:rsid w:val="00B37FCB"/>
    <w:rsid w:val="00B42190"/>
    <w:rsid w:val="00B43F30"/>
    <w:rsid w:val="00B4521D"/>
    <w:rsid w:val="00B46B14"/>
    <w:rsid w:val="00B550DC"/>
    <w:rsid w:val="00B5523E"/>
    <w:rsid w:val="00B56F14"/>
    <w:rsid w:val="00B57FA1"/>
    <w:rsid w:val="00B600D5"/>
    <w:rsid w:val="00B60D55"/>
    <w:rsid w:val="00B64E35"/>
    <w:rsid w:val="00B66120"/>
    <w:rsid w:val="00B70A30"/>
    <w:rsid w:val="00B73E56"/>
    <w:rsid w:val="00B74269"/>
    <w:rsid w:val="00B76DE0"/>
    <w:rsid w:val="00B81475"/>
    <w:rsid w:val="00B83125"/>
    <w:rsid w:val="00B87FD7"/>
    <w:rsid w:val="00B91BCC"/>
    <w:rsid w:val="00B91F54"/>
    <w:rsid w:val="00B95614"/>
    <w:rsid w:val="00B95FFA"/>
    <w:rsid w:val="00B960CE"/>
    <w:rsid w:val="00B9678F"/>
    <w:rsid w:val="00B96FA6"/>
    <w:rsid w:val="00B97F3F"/>
    <w:rsid w:val="00BA35D6"/>
    <w:rsid w:val="00BA4C44"/>
    <w:rsid w:val="00BA621F"/>
    <w:rsid w:val="00BA733B"/>
    <w:rsid w:val="00BB2C22"/>
    <w:rsid w:val="00BB7B2D"/>
    <w:rsid w:val="00BC16E1"/>
    <w:rsid w:val="00BC1CB2"/>
    <w:rsid w:val="00BC2424"/>
    <w:rsid w:val="00BC27DF"/>
    <w:rsid w:val="00BD2F49"/>
    <w:rsid w:val="00BD481D"/>
    <w:rsid w:val="00BD601E"/>
    <w:rsid w:val="00BE0E9D"/>
    <w:rsid w:val="00BE3EDC"/>
    <w:rsid w:val="00BE3FE8"/>
    <w:rsid w:val="00BE4638"/>
    <w:rsid w:val="00BF0016"/>
    <w:rsid w:val="00BF1FF5"/>
    <w:rsid w:val="00BF285F"/>
    <w:rsid w:val="00BF4AC6"/>
    <w:rsid w:val="00C03B29"/>
    <w:rsid w:val="00C04251"/>
    <w:rsid w:val="00C05A4D"/>
    <w:rsid w:val="00C07399"/>
    <w:rsid w:val="00C10D31"/>
    <w:rsid w:val="00C11293"/>
    <w:rsid w:val="00C1300A"/>
    <w:rsid w:val="00C148EA"/>
    <w:rsid w:val="00C155EB"/>
    <w:rsid w:val="00C166BD"/>
    <w:rsid w:val="00C17745"/>
    <w:rsid w:val="00C20D85"/>
    <w:rsid w:val="00C227F1"/>
    <w:rsid w:val="00C245EE"/>
    <w:rsid w:val="00C2480C"/>
    <w:rsid w:val="00C25881"/>
    <w:rsid w:val="00C300D1"/>
    <w:rsid w:val="00C30FD3"/>
    <w:rsid w:val="00C31599"/>
    <w:rsid w:val="00C32DA8"/>
    <w:rsid w:val="00C33A95"/>
    <w:rsid w:val="00C33D1B"/>
    <w:rsid w:val="00C34942"/>
    <w:rsid w:val="00C364A6"/>
    <w:rsid w:val="00C3650A"/>
    <w:rsid w:val="00C4166D"/>
    <w:rsid w:val="00C4187C"/>
    <w:rsid w:val="00C44059"/>
    <w:rsid w:val="00C44302"/>
    <w:rsid w:val="00C44FDA"/>
    <w:rsid w:val="00C46B2C"/>
    <w:rsid w:val="00C4778A"/>
    <w:rsid w:val="00C501FF"/>
    <w:rsid w:val="00C52AEC"/>
    <w:rsid w:val="00C55463"/>
    <w:rsid w:val="00C55E7A"/>
    <w:rsid w:val="00C56D78"/>
    <w:rsid w:val="00C60376"/>
    <w:rsid w:val="00C61054"/>
    <w:rsid w:val="00C61122"/>
    <w:rsid w:val="00C63B34"/>
    <w:rsid w:val="00C655B4"/>
    <w:rsid w:val="00C6702C"/>
    <w:rsid w:val="00C67D90"/>
    <w:rsid w:val="00C71B36"/>
    <w:rsid w:val="00C71E7A"/>
    <w:rsid w:val="00C74428"/>
    <w:rsid w:val="00C748ED"/>
    <w:rsid w:val="00C7642F"/>
    <w:rsid w:val="00C8068F"/>
    <w:rsid w:val="00C81BD6"/>
    <w:rsid w:val="00C82676"/>
    <w:rsid w:val="00C82B77"/>
    <w:rsid w:val="00C83D93"/>
    <w:rsid w:val="00C85883"/>
    <w:rsid w:val="00C8738D"/>
    <w:rsid w:val="00C96A3D"/>
    <w:rsid w:val="00CA00C9"/>
    <w:rsid w:val="00CA72D8"/>
    <w:rsid w:val="00CB2160"/>
    <w:rsid w:val="00CB255E"/>
    <w:rsid w:val="00CB4A9A"/>
    <w:rsid w:val="00CB6AEB"/>
    <w:rsid w:val="00CC4555"/>
    <w:rsid w:val="00CC49D9"/>
    <w:rsid w:val="00CC61E3"/>
    <w:rsid w:val="00CD128B"/>
    <w:rsid w:val="00CD1D73"/>
    <w:rsid w:val="00CD7E69"/>
    <w:rsid w:val="00CE2FB4"/>
    <w:rsid w:val="00CE5E6E"/>
    <w:rsid w:val="00CE63F0"/>
    <w:rsid w:val="00CE7A74"/>
    <w:rsid w:val="00CE7F7F"/>
    <w:rsid w:val="00CF25F4"/>
    <w:rsid w:val="00CF339B"/>
    <w:rsid w:val="00CF7911"/>
    <w:rsid w:val="00D01ABD"/>
    <w:rsid w:val="00D02265"/>
    <w:rsid w:val="00D02DF0"/>
    <w:rsid w:val="00D139C4"/>
    <w:rsid w:val="00D13AC3"/>
    <w:rsid w:val="00D15F24"/>
    <w:rsid w:val="00D16A7F"/>
    <w:rsid w:val="00D17D82"/>
    <w:rsid w:val="00D22C4F"/>
    <w:rsid w:val="00D253A8"/>
    <w:rsid w:val="00D25FD3"/>
    <w:rsid w:val="00D30FE0"/>
    <w:rsid w:val="00D32702"/>
    <w:rsid w:val="00D3342F"/>
    <w:rsid w:val="00D34F82"/>
    <w:rsid w:val="00D35229"/>
    <w:rsid w:val="00D36F22"/>
    <w:rsid w:val="00D425F0"/>
    <w:rsid w:val="00D43AAC"/>
    <w:rsid w:val="00D51E0F"/>
    <w:rsid w:val="00D53711"/>
    <w:rsid w:val="00D53C91"/>
    <w:rsid w:val="00D563D1"/>
    <w:rsid w:val="00D6078F"/>
    <w:rsid w:val="00D60FA9"/>
    <w:rsid w:val="00D63646"/>
    <w:rsid w:val="00D66836"/>
    <w:rsid w:val="00D67A95"/>
    <w:rsid w:val="00D73744"/>
    <w:rsid w:val="00D77139"/>
    <w:rsid w:val="00D81A34"/>
    <w:rsid w:val="00D81F08"/>
    <w:rsid w:val="00D825E3"/>
    <w:rsid w:val="00D86BE7"/>
    <w:rsid w:val="00D922BB"/>
    <w:rsid w:val="00D930B6"/>
    <w:rsid w:val="00D939E7"/>
    <w:rsid w:val="00D93E61"/>
    <w:rsid w:val="00D969BA"/>
    <w:rsid w:val="00DA2A3B"/>
    <w:rsid w:val="00DA309B"/>
    <w:rsid w:val="00DA68B3"/>
    <w:rsid w:val="00DA6B0B"/>
    <w:rsid w:val="00DB662B"/>
    <w:rsid w:val="00DB749E"/>
    <w:rsid w:val="00DC33DB"/>
    <w:rsid w:val="00DC4E81"/>
    <w:rsid w:val="00DC5A7F"/>
    <w:rsid w:val="00DD22C6"/>
    <w:rsid w:val="00DD5C37"/>
    <w:rsid w:val="00DD66AC"/>
    <w:rsid w:val="00DD7367"/>
    <w:rsid w:val="00DE0F6A"/>
    <w:rsid w:val="00DE4056"/>
    <w:rsid w:val="00DE4505"/>
    <w:rsid w:val="00DE4FA9"/>
    <w:rsid w:val="00DE726B"/>
    <w:rsid w:val="00DE74F4"/>
    <w:rsid w:val="00DF15E5"/>
    <w:rsid w:val="00DF1D18"/>
    <w:rsid w:val="00DF53A2"/>
    <w:rsid w:val="00DF6061"/>
    <w:rsid w:val="00DF6D74"/>
    <w:rsid w:val="00E033D0"/>
    <w:rsid w:val="00E0671C"/>
    <w:rsid w:val="00E12E6E"/>
    <w:rsid w:val="00E138D9"/>
    <w:rsid w:val="00E17F83"/>
    <w:rsid w:val="00E20380"/>
    <w:rsid w:val="00E207EC"/>
    <w:rsid w:val="00E227D9"/>
    <w:rsid w:val="00E23410"/>
    <w:rsid w:val="00E25736"/>
    <w:rsid w:val="00E26327"/>
    <w:rsid w:val="00E302CF"/>
    <w:rsid w:val="00E321B4"/>
    <w:rsid w:val="00E34CFC"/>
    <w:rsid w:val="00E41045"/>
    <w:rsid w:val="00E41F6B"/>
    <w:rsid w:val="00E43DF6"/>
    <w:rsid w:val="00E43F25"/>
    <w:rsid w:val="00E466FF"/>
    <w:rsid w:val="00E510B5"/>
    <w:rsid w:val="00E51150"/>
    <w:rsid w:val="00E5273B"/>
    <w:rsid w:val="00E52A9A"/>
    <w:rsid w:val="00E53A07"/>
    <w:rsid w:val="00E55D81"/>
    <w:rsid w:val="00E57405"/>
    <w:rsid w:val="00E60A06"/>
    <w:rsid w:val="00E6149C"/>
    <w:rsid w:val="00E6394B"/>
    <w:rsid w:val="00E64066"/>
    <w:rsid w:val="00E71977"/>
    <w:rsid w:val="00E7263D"/>
    <w:rsid w:val="00E748D0"/>
    <w:rsid w:val="00E7681F"/>
    <w:rsid w:val="00E77BBE"/>
    <w:rsid w:val="00E77F5E"/>
    <w:rsid w:val="00E8000F"/>
    <w:rsid w:val="00E815A3"/>
    <w:rsid w:val="00E8254C"/>
    <w:rsid w:val="00E82A69"/>
    <w:rsid w:val="00E83FBA"/>
    <w:rsid w:val="00E845FE"/>
    <w:rsid w:val="00E90F1E"/>
    <w:rsid w:val="00E9326A"/>
    <w:rsid w:val="00E93562"/>
    <w:rsid w:val="00E93C42"/>
    <w:rsid w:val="00E95F4F"/>
    <w:rsid w:val="00E966E1"/>
    <w:rsid w:val="00EA0219"/>
    <w:rsid w:val="00EA12C6"/>
    <w:rsid w:val="00EB04B0"/>
    <w:rsid w:val="00EB185A"/>
    <w:rsid w:val="00EB792F"/>
    <w:rsid w:val="00EC00E0"/>
    <w:rsid w:val="00EC10D9"/>
    <w:rsid w:val="00EC1B30"/>
    <w:rsid w:val="00EC342E"/>
    <w:rsid w:val="00EC373C"/>
    <w:rsid w:val="00EC4327"/>
    <w:rsid w:val="00ED0C24"/>
    <w:rsid w:val="00ED111C"/>
    <w:rsid w:val="00ED1476"/>
    <w:rsid w:val="00ED16C0"/>
    <w:rsid w:val="00EE1805"/>
    <w:rsid w:val="00EE2AC6"/>
    <w:rsid w:val="00EE3F0B"/>
    <w:rsid w:val="00EE610B"/>
    <w:rsid w:val="00EF156F"/>
    <w:rsid w:val="00EF20EE"/>
    <w:rsid w:val="00EF48D2"/>
    <w:rsid w:val="00EF52CC"/>
    <w:rsid w:val="00EF7506"/>
    <w:rsid w:val="00F02703"/>
    <w:rsid w:val="00F075B3"/>
    <w:rsid w:val="00F11251"/>
    <w:rsid w:val="00F11866"/>
    <w:rsid w:val="00F14DFD"/>
    <w:rsid w:val="00F16C95"/>
    <w:rsid w:val="00F20288"/>
    <w:rsid w:val="00F20A8E"/>
    <w:rsid w:val="00F21BB5"/>
    <w:rsid w:val="00F221C3"/>
    <w:rsid w:val="00F24D83"/>
    <w:rsid w:val="00F2536F"/>
    <w:rsid w:val="00F25DA8"/>
    <w:rsid w:val="00F334B4"/>
    <w:rsid w:val="00F34F1C"/>
    <w:rsid w:val="00F359D0"/>
    <w:rsid w:val="00F36699"/>
    <w:rsid w:val="00F36BEC"/>
    <w:rsid w:val="00F378CD"/>
    <w:rsid w:val="00F41077"/>
    <w:rsid w:val="00F43837"/>
    <w:rsid w:val="00F44566"/>
    <w:rsid w:val="00F516A0"/>
    <w:rsid w:val="00F53F85"/>
    <w:rsid w:val="00F54016"/>
    <w:rsid w:val="00F555E7"/>
    <w:rsid w:val="00F5617D"/>
    <w:rsid w:val="00F565F9"/>
    <w:rsid w:val="00F57CCE"/>
    <w:rsid w:val="00F65165"/>
    <w:rsid w:val="00F66457"/>
    <w:rsid w:val="00F664B9"/>
    <w:rsid w:val="00F70FDC"/>
    <w:rsid w:val="00F718AA"/>
    <w:rsid w:val="00F721FF"/>
    <w:rsid w:val="00F7603A"/>
    <w:rsid w:val="00F8043F"/>
    <w:rsid w:val="00F86F59"/>
    <w:rsid w:val="00F90023"/>
    <w:rsid w:val="00F91BFB"/>
    <w:rsid w:val="00F91D55"/>
    <w:rsid w:val="00F92764"/>
    <w:rsid w:val="00F92909"/>
    <w:rsid w:val="00F95C56"/>
    <w:rsid w:val="00F96207"/>
    <w:rsid w:val="00FA2A7F"/>
    <w:rsid w:val="00FA3CD5"/>
    <w:rsid w:val="00FA5667"/>
    <w:rsid w:val="00FA69D6"/>
    <w:rsid w:val="00FA7048"/>
    <w:rsid w:val="00FA77B0"/>
    <w:rsid w:val="00FB056B"/>
    <w:rsid w:val="00FB6C7E"/>
    <w:rsid w:val="00FB7B43"/>
    <w:rsid w:val="00FC1FFB"/>
    <w:rsid w:val="00FC64A9"/>
    <w:rsid w:val="00FD3058"/>
    <w:rsid w:val="00FD32B4"/>
    <w:rsid w:val="00FD6C8D"/>
    <w:rsid w:val="00FD6EC7"/>
    <w:rsid w:val="00FE1908"/>
    <w:rsid w:val="00FE24B0"/>
    <w:rsid w:val="00FF2C38"/>
    <w:rsid w:val="00FF397D"/>
    <w:rsid w:val="00FF4A54"/>
    <w:rsid w:val="00FF734D"/>
    <w:rsid w:val="00FF73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3A3C8"/>
  <w15:docId w15:val="{43E1D2DF-9A98-4698-8203-4D5739EE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2361"/>
    <w:pPr>
      <w:suppressAutoHyphens/>
    </w:pPr>
    <w:rPr>
      <w:sz w:val="24"/>
      <w:szCs w:val="24"/>
      <w:lang w:eastAsia="ar-SA"/>
    </w:rPr>
  </w:style>
  <w:style w:type="paragraph" w:styleId="Ttulo1">
    <w:name w:val="heading 1"/>
    <w:aliases w:val="Título Principal"/>
    <w:basedOn w:val="Normal"/>
    <w:next w:val="Normal"/>
    <w:link w:val="Ttulo1Car"/>
    <w:qFormat/>
    <w:rsid w:val="00002361"/>
    <w:pPr>
      <w:keepNext/>
      <w:spacing w:before="240" w:after="60"/>
      <w:outlineLvl w:val="0"/>
    </w:pPr>
    <w:rPr>
      <w:rFonts w:ascii="Arial" w:hAnsi="Arial" w:cs="Arial"/>
      <w:b/>
      <w:bCs/>
      <w:color w:val="000080"/>
      <w:kern w:val="1"/>
      <w:sz w:val="32"/>
      <w:szCs w:val="32"/>
      <w:u w:val="single"/>
    </w:rPr>
  </w:style>
  <w:style w:type="paragraph" w:styleId="Ttulo2">
    <w:name w:val="heading 2"/>
    <w:aliases w:val="Títulos de Hallazgo e Introducción"/>
    <w:basedOn w:val="Normal"/>
    <w:next w:val="Normal"/>
    <w:link w:val="Ttulo2Car"/>
    <w:qFormat/>
    <w:rsid w:val="00A70E73"/>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A70E73"/>
    <w:pPr>
      <w:keepNext/>
      <w:spacing w:before="120" w:after="240"/>
      <w:jc w:val="both"/>
      <w:outlineLvl w:val="2"/>
    </w:pPr>
    <w:rPr>
      <w:rFonts w:cs="Arial"/>
      <w:b/>
      <w:bCs/>
      <w:sz w:val="28"/>
      <w:szCs w:val="26"/>
      <w:lang w:val="es-ES_tradnl"/>
    </w:rPr>
  </w:style>
  <w:style w:type="paragraph" w:styleId="Ttulo4">
    <w:name w:val="heading 4"/>
    <w:basedOn w:val="Normal"/>
    <w:next w:val="Normal"/>
    <w:qFormat/>
    <w:rsid w:val="00A70E73"/>
    <w:pPr>
      <w:keepNext/>
      <w:spacing w:before="240" w:after="60"/>
      <w:outlineLvl w:val="3"/>
    </w:pPr>
    <w:rPr>
      <w:b/>
      <w:bCs/>
      <w:sz w:val="28"/>
      <w:szCs w:val="28"/>
      <w:lang w:val="es-ES_tradnl"/>
    </w:rPr>
  </w:style>
  <w:style w:type="paragraph" w:styleId="Ttulo5">
    <w:name w:val="heading 5"/>
    <w:basedOn w:val="Normal"/>
    <w:next w:val="Normal"/>
    <w:qFormat/>
    <w:rsid w:val="00A70E73"/>
    <w:pPr>
      <w:spacing w:before="360" w:after="240" w:line="480" w:lineRule="auto"/>
      <w:jc w:val="center"/>
      <w:outlineLvl w:val="4"/>
    </w:pPr>
    <w:rPr>
      <w:b/>
      <w:bCs/>
      <w:iCs/>
      <w:sz w:val="44"/>
      <w:szCs w:val="26"/>
      <w:u w:val="single"/>
      <w:lang w:val="es-ES_tradnl"/>
    </w:rPr>
  </w:style>
  <w:style w:type="paragraph" w:styleId="Ttulo6">
    <w:name w:val="heading 6"/>
    <w:basedOn w:val="Normal"/>
    <w:next w:val="Normal"/>
    <w:qFormat/>
    <w:rsid w:val="00A70E73"/>
    <w:pPr>
      <w:spacing w:before="240" w:after="60"/>
      <w:outlineLvl w:val="5"/>
    </w:pPr>
    <w:rPr>
      <w:b/>
      <w:bCs/>
      <w:sz w:val="22"/>
      <w:szCs w:val="22"/>
    </w:rPr>
  </w:style>
  <w:style w:type="paragraph" w:styleId="Ttulo7">
    <w:name w:val="heading 7"/>
    <w:basedOn w:val="Normal"/>
    <w:next w:val="Normal"/>
    <w:link w:val="Ttulo7Car1"/>
    <w:qFormat/>
    <w:rsid w:val="00002361"/>
    <w:pPr>
      <w:keepNext/>
      <w:widowControl w:val="0"/>
      <w:numPr>
        <w:ilvl w:val="6"/>
        <w:numId w:val="1"/>
      </w:numPr>
      <w:tabs>
        <w:tab w:val="left" w:pos="0"/>
      </w:tabs>
      <w:autoSpaceDE w:val="0"/>
      <w:jc w:val="right"/>
      <w:outlineLvl w:val="6"/>
    </w:pPr>
    <w:rPr>
      <w:rFonts w:ascii="Arial" w:hAnsi="Arial"/>
      <w:b/>
      <w:bCs/>
      <w:u w:val="single"/>
      <w:shd w:val="clear" w:color="auto" w:fill="FFFFFF"/>
    </w:rPr>
  </w:style>
  <w:style w:type="paragraph" w:styleId="Ttulo8">
    <w:name w:val="heading 8"/>
    <w:basedOn w:val="Normal"/>
    <w:next w:val="Normal"/>
    <w:link w:val="Ttulo8Car"/>
    <w:qFormat/>
    <w:rsid w:val="00A70E73"/>
    <w:pPr>
      <w:spacing w:before="240" w:after="60"/>
      <w:outlineLvl w:val="7"/>
    </w:pPr>
    <w:rPr>
      <w:rFonts w:ascii="Calibri" w:hAnsi="Calibri"/>
      <w:i/>
      <w:iCs/>
    </w:rPr>
  </w:style>
  <w:style w:type="paragraph" w:styleId="Ttulo9">
    <w:name w:val="heading 9"/>
    <w:basedOn w:val="Normal"/>
    <w:next w:val="Normal"/>
    <w:qFormat/>
    <w:rsid w:val="00A70E73"/>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Principal Car"/>
    <w:link w:val="Ttulo1"/>
    <w:rsid w:val="00A70E73"/>
    <w:rPr>
      <w:rFonts w:ascii="Arial" w:hAnsi="Arial" w:cs="Arial"/>
      <w:b/>
      <w:bCs/>
      <w:color w:val="000080"/>
      <w:kern w:val="1"/>
      <w:sz w:val="32"/>
      <w:szCs w:val="32"/>
      <w:u w:val="single"/>
      <w:lang w:val="es-ES" w:eastAsia="ar-SA" w:bidi="ar-SA"/>
    </w:rPr>
  </w:style>
  <w:style w:type="character" w:customStyle="1" w:styleId="TDC1Car">
    <w:name w:val="TDC 1 Car"/>
    <w:link w:val="TDC1"/>
    <w:rsid w:val="00A70E73"/>
    <w:rPr>
      <w:b/>
      <w:color w:val="000080"/>
      <w:sz w:val="28"/>
      <w:u w:val="single"/>
      <w:lang w:val="es-ES_tradnl" w:eastAsia="ar-SA" w:bidi="ar-SA"/>
    </w:rPr>
  </w:style>
  <w:style w:type="paragraph" w:customStyle="1" w:styleId="Car">
    <w:name w:val="Car"/>
    <w:basedOn w:val="Normal"/>
    <w:semiHidden/>
    <w:rsid w:val="00294863"/>
    <w:pPr>
      <w:suppressAutoHyphens w:val="0"/>
      <w:spacing w:after="160" w:line="240" w:lineRule="exact"/>
    </w:pPr>
    <w:rPr>
      <w:rFonts w:ascii="Verdana" w:hAnsi="Verdana"/>
      <w:sz w:val="20"/>
      <w:szCs w:val="21"/>
      <w:lang w:val="en-AU" w:eastAsia="en-US"/>
    </w:rPr>
  </w:style>
  <w:style w:type="paragraph" w:styleId="TDC1">
    <w:name w:val="toc 1"/>
    <w:basedOn w:val="Normal"/>
    <w:next w:val="Normal"/>
    <w:link w:val="TDC1Car"/>
    <w:autoRedefine/>
    <w:semiHidden/>
    <w:rsid w:val="00A70E73"/>
    <w:pPr>
      <w:spacing w:before="120" w:after="120"/>
      <w:jc w:val="both"/>
    </w:pPr>
    <w:rPr>
      <w:b/>
      <w:color w:val="000080"/>
      <w:sz w:val="28"/>
      <w:szCs w:val="20"/>
      <w:u w:val="single"/>
      <w:lang w:val="es-ES_tradnl"/>
    </w:rPr>
  </w:style>
  <w:style w:type="character" w:customStyle="1" w:styleId="Ttulo2Car">
    <w:name w:val="Título 2 Car"/>
    <w:aliases w:val="Títulos de Hallazgo e Introducción Car"/>
    <w:link w:val="Ttulo2"/>
    <w:rsid w:val="00A70E73"/>
    <w:rPr>
      <w:rFonts w:ascii="Arial" w:hAnsi="Arial" w:cs="Arial"/>
      <w:b/>
      <w:bCs/>
      <w:i/>
      <w:iCs/>
      <w:sz w:val="28"/>
      <w:szCs w:val="28"/>
      <w:lang w:val="es-ES" w:eastAsia="ar-SA" w:bidi="ar-SA"/>
    </w:rPr>
  </w:style>
  <w:style w:type="character" w:customStyle="1" w:styleId="Ttulo3Car">
    <w:name w:val="Título 3 Car"/>
    <w:link w:val="Ttulo3"/>
    <w:rsid w:val="00A70E73"/>
    <w:rPr>
      <w:rFonts w:cs="Arial"/>
      <w:b/>
      <w:bCs/>
      <w:sz w:val="28"/>
      <w:szCs w:val="26"/>
      <w:lang w:val="es-ES_tradnl" w:eastAsia="ar-SA" w:bidi="ar-SA"/>
    </w:rPr>
  </w:style>
  <w:style w:type="character" w:customStyle="1" w:styleId="Ttulo7Car1">
    <w:name w:val="Título 7 Car1"/>
    <w:link w:val="Ttulo7"/>
    <w:semiHidden/>
    <w:rsid w:val="00A70E73"/>
    <w:rPr>
      <w:rFonts w:ascii="Arial" w:hAnsi="Arial"/>
      <w:b/>
      <w:bCs/>
      <w:sz w:val="24"/>
      <w:szCs w:val="24"/>
      <w:u w:val="single"/>
      <w:shd w:val="clear" w:color="auto" w:fill="FFFFFF"/>
      <w:lang w:val="es-ES" w:eastAsia="ar-SA" w:bidi="ar-SA"/>
    </w:rPr>
  </w:style>
  <w:style w:type="character" w:customStyle="1" w:styleId="Ttulo8Car">
    <w:name w:val="Título 8 Car"/>
    <w:link w:val="Ttulo8"/>
    <w:rsid w:val="00A70E73"/>
    <w:rPr>
      <w:rFonts w:ascii="Calibri" w:hAnsi="Calibri"/>
      <w:i/>
      <w:iCs/>
      <w:sz w:val="24"/>
      <w:szCs w:val="24"/>
      <w:lang w:val="es-ES" w:eastAsia="ar-SA" w:bidi="ar-SA"/>
    </w:rPr>
  </w:style>
  <w:style w:type="character" w:customStyle="1" w:styleId="Absatz-Standardschriftart">
    <w:name w:val="Absatz-Standardschriftart"/>
    <w:rsid w:val="00002361"/>
  </w:style>
  <w:style w:type="character" w:customStyle="1" w:styleId="WW-Absatz-Standardschriftart">
    <w:name w:val="WW-Absatz-Standardschriftart"/>
    <w:rsid w:val="00002361"/>
  </w:style>
  <w:style w:type="character" w:customStyle="1" w:styleId="WW-Absatz-Standardschriftart1">
    <w:name w:val="WW-Absatz-Standardschriftart1"/>
    <w:rsid w:val="00002361"/>
  </w:style>
  <w:style w:type="character" w:customStyle="1" w:styleId="WW-Absatz-Standardschriftart11">
    <w:name w:val="WW-Absatz-Standardschriftart11"/>
    <w:rsid w:val="00002361"/>
  </w:style>
  <w:style w:type="character" w:customStyle="1" w:styleId="WW-Absatz-Standardschriftart111">
    <w:name w:val="WW-Absatz-Standardschriftart111"/>
    <w:rsid w:val="00002361"/>
  </w:style>
  <w:style w:type="character" w:customStyle="1" w:styleId="WW-Absatz-Standardschriftart1111">
    <w:name w:val="WW-Absatz-Standardschriftart1111"/>
    <w:rsid w:val="00002361"/>
  </w:style>
  <w:style w:type="character" w:customStyle="1" w:styleId="WW-Absatz-Standardschriftart11111">
    <w:name w:val="WW-Absatz-Standardschriftart11111"/>
    <w:rsid w:val="00002361"/>
  </w:style>
  <w:style w:type="character" w:customStyle="1" w:styleId="WW-Absatz-Standardschriftart111111">
    <w:name w:val="WW-Absatz-Standardschriftart111111"/>
    <w:rsid w:val="00002361"/>
  </w:style>
  <w:style w:type="character" w:customStyle="1" w:styleId="WW-Absatz-Standardschriftart1111111">
    <w:name w:val="WW-Absatz-Standardschriftart1111111"/>
    <w:rsid w:val="00002361"/>
  </w:style>
  <w:style w:type="character" w:customStyle="1" w:styleId="WW-Absatz-Standardschriftart11111111">
    <w:name w:val="WW-Absatz-Standardschriftart11111111"/>
    <w:rsid w:val="00002361"/>
  </w:style>
  <w:style w:type="character" w:customStyle="1" w:styleId="WW-Absatz-Standardschriftart111111111">
    <w:name w:val="WW-Absatz-Standardschriftart111111111"/>
    <w:rsid w:val="00002361"/>
  </w:style>
  <w:style w:type="character" w:customStyle="1" w:styleId="WW-Absatz-Standardschriftart1111111111">
    <w:name w:val="WW-Absatz-Standardschriftart1111111111"/>
    <w:rsid w:val="00002361"/>
  </w:style>
  <w:style w:type="character" w:customStyle="1" w:styleId="WW-Absatz-Standardschriftart11111111111">
    <w:name w:val="WW-Absatz-Standardschriftart11111111111"/>
    <w:rsid w:val="00002361"/>
  </w:style>
  <w:style w:type="character" w:customStyle="1" w:styleId="WW-Absatz-Standardschriftart111111111111">
    <w:name w:val="WW-Absatz-Standardschriftart111111111111"/>
    <w:rsid w:val="00002361"/>
  </w:style>
  <w:style w:type="character" w:customStyle="1" w:styleId="WW-Absatz-Standardschriftart1111111111111">
    <w:name w:val="WW-Absatz-Standardschriftart1111111111111"/>
    <w:rsid w:val="00002361"/>
  </w:style>
  <w:style w:type="character" w:customStyle="1" w:styleId="WW-Absatz-Standardschriftart11111111111111">
    <w:name w:val="WW-Absatz-Standardschriftart11111111111111"/>
    <w:rsid w:val="00002361"/>
  </w:style>
  <w:style w:type="character" w:customStyle="1" w:styleId="WW-Absatz-Standardschriftart111111111111111">
    <w:name w:val="WW-Absatz-Standardschriftart111111111111111"/>
    <w:rsid w:val="00002361"/>
  </w:style>
  <w:style w:type="character" w:customStyle="1" w:styleId="WW-Absatz-Standardschriftart1111111111111111">
    <w:name w:val="WW-Absatz-Standardschriftart1111111111111111"/>
    <w:rsid w:val="00002361"/>
  </w:style>
  <w:style w:type="character" w:customStyle="1" w:styleId="WW-Absatz-Standardschriftart11111111111111111">
    <w:name w:val="WW-Absatz-Standardschriftart11111111111111111"/>
    <w:rsid w:val="00002361"/>
  </w:style>
  <w:style w:type="character" w:customStyle="1" w:styleId="WW-Absatz-Standardschriftart111111111111111111">
    <w:name w:val="WW-Absatz-Standardschriftart111111111111111111"/>
    <w:rsid w:val="00002361"/>
  </w:style>
  <w:style w:type="character" w:customStyle="1" w:styleId="WW-Absatz-Standardschriftart1111111111111111111">
    <w:name w:val="WW-Absatz-Standardschriftart1111111111111111111"/>
    <w:rsid w:val="00002361"/>
  </w:style>
  <w:style w:type="character" w:customStyle="1" w:styleId="WW-Absatz-Standardschriftart11111111111111111111">
    <w:name w:val="WW-Absatz-Standardschriftart11111111111111111111"/>
    <w:rsid w:val="00002361"/>
  </w:style>
  <w:style w:type="character" w:customStyle="1" w:styleId="WW-Absatz-Standardschriftart111111111111111111111">
    <w:name w:val="WW-Absatz-Standardschriftart111111111111111111111"/>
    <w:rsid w:val="00002361"/>
  </w:style>
  <w:style w:type="character" w:customStyle="1" w:styleId="WW-Absatz-Standardschriftart1111111111111111111111">
    <w:name w:val="WW-Absatz-Standardschriftart1111111111111111111111"/>
    <w:rsid w:val="00002361"/>
  </w:style>
  <w:style w:type="character" w:customStyle="1" w:styleId="WW-Absatz-Standardschriftart11111111111111111111111">
    <w:name w:val="WW-Absatz-Standardschriftart11111111111111111111111"/>
    <w:rsid w:val="00002361"/>
  </w:style>
  <w:style w:type="character" w:customStyle="1" w:styleId="WW-Absatz-Standardschriftart111111111111111111111111">
    <w:name w:val="WW-Absatz-Standardschriftart111111111111111111111111"/>
    <w:rsid w:val="00002361"/>
  </w:style>
  <w:style w:type="character" w:customStyle="1" w:styleId="WW-Absatz-Standardschriftart1111111111111111111111111">
    <w:name w:val="WW-Absatz-Standardschriftart1111111111111111111111111"/>
    <w:rsid w:val="00002361"/>
  </w:style>
  <w:style w:type="character" w:customStyle="1" w:styleId="WW-Absatz-Standardschriftart11111111111111111111111111">
    <w:name w:val="WW-Absatz-Standardschriftart11111111111111111111111111"/>
    <w:rsid w:val="00002361"/>
  </w:style>
  <w:style w:type="character" w:customStyle="1" w:styleId="WW-Absatz-Standardschriftart111111111111111111111111111">
    <w:name w:val="WW-Absatz-Standardschriftart111111111111111111111111111"/>
    <w:rsid w:val="00002361"/>
  </w:style>
  <w:style w:type="character" w:customStyle="1" w:styleId="WW-Absatz-Standardschriftart1111111111111111111111111111">
    <w:name w:val="WW-Absatz-Standardschriftart1111111111111111111111111111"/>
    <w:rsid w:val="00002361"/>
  </w:style>
  <w:style w:type="character" w:customStyle="1" w:styleId="WW-Absatz-Standardschriftart11111111111111111111111111111">
    <w:name w:val="WW-Absatz-Standardschriftart11111111111111111111111111111"/>
    <w:rsid w:val="00002361"/>
  </w:style>
  <w:style w:type="character" w:customStyle="1" w:styleId="WW-Absatz-Standardschriftart111111111111111111111111111111">
    <w:name w:val="WW-Absatz-Standardschriftart111111111111111111111111111111"/>
    <w:rsid w:val="00002361"/>
  </w:style>
  <w:style w:type="character" w:customStyle="1" w:styleId="WW-Absatz-Standardschriftart1111111111111111111111111111111">
    <w:name w:val="WW-Absatz-Standardschriftart1111111111111111111111111111111"/>
    <w:rsid w:val="00002361"/>
  </w:style>
  <w:style w:type="character" w:customStyle="1" w:styleId="WW-Absatz-Standardschriftart11111111111111111111111111111111">
    <w:name w:val="WW-Absatz-Standardschriftart11111111111111111111111111111111"/>
    <w:rsid w:val="00002361"/>
  </w:style>
  <w:style w:type="character" w:customStyle="1" w:styleId="WW-Absatz-Standardschriftart111111111111111111111111111111111">
    <w:name w:val="WW-Absatz-Standardschriftart111111111111111111111111111111111"/>
    <w:rsid w:val="00002361"/>
  </w:style>
  <w:style w:type="character" w:customStyle="1" w:styleId="WW-Absatz-Standardschriftart1111111111111111111111111111111111">
    <w:name w:val="WW-Absatz-Standardschriftart1111111111111111111111111111111111"/>
    <w:rsid w:val="00002361"/>
  </w:style>
  <w:style w:type="character" w:customStyle="1" w:styleId="WW-Absatz-Standardschriftart11111111111111111111111111111111111">
    <w:name w:val="WW-Absatz-Standardschriftart11111111111111111111111111111111111"/>
    <w:rsid w:val="00002361"/>
  </w:style>
  <w:style w:type="character" w:customStyle="1" w:styleId="WW-Absatz-Standardschriftart111111111111111111111111111111111111">
    <w:name w:val="WW-Absatz-Standardschriftart111111111111111111111111111111111111"/>
    <w:rsid w:val="00002361"/>
  </w:style>
  <w:style w:type="character" w:customStyle="1" w:styleId="WW-Absatz-Standardschriftart1111111111111111111111111111111111111">
    <w:name w:val="WW-Absatz-Standardschriftart1111111111111111111111111111111111111"/>
    <w:rsid w:val="00002361"/>
  </w:style>
  <w:style w:type="character" w:customStyle="1" w:styleId="WW-Absatz-Standardschriftart11111111111111111111111111111111111111">
    <w:name w:val="WW-Absatz-Standardschriftart11111111111111111111111111111111111111"/>
    <w:rsid w:val="00002361"/>
  </w:style>
  <w:style w:type="character" w:customStyle="1" w:styleId="WW-Absatz-Standardschriftart111111111111111111111111111111111111111">
    <w:name w:val="WW-Absatz-Standardschriftart111111111111111111111111111111111111111"/>
    <w:rsid w:val="00002361"/>
  </w:style>
  <w:style w:type="character" w:customStyle="1" w:styleId="WW-Absatz-Standardschriftart1111111111111111111111111111111111111111">
    <w:name w:val="WW-Absatz-Standardschriftart1111111111111111111111111111111111111111"/>
    <w:rsid w:val="00002361"/>
  </w:style>
  <w:style w:type="character" w:customStyle="1" w:styleId="WW-Absatz-Standardschriftart11111111111111111111111111111111111111111">
    <w:name w:val="WW-Absatz-Standardschriftart11111111111111111111111111111111111111111"/>
    <w:rsid w:val="00002361"/>
  </w:style>
  <w:style w:type="character" w:customStyle="1" w:styleId="WW-Absatz-Standardschriftart111111111111111111111111111111111111111111">
    <w:name w:val="WW-Absatz-Standardschriftart111111111111111111111111111111111111111111"/>
    <w:rsid w:val="00002361"/>
  </w:style>
  <w:style w:type="character" w:customStyle="1" w:styleId="WW-Absatz-Standardschriftart1111111111111111111111111111111111111111111">
    <w:name w:val="WW-Absatz-Standardschriftart1111111111111111111111111111111111111111111"/>
    <w:rsid w:val="00002361"/>
  </w:style>
  <w:style w:type="character" w:customStyle="1" w:styleId="WW-Absatz-Standardschriftart11111111111111111111111111111111111111111111">
    <w:name w:val="WW-Absatz-Standardschriftart11111111111111111111111111111111111111111111"/>
    <w:rsid w:val="00002361"/>
  </w:style>
  <w:style w:type="character" w:customStyle="1" w:styleId="WW-Absatz-Standardschriftart111111111111111111111111111111111111111111111">
    <w:name w:val="WW-Absatz-Standardschriftart111111111111111111111111111111111111111111111"/>
    <w:rsid w:val="00002361"/>
  </w:style>
  <w:style w:type="character" w:customStyle="1" w:styleId="WW-Absatz-Standardschriftart1111111111111111111111111111111111111111111111">
    <w:name w:val="WW-Absatz-Standardschriftart1111111111111111111111111111111111111111111111"/>
    <w:rsid w:val="00002361"/>
  </w:style>
  <w:style w:type="character" w:customStyle="1" w:styleId="WW-Absatz-Standardschriftart11111111111111111111111111111111111111111111111">
    <w:name w:val="WW-Absatz-Standardschriftart11111111111111111111111111111111111111111111111"/>
    <w:rsid w:val="00002361"/>
  </w:style>
  <w:style w:type="character" w:customStyle="1" w:styleId="WW-Absatz-Standardschriftart111111111111111111111111111111111111111111111111">
    <w:name w:val="WW-Absatz-Standardschriftart111111111111111111111111111111111111111111111111"/>
    <w:rsid w:val="00002361"/>
  </w:style>
  <w:style w:type="character" w:customStyle="1" w:styleId="WW-Absatz-Standardschriftart1111111111111111111111111111111111111111111111111">
    <w:name w:val="WW-Absatz-Standardschriftart1111111111111111111111111111111111111111111111111"/>
    <w:rsid w:val="00002361"/>
  </w:style>
  <w:style w:type="character" w:customStyle="1" w:styleId="WW-Absatz-Standardschriftart11111111111111111111111111111111111111111111111111">
    <w:name w:val="WW-Absatz-Standardschriftart11111111111111111111111111111111111111111111111111"/>
    <w:rsid w:val="00002361"/>
  </w:style>
  <w:style w:type="character" w:customStyle="1" w:styleId="WW-Absatz-Standardschriftart111111111111111111111111111111111111111111111111111">
    <w:name w:val="WW-Absatz-Standardschriftart111111111111111111111111111111111111111111111111111"/>
    <w:rsid w:val="00002361"/>
  </w:style>
  <w:style w:type="character" w:customStyle="1" w:styleId="WW-Absatz-Standardschriftart1111111111111111111111111111111111111111111111111111">
    <w:name w:val="WW-Absatz-Standardschriftart1111111111111111111111111111111111111111111111111111"/>
    <w:rsid w:val="00002361"/>
  </w:style>
  <w:style w:type="character" w:customStyle="1" w:styleId="WW-Absatz-Standardschriftart11111111111111111111111111111111111111111111111111111">
    <w:name w:val="WW-Absatz-Standardschriftart11111111111111111111111111111111111111111111111111111"/>
    <w:rsid w:val="00002361"/>
  </w:style>
  <w:style w:type="character" w:customStyle="1" w:styleId="WW-Absatz-Standardschriftart111111111111111111111111111111111111111111111111111111">
    <w:name w:val="WW-Absatz-Standardschriftart111111111111111111111111111111111111111111111111111111"/>
    <w:rsid w:val="00002361"/>
  </w:style>
  <w:style w:type="character" w:customStyle="1" w:styleId="WW-Absatz-Standardschriftart1111111111111111111111111111111111111111111111111111111">
    <w:name w:val="WW-Absatz-Standardschriftart1111111111111111111111111111111111111111111111111111111"/>
    <w:rsid w:val="00002361"/>
  </w:style>
  <w:style w:type="character" w:customStyle="1" w:styleId="WW-Absatz-Standardschriftart11111111111111111111111111111111111111111111111111111111">
    <w:name w:val="WW-Absatz-Standardschriftart11111111111111111111111111111111111111111111111111111111"/>
    <w:rsid w:val="00002361"/>
  </w:style>
  <w:style w:type="character" w:customStyle="1" w:styleId="WW-Absatz-Standardschriftart111111111111111111111111111111111111111111111111111111111">
    <w:name w:val="WW-Absatz-Standardschriftart111111111111111111111111111111111111111111111111111111111"/>
    <w:rsid w:val="00002361"/>
  </w:style>
  <w:style w:type="character" w:customStyle="1" w:styleId="WW-Absatz-Standardschriftart1111111111111111111111111111111111111111111111111111111111">
    <w:name w:val="WW-Absatz-Standardschriftart1111111111111111111111111111111111111111111111111111111111"/>
    <w:rsid w:val="00002361"/>
  </w:style>
  <w:style w:type="character" w:customStyle="1" w:styleId="WW-Absatz-Standardschriftart11111111111111111111111111111111111111111111111111111111111">
    <w:name w:val="WW-Absatz-Standardschriftart11111111111111111111111111111111111111111111111111111111111"/>
    <w:rsid w:val="00002361"/>
  </w:style>
  <w:style w:type="character" w:customStyle="1" w:styleId="WW-Absatz-Standardschriftart111111111111111111111111111111111111111111111111111111111111">
    <w:name w:val="WW-Absatz-Standardschriftart111111111111111111111111111111111111111111111111111111111111"/>
    <w:rsid w:val="00002361"/>
  </w:style>
  <w:style w:type="character" w:customStyle="1" w:styleId="WW-Absatz-Standardschriftart1111111111111111111111111111111111111111111111111111111111111">
    <w:name w:val="WW-Absatz-Standardschriftart1111111111111111111111111111111111111111111111111111111111111"/>
    <w:rsid w:val="00002361"/>
  </w:style>
  <w:style w:type="character" w:customStyle="1" w:styleId="WW-Absatz-Standardschriftart11111111111111111111111111111111111111111111111111111111111111">
    <w:name w:val="WW-Absatz-Standardschriftart11111111111111111111111111111111111111111111111111111111111111"/>
    <w:rsid w:val="00002361"/>
  </w:style>
  <w:style w:type="character" w:customStyle="1" w:styleId="WW-Absatz-Standardschriftart111111111111111111111111111111111111111111111111111111111111111">
    <w:name w:val="WW-Absatz-Standardschriftart111111111111111111111111111111111111111111111111111111111111111"/>
    <w:rsid w:val="00002361"/>
  </w:style>
  <w:style w:type="character" w:customStyle="1" w:styleId="WW-Absatz-Standardschriftart1111111111111111111111111111111111111111111111111111111111111111">
    <w:name w:val="WW-Absatz-Standardschriftart1111111111111111111111111111111111111111111111111111111111111111"/>
    <w:rsid w:val="00002361"/>
  </w:style>
  <w:style w:type="character" w:customStyle="1" w:styleId="WW-Absatz-Standardschriftart11111111111111111111111111111111111111111111111111111111111111111">
    <w:name w:val="WW-Absatz-Standardschriftart11111111111111111111111111111111111111111111111111111111111111111"/>
    <w:rsid w:val="00002361"/>
  </w:style>
  <w:style w:type="character" w:customStyle="1" w:styleId="WW-Absatz-Standardschriftart111111111111111111111111111111111111111111111111111111111111111111">
    <w:name w:val="WW-Absatz-Standardschriftart111111111111111111111111111111111111111111111111111111111111111111"/>
    <w:rsid w:val="00002361"/>
  </w:style>
  <w:style w:type="character" w:customStyle="1" w:styleId="WW-Absatz-Standardschriftart1111111111111111111111111111111111111111111111111111111111111111111">
    <w:name w:val="WW-Absatz-Standardschriftart1111111111111111111111111111111111111111111111111111111111111111111"/>
    <w:rsid w:val="00002361"/>
  </w:style>
  <w:style w:type="character" w:customStyle="1" w:styleId="WW-Absatz-Standardschriftart11111111111111111111111111111111111111111111111111111111111111111111">
    <w:name w:val="WW-Absatz-Standardschriftart11111111111111111111111111111111111111111111111111111111111111111111"/>
    <w:rsid w:val="00002361"/>
  </w:style>
  <w:style w:type="character" w:customStyle="1" w:styleId="WW-Absatz-Standardschriftart111111111111111111111111111111111111111111111111111111111111111111111">
    <w:name w:val="WW-Absatz-Standardschriftart111111111111111111111111111111111111111111111111111111111111111111111"/>
    <w:rsid w:val="00002361"/>
  </w:style>
  <w:style w:type="character" w:customStyle="1" w:styleId="WW-Absatz-Standardschriftart1111111111111111111111111111111111111111111111111111111111111111111111">
    <w:name w:val="WW-Absatz-Standardschriftart1111111111111111111111111111111111111111111111111111111111111111111111"/>
    <w:rsid w:val="00002361"/>
  </w:style>
  <w:style w:type="character" w:customStyle="1" w:styleId="WW-Absatz-Standardschriftart11111111111111111111111111111111111111111111111111111111111111111111111">
    <w:name w:val="WW-Absatz-Standardschriftart11111111111111111111111111111111111111111111111111111111111111111111111"/>
    <w:rsid w:val="00002361"/>
  </w:style>
  <w:style w:type="character" w:customStyle="1" w:styleId="WW-Absatz-Standardschriftart111111111111111111111111111111111111111111111111111111111111111111111111">
    <w:name w:val="WW-Absatz-Standardschriftart111111111111111111111111111111111111111111111111111111111111111111111111"/>
    <w:rsid w:val="00002361"/>
  </w:style>
  <w:style w:type="character" w:customStyle="1" w:styleId="WW-Absatz-Standardschriftart1111111111111111111111111111111111111111111111111111111111111111111111111">
    <w:name w:val="WW-Absatz-Standardschriftart1111111111111111111111111111111111111111111111111111111111111111111111111"/>
    <w:rsid w:val="00002361"/>
  </w:style>
  <w:style w:type="character" w:customStyle="1" w:styleId="WW-Absatz-Standardschriftart11111111111111111111111111111111111111111111111111111111111111111111111111">
    <w:name w:val="WW-Absatz-Standardschriftart11111111111111111111111111111111111111111111111111111111111111111111111111"/>
    <w:rsid w:val="00002361"/>
  </w:style>
  <w:style w:type="character" w:customStyle="1" w:styleId="WW-Absatz-Standardschriftart111111111111111111111111111111111111111111111111111111111111111111111111111">
    <w:name w:val="WW-Absatz-Standardschriftart111111111111111111111111111111111111111111111111111111111111111111111111111"/>
    <w:rsid w:val="00002361"/>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002361"/>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002361"/>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002361"/>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002361"/>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00236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00236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00236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00236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00236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00236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00236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00236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00236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00236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00236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Fuentedeprrafopredeter2">
    <w:name w:val="Fuente de párrafo predeter.2"/>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a">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b">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Fuentedeprrafopredeter1">
    <w:name w:val="Fuente de párrafo predeter.1"/>
    <w:rsid w:val="00002361"/>
  </w:style>
  <w:style w:type="character" w:styleId="Hipervnculo">
    <w:name w:val="Hyperlink"/>
    <w:rsid w:val="00002361"/>
    <w:rPr>
      <w:color w:val="000080"/>
      <w:u w:val="single"/>
    </w:rPr>
  </w:style>
  <w:style w:type="character" w:customStyle="1" w:styleId="Carcterdenumeracin">
    <w:name w:val="Carácter de numeración"/>
    <w:rsid w:val="00002361"/>
  </w:style>
  <w:style w:type="character" w:customStyle="1" w:styleId="Vietas">
    <w:name w:val="Viñetas"/>
    <w:rsid w:val="00002361"/>
    <w:rPr>
      <w:rFonts w:ascii="StarSymbol" w:eastAsia="StarSymbol" w:hAnsi="StarSymbol" w:cs="StarSymbol"/>
      <w:sz w:val="18"/>
      <w:szCs w:val="18"/>
    </w:rPr>
  </w:style>
  <w:style w:type="paragraph" w:customStyle="1" w:styleId="Encabezado2">
    <w:name w:val="Encabezado2"/>
    <w:basedOn w:val="Normal"/>
    <w:next w:val="Textoindependiente"/>
    <w:rsid w:val="00002361"/>
    <w:pPr>
      <w:keepNext/>
      <w:spacing w:before="240" w:after="120"/>
    </w:pPr>
    <w:rPr>
      <w:rFonts w:ascii="Arial" w:eastAsia="Arial Unicode MS" w:hAnsi="Arial" w:cs="Tahoma"/>
      <w:sz w:val="28"/>
      <w:szCs w:val="28"/>
    </w:rPr>
  </w:style>
  <w:style w:type="paragraph" w:styleId="Textoindependiente">
    <w:name w:val="Body Text"/>
    <w:basedOn w:val="Normal"/>
    <w:rsid w:val="00002361"/>
    <w:pPr>
      <w:spacing w:after="120"/>
    </w:pPr>
  </w:style>
  <w:style w:type="paragraph" w:styleId="Lista">
    <w:name w:val="List"/>
    <w:basedOn w:val="Textoindependiente"/>
    <w:rsid w:val="00002361"/>
    <w:rPr>
      <w:rFonts w:cs="Tahoma"/>
    </w:rPr>
  </w:style>
  <w:style w:type="paragraph" w:customStyle="1" w:styleId="Etiqueta">
    <w:name w:val="Etiqueta"/>
    <w:basedOn w:val="Normal"/>
    <w:rsid w:val="00002361"/>
    <w:pPr>
      <w:suppressLineNumbers/>
      <w:spacing w:before="120" w:after="120"/>
    </w:pPr>
    <w:rPr>
      <w:rFonts w:cs="Tahoma"/>
      <w:i/>
      <w:iCs/>
    </w:rPr>
  </w:style>
  <w:style w:type="paragraph" w:customStyle="1" w:styleId="ndice">
    <w:name w:val="Índice"/>
    <w:basedOn w:val="Normal"/>
    <w:rsid w:val="00002361"/>
    <w:pPr>
      <w:suppressLineNumbers/>
    </w:pPr>
    <w:rPr>
      <w:rFonts w:cs="Tahoma"/>
    </w:rPr>
  </w:style>
  <w:style w:type="paragraph" w:customStyle="1" w:styleId="Encabezado1">
    <w:name w:val="Encabezado1"/>
    <w:basedOn w:val="Normal"/>
    <w:next w:val="Textoindependiente"/>
    <w:rsid w:val="00002361"/>
    <w:pPr>
      <w:keepNext/>
      <w:spacing w:before="240" w:after="120"/>
    </w:pPr>
    <w:rPr>
      <w:rFonts w:ascii="Arial" w:eastAsia="Arial Unicode MS" w:hAnsi="Arial" w:cs="Tahoma"/>
      <w:sz w:val="28"/>
      <w:szCs w:val="28"/>
    </w:rPr>
  </w:style>
  <w:style w:type="paragraph" w:styleId="Encabezado">
    <w:name w:val="header"/>
    <w:aliases w:val="encabezado"/>
    <w:basedOn w:val="Normal"/>
    <w:link w:val="EncabezadoCar1"/>
    <w:rsid w:val="00002361"/>
    <w:pPr>
      <w:widowControl w:val="0"/>
      <w:tabs>
        <w:tab w:val="center" w:pos="4320"/>
        <w:tab w:val="right" w:pos="8640"/>
      </w:tabs>
      <w:autoSpaceDE w:val="0"/>
    </w:pPr>
    <w:rPr>
      <w:rFonts w:ascii="Arial" w:hAnsi="Arial" w:cs="Arial"/>
      <w:u w:val="single"/>
      <w:shd w:val="clear" w:color="auto" w:fill="FFFFFF"/>
    </w:rPr>
  </w:style>
  <w:style w:type="character" w:customStyle="1" w:styleId="EncabezadoCar1">
    <w:name w:val="Encabezado Car1"/>
    <w:aliases w:val="encabezado Car1"/>
    <w:link w:val="Encabezado"/>
    <w:rsid w:val="00455672"/>
    <w:rPr>
      <w:rFonts w:ascii="Arial" w:hAnsi="Arial" w:cs="Arial"/>
      <w:sz w:val="24"/>
      <w:szCs w:val="24"/>
      <w:u w:val="single"/>
      <w:shd w:val="clear" w:color="auto" w:fill="FFFFFF"/>
      <w:lang w:val="es-ES" w:eastAsia="ar-SA" w:bidi="ar-SA"/>
    </w:rPr>
  </w:style>
  <w:style w:type="paragraph" w:styleId="Piedepgina">
    <w:name w:val="footer"/>
    <w:basedOn w:val="Normal"/>
    <w:rsid w:val="00002361"/>
    <w:pPr>
      <w:widowControl w:val="0"/>
      <w:tabs>
        <w:tab w:val="center" w:pos="4320"/>
        <w:tab w:val="right" w:pos="8640"/>
      </w:tabs>
      <w:autoSpaceDE w:val="0"/>
    </w:pPr>
    <w:rPr>
      <w:rFonts w:ascii="Arial" w:hAnsi="Arial" w:cs="Arial"/>
      <w:u w:val="single"/>
      <w:shd w:val="clear" w:color="auto" w:fill="FFFFFF"/>
    </w:rPr>
  </w:style>
  <w:style w:type="paragraph" w:customStyle="1" w:styleId="T3fulo7">
    <w:name w:val="T稚3fulo 7"/>
    <w:next w:val="Normal"/>
    <w:rsid w:val="00002361"/>
    <w:pPr>
      <w:keepNext/>
      <w:widowControl w:val="0"/>
      <w:suppressAutoHyphens/>
      <w:autoSpaceDE w:val="0"/>
      <w:jc w:val="both"/>
    </w:pPr>
    <w:rPr>
      <w:rFonts w:ascii="Arial" w:eastAsia="Arial" w:hAnsi="Arial"/>
      <w:b/>
      <w:bCs/>
      <w:sz w:val="24"/>
      <w:szCs w:val="24"/>
      <w:u w:val="single"/>
      <w:shd w:val="clear" w:color="auto" w:fill="FFFFFF"/>
      <w:lang w:eastAsia="ar-SA"/>
    </w:rPr>
  </w:style>
  <w:style w:type="paragraph" w:customStyle="1" w:styleId="Autocorrecci3f0">
    <w:name w:val="Autocorrecci3f"/>
    <w:rsid w:val="00002361"/>
    <w:pPr>
      <w:widowControl w:val="0"/>
      <w:suppressAutoHyphens/>
      <w:autoSpaceDE w:val="0"/>
    </w:pPr>
    <w:rPr>
      <w:rFonts w:ascii="Arial" w:eastAsia="Arial" w:hAnsi="Arial"/>
      <w:u w:val="single"/>
      <w:shd w:val="clear" w:color="auto" w:fill="FFFFFF"/>
      <w:lang w:eastAsia="ar-SA"/>
    </w:rPr>
  </w:style>
  <w:style w:type="paragraph" w:customStyle="1" w:styleId="Tulo1">
    <w:name w:val="T稚ulo 1"/>
    <w:next w:val="Normal"/>
    <w:rsid w:val="00002361"/>
    <w:pPr>
      <w:keepNext/>
      <w:widowControl w:val="0"/>
      <w:suppressAutoHyphens/>
      <w:autoSpaceDE w:val="0"/>
      <w:jc w:val="both"/>
    </w:pPr>
    <w:rPr>
      <w:rFonts w:ascii="Arial" w:eastAsia="Arial" w:hAnsi="Arial" w:cs="Arial"/>
      <w:b/>
      <w:bCs/>
      <w:sz w:val="22"/>
      <w:szCs w:val="22"/>
      <w:u w:val="single"/>
      <w:shd w:val="clear" w:color="auto" w:fill="FFFFFF"/>
      <w:lang w:eastAsia="ar-SA"/>
    </w:rPr>
  </w:style>
  <w:style w:type="paragraph" w:customStyle="1" w:styleId="Normal1">
    <w:name w:val="Normal1"/>
    <w:rsid w:val="00002361"/>
    <w:pPr>
      <w:widowControl w:val="0"/>
      <w:suppressAutoHyphens/>
    </w:pPr>
    <w:rPr>
      <w:rFonts w:eastAsia="Arial Unicode MS"/>
      <w:sz w:val="28"/>
      <w:szCs w:val="28"/>
      <w:lang w:val="es-ES_tradnl" w:eastAsia="ar-SA"/>
    </w:rPr>
  </w:style>
  <w:style w:type="paragraph" w:customStyle="1" w:styleId="Ttulo51">
    <w:name w:val="Título 51"/>
    <w:next w:val="Normal"/>
    <w:rsid w:val="00002361"/>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paragraph" w:customStyle="1" w:styleId="Contenidodelmarco">
    <w:name w:val="Contenido del marco"/>
    <w:basedOn w:val="Textoindependiente"/>
    <w:rsid w:val="00002361"/>
  </w:style>
  <w:style w:type="paragraph" w:customStyle="1" w:styleId="Contenidodelatabla">
    <w:name w:val="Contenido de la tabla"/>
    <w:basedOn w:val="Normal"/>
    <w:rsid w:val="00002361"/>
    <w:pPr>
      <w:suppressLineNumbers/>
    </w:pPr>
  </w:style>
  <w:style w:type="paragraph" w:customStyle="1" w:styleId="Encabezadodelatabla">
    <w:name w:val="Encabezado de la tabla"/>
    <w:basedOn w:val="Contenidodelatabla"/>
    <w:rsid w:val="00002361"/>
    <w:pPr>
      <w:jc w:val="center"/>
    </w:pPr>
    <w:rPr>
      <w:b/>
      <w:bCs/>
    </w:rPr>
  </w:style>
  <w:style w:type="paragraph" w:customStyle="1" w:styleId="style3">
    <w:name w:val="style3"/>
    <w:basedOn w:val="Normal"/>
    <w:rsid w:val="00002361"/>
    <w:pPr>
      <w:spacing w:before="280" w:after="280"/>
    </w:pPr>
    <w:rPr>
      <w:b/>
      <w:bCs/>
      <w:color w:val="000000"/>
    </w:rPr>
  </w:style>
  <w:style w:type="paragraph" w:styleId="NormalWeb">
    <w:name w:val="Normal (Web)"/>
    <w:basedOn w:val="Normal"/>
    <w:link w:val="NormalWebCar"/>
    <w:qFormat/>
    <w:rsid w:val="00002361"/>
    <w:pPr>
      <w:spacing w:before="280" w:after="280"/>
    </w:pPr>
  </w:style>
  <w:style w:type="paragraph" w:customStyle="1" w:styleId="Ttulo31">
    <w:name w:val="Título 31"/>
    <w:next w:val="Normal"/>
    <w:rsid w:val="00002361"/>
    <w:pPr>
      <w:widowControl w:val="0"/>
      <w:numPr>
        <w:ilvl w:val="2"/>
        <w:numId w:val="1"/>
      </w:numPr>
      <w:suppressAutoHyphens/>
      <w:outlineLvl w:val="2"/>
    </w:pPr>
    <w:rPr>
      <w:rFonts w:eastAsia="Arial Unicode MS"/>
      <w:sz w:val="24"/>
      <w:szCs w:val="24"/>
      <w:u w:val="single"/>
      <w:shd w:val="clear" w:color="auto" w:fill="FFFFFF"/>
      <w:lang w:val="es-ES_tradnl"/>
    </w:rPr>
  </w:style>
  <w:style w:type="paragraph" w:styleId="Textonotapie">
    <w:name w:val="footnote text"/>
    <w:aliases w:val="nota,pie,Ref.,al,Footnote reference,FA Fu,Footnote Text Char Char Char Char Char,Footnote Text Char Char Char Char,Footnote Text Char Char Char,Footnote Text Cha,FA Fußnotentext,FA Fuﬂnotentext,Footnote Text Char Char,Texto"/>
    <w:basedOn w:val="Normal"/>
    <w:link w:val="TextonotapieCar"/>
    <w:semiHidden/>
    <w:rsid w:val="00002361"/>
    <w:pPr>
      <w:widowControl w:val="0"/>
      <w:ind w:left="283" w:hanging="283"/>
    </w:pPr>
    <w:rPr>
      <w:sz w:val="20"/>
      <w:szCs w:val="20"/>
    </w:rPr>
  </w:style>
  <w:style w:type="character" w:customStyle="1" w:styleId="TextonotapieCar">
    <w:name w:val="Texto nota pie Car"/>
    <w:aliases w:val="nota Car,pie Car,Ref. Car,al Car,Footnote reference Car,FA Fu Car,Footnote Text Char Char Char Char Char Car,Footnote Text Char Char Char Char Car,Footnote Text Char Char Char Car,Footnote Text Cha Car,FA Fußnotentext Car,Texto Car"/>
    <w:link w:val="Textonotapie"/>
    <w:semiHidden/>
    <w:locked/>
    <w:rsid w:val="00A70E73"/>
    <w:rPr>
      <w:lang w:val="es-ES" w:eastAsia="ar-SA" w:bidi="ar-SA"/>
    </w:rPr>
  </w:style>
  <w:style w:type="paragraph" w:customStyle="1" w:styleId="CharChar">
    <w:name w:val="Char Char"/>
    <w:basedOn w:val="Normal"/>
    <w:semiHidden/>
    <w:rsid w:val="0069543D"/>
    <w:pPr>
      <w:suppressAutoHyphens w:val="0"/>
      <w:spacing w:after="160" w:line="240" w:lineRule="exact"/>
    </w:pPr>
    <w:rPr>
      <w:rFonts w:ascii="Verdana" w:hAnsi="Verdana"/>
      <w:sz w:val="20"/>
      <w:szCs w:val="21"/>
      <w:lang w:val="en-AU" w:eastAsia="en-US"/>
    </w:rPr>
  </w:style>
  <w:style w:type="paragraph" w:customStyle="1" w:styleId="CharChar0">
    <w:name w:val="Char Char"/>
    <w:basedOn w:val="Normal"/>
    <w:semiHidden/>
    <w:rsid w:val="00384DB7"/>
    <w:pPr>
      <w:suppressAutoHyphens w:val="0"/>
      <w:spacing w:after="160" w:line="240" w:lineRule="exact"/>
    </w:pPr>
    <w:rPr>
      <w:rFonts w:ascii="Verdana" w:hAnsi="Verdana" w:cs="Verdana"/>
      <w:sz w:val="20"/>
      <w:szCs w:val="20"/>
      <w:lang w:val="en-AU" w:eastAsia="en-US"/>
    </w:rPr>
  </w:style>
  <w:style w:type="paragraph" w:styleId="Sangradetextonormal">
    <w:name w:val="Body Text Indent"/>
    <w:basedOn w:val="Normal"/>
    <w:link w:val="SangradetextonormalCar"/>
    <w:rsid w:val="00455672"/>
    <w:pPr>
      <w:spacing w:after="120"/>
      <w:ind w:left="283"/>
    </w:pPr>
    <w:rPr>
      <w:sz w:val="20"/>
      <w:szCs w:val="20"/>
      <w:lang w:val="es-ES_tradnl"/>
    </w:rPr>
  </w:style>
  <w:style w:type="character" w:customStyle="1" w:styleId="SangradetextonormalCar">
    <w:name w:val="Sangría de texto normal Car"/>
    <w:link w:val="Sangradetextonormal"/>
    <w:locked/>
    <w:rsid w:val="00455672"/>
    <w:rPr>
      <w:lang w:val="es-ES_tradnl" w:eastAsia="ar-SA" w:bidi="ar-SA"/>
    </w:rPr>
  </w:style>
  <w:style w:type="paragraph" w:customStyle="1" w:styleId="Normalprueba1">
    <w:name w:val="Normal.prueba1"/>
    <w:rsid w:val="00455672"/>
    <w:pPr>
      <w:widowControl w:val="0"/>
    </w:pPr>
    <w:rPr>
      <w:sz w:val="28"/>
      <w:szCs w:val="28"/>
      <w:lang w:val="es-ES_tradnl"/>
    </w:rPr>
  </w:style>
  <w:style w:type="paragraph" w:styleId="Textodeglobo">
    <w:name w:val="Balloon Text"/>
    <w:basedOn w:val="Normal"/>
    <w:semiHidden/>
    <w:rsid w:val="007D50EF"/>
    <w:rPr>
      <w:rFonts w:ascii="Tahoma" w:hAnsi="Tahoma" w:cs="Tahoma"/>
      <w:sz w:val="16"/>
      <w:szCs w:val="16"/>
    </w:rPr>
  </w:style>
  <w:style w:type="character" w:customStyle="1" w:styleId="Fuentedeprrafopredeter3">
    <w:name w:val="Fuente de párrafo predeter.3"/>
    <w:rsid w:val="00A70E73"/>
  </w:style>
  <w:style w:type="character" w:customStyle="1" w:styleId="WW8Num1z0">
    <w:name w:val="WW8Num1z0"/>
    <w:rsid w:val="00A70E73"/>
    <w:rPr>
      <w:rFonts w:ascii="Symbol" w:hAnsi="Symbol"/>
    </w:rPr>
  </w:style>
  <w:style w:type="paragraph" w:customStyle="1" w:styleId="Encabezado3">
    <w:name w:val="Encabezado3"/>
    <w:basedOn w:val="Normal"/>
    <w:next w:val="Textoindependiente"/>
    <w:rsid w:val="00A70E73"/>
    <w:pPr>
      <w:keepNext/>
      <w:spacing w:before="240" w:after="120"/>
    </w:pPr>
    <w:rPr>
      <w:rFonts w:ascii="Arial" w:eastAsia="Arial Unicode MS" w:hAnsi="Arial" w:cs="Tahoma"/>
      <w:sz w:val="28"/>
      <w:szCs w:val="28"/>
      <w:lang w:val="es-ES_tradnl"/>
    </w:rPr>
  </w:style>
  <w:style w:type="paragraph" w:styleId="Subttulo">
    <w:name w:val="Subtitle"/>
    <w:basedOn w:val="Normal"/>
    <w:next w:val="Textoindependiente"/>
    <w:qFormat/>
    <w:rsid w:val="00A70E73"/>
    <w:pPr>
      <w:jc w:val="center"/>
    </w:pPr>
    <w:rPr>
      <w:rFonts w:ascii="Arial" w:hAnsi="Arial" w:cs="Arial"/>
      <w:b/>
      <w:bCs/>
      <w:sz w:val="28"/>
      <w:szCs w:val="28"/>
      <w:u w:val="single"/>
    </w:rPr>
  </w:style>
  <w:style w:type="paragraph" w:customStyle="1" w:styleId="Car0">
    <w:name w:val="Car"/>
    <w:basedOn w:val="Normal"/>
    <w:rsid w:val="00A70E73"/>
    <w:pPr>
      <w:spacing w:after="160" w:line="240" w:lineRule="exact"/>
    </w:pPr>
    <w:rPr>
      <w:rFonts w:ascii="Verdana" w:hAnsi="Verdana" w:cs="Verdana"/>
      <w:sz w:val="20"/>
      <w:szCs w:val="20"/>
      <w:lang w:val="en-AU"/>
    </w:rPr>
  </w:style>
  <w:style w:type="paragraph" w:styleId="Prrafodelista">
    <w:name w:val="List Paragraph"/>
    <w:basedOn w:val="Normal"/>
    <w:uiPriority w:val="34"/>
    <w:qFormat/>
    <w:rsid w:val="00A70E73"/>
    <w:pPr>
      <w:ind w:left="708"/>
    </w:pPr>
  </w:style>
  <w:style w:type="paragraph" w:styleId="Sangra2detindependiente">
    <w:name w:val="Body Text Indent 2"/>
    <w:basedOn w:val="Normal"/>
    <w:rsid w:val="00A70E73"/>
    <w:pPr>
      <w:spacing w:after="120" w:line="480" w:lineRule="auto"/>
      <w:ind w:left="283"/>
    </w:pPr>
    <w:rPr>
      <w:sz w:val="20"/>
      <w:szCs w:val="20"/>
      <w:lang w:val="es-ES_tradnl"/>
    </w:rPr>
  </w:style>
  <w:style w:type="character" w:styleId="Refdenotaalpie">
    <w:name w:val="footnote reference"/>
    <w:rsid w:val="00A70E73"/>
    <w:rPr>
      <w:vertAlign w:val="superscript"/>
    </w:rPr>
  </w:style>
  <w:style w:type="paragraph" w:styleId="Listaconvietas">
    <w:name w:val="List Bullet"/>
    <w:basedOn w:val="Normal"/>
    <w:rsid w:val="00A70E73"/>
    <w:pPr>
      <w:tabs>
        <w:tab w:val="num" w:pos="1080"/>
      </w:tabs>
      <w:suppressAutoHyphens w:val="0"/>
      <w:ind w:left="1080" w:hanging="360"/>
    </w:pPr>
    <w:rPr>
      <w:rFonts w:ascii="Arial" w:hAnsi="Arial" w:cs="Arial"/>
      <w:lang w:val="es-CR" w:eastAsia="es-ES"/>
    </w:rPr>
  </w:style>
  <w:style w:type="character" w:styleId="Textoennegrita">
    <w:name w:val="Strong"/>
    <w:qFormat/>
    <w:rsid w:val="00A70E73"/>
    <w:rPr>
      <w:rFonts w:cs="Times New Roman"/>
      <w:b/>
      <w:bCs/>
    </w:rPr>
  </w:style>
  <w:style w:type="character" w:customStyle="1" w:styleId="WW8Num46z0">
    <w:name w:val="WW8Num46z0"/>
    <w:rsid w:val="00A70E73"/>
    <w:rPr>
      <w:rFonts w:ascii="Symbol" w:hAnsi="Symbol" w:cs="Symbol"/>
    </w:rPr>
  </w:style>
  <w:style w:type="character" w:customStyle="1" w:styleId="Caracteresdenotaalpie">
    <w:name w:val="Caracteres de nota al pie"/>
    <w:rsid w:val="00A70E73"/>
    <w:rPr>
      <w:vertAlign w:val="superscript"/>
    </w:rPr>
  </w:style>
  <w:style w:type="paragraph" w:styleId="Textocomentario">
    <w:name w:val="annotation text"/>
    <w:basedOn w:val="Normal"/>
    <w:link w:val="TextocomentarioCar"/>
    <w:semiHidden/>
    <w:rsid w:val="00A70E73"/>
    <w:rPr>
      <w:sz w:val="20"/>
      <w:szCs w:val="20"/>
    </w:rPr>
  </w:style>
  <w:style w:type="character" w:customStyle="1" w:styleId="TextocomentarioCar">
    <w:name w:val="Texto comentario Car"/>
    <w:link w:val="Textocomentario"/>
    <w:semiHidden/>
    <w:rsid w:val="00A70E73"/>
    <w:rPr>
      <w:lang w:val="es-ES" w:eastAsia="ar-SA" w:bidi="ar-SA"/>
    </w:rPr>
  </w:style>
  <w:style w:type="paragraph" w:styleId="Sinespaciado">
    <w:name w:val="No Spacing"/>
    <w:link w:val="SinespaciadoCar"/>
    <w:qFormat/>
    <w:rsid w:val="00A70E73"/>
    <w:pPr>
      <w:suppressAutoHyphens/>
    </w:pPr>
    <w:rPr>
      <w:rFonts w:ascii="Calibri" w:eastAsia="Calibri" w:hAnsi="Calibri" w:cs="Calibri"/>
      <w:sz w:val="22"/>
      <w:szCs w:val="22"/>
      <w:lang w:eastAsia="ar-SA"/>
    </w:rPr>
  </w:style>
  <w:style w:type="character" w:customStyle="1" w:styleId="SinespaciadoCar">
    <w:name w:val="Sin espaciado Car"/>
    <w:link w:val="Sinespaciado"/>
    <w:rsid w:val="00A70E73"/>
    <w:rPr>
      <w:rFonts w:ascii="Calibri" w:eastAsia="Calibri" w:hAnsi="Calibri" w:cs="Calibri"/>
      <w:sz w:val="22"/>
      <w:szCs w:val="22"/>
      <w:lang w:val="es-ES" w:eastAsia="ar-SA" w:bidi="ar-SA"/>
    </w:rPr>
  </w:style>
  <w:style w:type="paragraph" w:customStyle="1" w:styleId="BodyText22">
    <w:name w:val="Body Text 22"/>
    <w:basedOn w:val="Normal"/>
    <w:rsid w:val="00A70E73"/>
    <w:pPr>
      <w:widowControl w:val="0"/>
      <w:suppressAutoHyphens w:val="0"/>
      <w:overflowPunct w:val="0"/>
      <w:autoSpaceDE w:val="0"/>
      <w:autoSpaceDN w:val="0"/>
      <w:adjustRightInd w:val="0"/>
      <w:jc w:val="both"/>
      <w:textAlignment w:val="baseline"/>
    </w:pPr>
    <w:rPr>
      <w:lang w:val="es-ES_tradnl" w:eastAsia="es-ES"/>
    </w:rPr>
  </w:style>
  <w:style w:type="paragraph" w:customStyle="1" w:styleId="predeterminado">
    <w:name w:val="predeterminado"/>
    <w:basedOn w:val="Normal"/>
    <w:rsid w:val="00A70E73"/>
    <w:pPr>
      <w:suppressAutoHyphens w:val="0"/>
      <w:spacing w:before="100" w:beforeAutospacing="1" w:after="100" w:afterAutospacing="1"/>
    </w:pPr>
    <w:rPr>
      <w:lang w:eastAsia="es-ES"/>
    </w:rPr>
  </w:style>
  <w:style w:type="paragraph" w:styleId="Textodebloque">
    <w:name w:val="Block Text"/>
    <w:basedOn w:val="Normal"/>
    <w:rsid w:val="00A70E73"/>
    <w:pPr>
      <w:widowControl w:val="0"/>
      <w:suppressAutoHyphens w:val="0"/>
      <w:ind w:left="851" w:right="851" w:firstLine="709"/>
      <w:jc w:val="both"/>
    </w:pPr>
    <w:rPr>
      <w:lang w:eastAsia="es-ES"/>
    </w:rPr>
  </w:style>
  <w:style w:type="paragraph" w:customStyle="1" w:styleId="Predeterminado0">
    <w:name w:val="Predeterminado"/>
    <w:rsid w:val="00A70E73"/>
    <w:pPr>
      <w:widowControl w:val="0"/>
      <w:autoSpaceDE w:val="0"/>
      <w:autoSpaceDN w:val="0"/>
      <w:adjustRightInd w:val="0"/>
    </w:pPr>
    <w:rPr>
      <w:rFonts w:ascii="Trebuchet MS" w:hAnsi="Trebuchet MS" w:cs="Trebuchet MS"/>
      <w:color w:val="000000"/>
      <w:sz w:val="48"/>
      <w:szCs w:val="48"/>
    </w:rPr>
  </w:style>
  <w:style w:type="paragraph" w:customStyle="1" w:styleId="EstiloTtulo3Rojo">
    <w:name w:val="Estilo Título 3 + Rojo"/>
    <w:basedOn w:val="Ttulo3"/>
    <w:link w:val="EstiloTtulo3RojoCar"/>
    <w:rsid w:val="00A70E73"/>
    <w:pPr>
      <w:spacing w:before="240" w:after="60"/>
    </w:pPr>
    <w:rPr>
      <w:color w:val="000080"/>
    </w:rPr>
  </w:style>
  <w:style w:type="character" w:customStyle="1" w:styleId="EstiloTtulo3RojoCar">
    <w:name w:val="Estilo Título 3 + Rojo Car"/>
    <w:link w:val="EstiloTtulo3Rojo"/>
    <w:rsid w:val="00A70E73"/>
    <w:rPr>
      <w:rFonts w:cs="Arial"/>
      <w:b/>
      <w:bCs/>
      <w:color w:val="000080"/>
      <w:sz w:val="28"/>
      <w:szCs w:val="26"/>
      <w:lang w:val="es-ES_tradnl" w:eastAsia="ar-SA" w:bidi="ar-SA"/>
    </w:rPr>
  </w:style>
  <w:style w:type="paragraph" w:customStyle="1" w:styleId="Estilo14ptNegritaCentrado">
    <w:name w:val="Estilo 14 pt Negrita Centrado"/>
    <w:basedOn w:val="Normal"/>
    <w:rsid w:val="00A70E73"/>
    <w:pPr>
      <w:spacing w:line="480" w:lineRule="auto"/>
      <w:jc w:val="center"/>
    </w:pPr>
    <w:rPr>
      <w:b/>
      <w:bCs/>
      <w:sz w:val="32"/>
      <w:szCs w:val="20"/>
      <w:u w:val="single"/>
      <w:lang w:val="es-ES_tradnl"/>
    </w:rPr>
  </w:style>
  <w:style w:type="paragraph" w:customStyle="1" w:styleId="Estilo14ptNegritaCentradoInterlineadoDoble">
    <w:name w:val="Estilo 14 pt Negrita Centrado Interlineado:  Doble"/>
    <w:basedOn w:val="Normal"/>
    <w:rsid w:val="00A70E73"/>
    <w:pPr>
      <w:spacing w:line="480" w:lineRule="auto"/>
      <w:jc w:val="center"/>
    </w:pPr>
    <w:rPr>
      <w:b/>
      <w:bCs/>
      <w:sz w:val="40"/>
      <w:szCs w:val="20"/>
      <w:u w:val="single"/>
      <w:lang w:val="es-ES_tradnl"/>
    </w:rPr>
  </w:style>
  <w:style w:type="paragraph" w:customStyle="1" w:styleId="Textoindependiente21">
    <w:name w:val="Texto independiente 21"/>
    <w:basedOn w:val="Normal"/>
    <w:rsid w:val="00A70E73"/>
    <w:pPr>
      <w:jc w:val="both"/>
    </w:pPr>
    <w:rPr>
      <w:rFonts w:ascii="Verdana" w:hAnsi="Verdana"/>
      <w:i/>
      <w:szCs w:val="20"/>
      <w:lang w:val="es-ES_tradnl"/>
    </w:rPr>
  </w:style>
  <w:style w:type="paragraph" w:customStyle="1" w:styleId="Titulo6">
    <w:name w:val="Titulo 6"/>
    <w:basedOn w:val="TDC1"/>
    <w:rsid w:val="00A70E73"/>
    <w:pPr>
      <w:tabs>
        <w:tab w:val="right" w:leader="dot" w:pos="8828"/>
      </w:tabs>
    </w:pPr>
    <w:rPr>
      <w:b w:val="0"/>
      <w:bCs/>
      <w:caps/>
      <w:noProof/>
    </w:rPr>
  </w:style>
  <w:style w:type="paragraph" w:customStyle="1" w:styleId="Estilo18ptNegritaSubrayadoCentrado">
    <w:name w:val="Estilo 18 pt Negrita Subrayado Centrado"/>
    <w:basedOn w:val="Normal"/>
    <w:rsid w:val="00A70E73"/>
    <w:pPr>
      <w:jc w:val="both"/>
    </w:pPr>
    <w:rPr>
      <w:b/>
      <w:bCs/>
      <w:sz w:val="36"/>
      <w:szCs w:val="20"/>
      <w:u w:val="single"/>
      <w:lang w:val="es-ES_tradnl"/>
    </w:rPr>
  </w:style>
  <w:style w:type="paragraph" w:customStyle="1" w:styleId="Estilo14ptAzuloscuroJustificadoPrimeralnea125cmAnt">
    <w:name w:val="Estilo 14 pt Azul oscuro Justificado Primera línea:  125 cm Ant..."/>
    <w:basedOn w:val="Normal"/>
    <w:rsid w:val="00A70E73"/>
    <w:pPr>
      <w:spacing w:before="100" w:after="100" w:line="480" w:lineRule="auto"/>
      <w:ind w:firstLine="708"/>
      <w:jc w:val="both"/>
    </w:pPr>
    <w:rPr>
      <w:color w:val="000080"/>
      <w:sz w:val="28"/>
      <w:szCs w:val="20"/>
      <w:lang w:val="es-ES_tradnl"/>
    </w:rPr>
  </w:style>
  <w:style w:type="paragraph" w:customStyle="1" w:styleId="Estilo14ptJustificadoPrimeralnea125cmInterlineadoD">
    <w:name w:val="Estilo 14 pt Justificado Primera línea:  125 cm Interlineado:  D..."/>
    <w:basedOn w:val="Normal"/>
    <w:rsid w:val="00A70E73"/>
    <w:pPr>
      <w:spacing w:line="480" w:lineRule="auto"/>
      <w:ind w:firstLine="708"/>
      <w:jc w:val="both"/>
    </w:pPr>
    <w:rPr>
      <w:sz w:val="28"/>
      <w:szCs w:val="20"/>
      <w:lang w:val="es-ES_tradnl"/>
    </w:rPr>
  </w:style>
  <w:style w:type="character" w:styleId="Nmerodepgina">
    <w:name w:val="page number"/>
    <w:basedOn w:val="Fuentedeprrafopredeter"/>
    <w:rsid w:val="00A70E73"/>
  </w:style>
  <w:style w:type="paragraph" w:customStyle="1" w:styleId="Prrafodelista1">
    <w:name w:val="Párrafo de lista1"/>
    <w:basedOn w:val="Normal"/>
    <w:qFormat/>
    <w:rsid w:val="00A70E73"/>
    <w:pPr>
      <w:suppressAutoHyphens w:val="0"/>
      <w:ind w:left="720"/>
      <w:contextualSpacing/>
    </w:pPr>
    <w:rPr>
      <w:lang w:eastAsia="es-ES"/>
    </w:rPr>
  </w:style>
  <w:style w:type="paragraph" w:styleId="HTMLconformatoprevio">
    <w:name w:val="HTML Preformatted"/>
    <w:basedOn w:val="Normal"/>
    <w:rsid w:val="00A7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szCs w:val="20"/>
      <w:lang w:eastAsia="es-ES"/>
    </w:rPr>
  </w:style>
  <w:style w:type="paragraph" w:styleId="Textoindependiente2">
    <w:name w:val="Body Text 2"/>
    <w:basedOn w:val="Normal"/>
    <w:rsid w:val="00A70E73"/>
    <w:pPr>
      <w:spacing w:after="120" w:line="480" w:lineRule="auto"/>
    </w:pPr>
    <w:rPr>
      <w:sz w:val="20"/>
      <w:szCs w:val="20"/>
    </w:rPr>
  </w:style>
  <w:style w:type="paragraph" w:customStyle="1" w:styleId="western">
    <w:name w:val="western"/>
    <w:basedOn w:val="Normal"/>
    <w:rsid w:val="00A70E73"/>
    <w:pPr>
      <w:suppressAutoHyphens w:val="0"/>
      <w:spacing w:before="100" w:beforeAutospacing="1"/>
    </w:pPr>
    <w:rPr>
      <w:sz w:val="18"/>
      <w:szCs w:val="18"/>
      <w:lang w:eastAsia="es-ES"/>
    </w:rPr>
  </w:style>
  <w:style w:type="character" w:customStyle="1" w:styleId="Refdenotaalpie1">
    <w:name w:val="Ref. de nota al pie1"/>
    <w:rsid w:val="00A70E73"/>
    <w:rPr>
      <w:vertAlign w:val="superscript"/>
    </w:rPr>
  </w:style>
  <w:style w:type="paragraph" w:styleId="Textosinformato">
    <w:name w:val="Plain Text"/>
    <w:basedOn w:val="Normal"/>
    <w:rsid w:val="00A70E73"/>
    <w:pPr>
      <w:suppressAutoHyphens w:val="0"/>
    </w:pPr>
    <w:rPr>
      <w:rFonts w:ascii="Bookman Old Style" w:hAnsi="Bookman Old Style"/>
      <w:i/>
      <w:iCs/>
      <w:lang w:eastAsia="es-ES"/>
    </w:rPr>
  </w:style>
  <w:style w:type="paragraph" w:customStyle="1" w:styleId="Normal2">
    <w:name w:val="Normal2"/>
    <w:rsid w:val="00A70E73"/>
    <w:pPr>
      <w:suppressAutoHyphens/>
    </w:pPr>
    <w:rPr>
      <w:sz w:val="24"/>
      <w:lang w:val="es-CR" w:eastAsia="ar-SA"/>
    </w:rPr>
  </w:style>
  <w:style w:type="paragraph" w:customStyle="1" w:styleId="Sangra3detindependiente1">
    <w:name w:val="Sangría 3 de t. independiente1"/>
    <w:basedOn w:val="Normal"/>
    <w:rsid w:val="00A70E73"/>
    <w:pPr>
      <w:spacing w:after="120"/>
      <w:ind w:left="283"/>
    </w:pPr>
    <w:rPr>
      <w:sz w:val="16"/>
      <w:szCs w:val="16"/>
    </w:rPr>
  </w:style>
  <w:style w:type="paragraph" w:styleId="Remitedesobre">
    <w:name w:val="envelope return"/>
    <w:basedOn w:val="Normal"/>
    <w:rsid w:val="00A70E73"/>
    <w:pPr>
      <w:widowControl w:val="0"/>
      <w:suppressAutoHyphens w:val="0"/>
      <w:autoSpaceDE w:val="0"/>
      <w:autoSpaceDN w:val="0"/>
      <w:adjustRightInd w:val="0"/>
    </w:pPr>
    <w:rPr>
      <w:rFonts w:ascii="Arial" w:hAnsi="Arial" w:cs="Arial"/>
      <w:spacing w:val="-3"/>
      <w:lang w:val="es-CR" w:eastAsia="es-CR"/>
    </w:rPr>
  </w:style>
  <w:style w:type="paragraph" w:customStyle="1" w:styleId="lcon">
    <w:name w:val="lcon"/>
    <w:rsid w:val="00A70E73"/>
    <w:pPr>
      <w:widowControl w:val="0"/>
      <w:autoSpaceDE w:val="0"/>
      <w:autoSpaceDN w:val="0"/>
      <w:adjustRightInd w:val="0"/>
      <w:jc w:val="both"/>
    </w:pPr>
    <w:rPr>
      <w:rFonts w:ascii="Courier New" w:hAnsi="Courier New" w:cs="Courier New"/>
      <w:spacing w:val="-3"/>
      <w:sz w:val="24"/>
      <w:szCs w:val="24"/>
      <w:lang w:val="es-CR" w:eastAsia="es-CR"/>
    </w:rPr>
  </w:style>
  <w:style w:type="paragraph" w:customStyle="1" w:styleId="CaracterCaracterCharCharCaracterCaracterCarCarCarCarChar">
    <w:name w:val="Caracter Caracter Char Char Caracter Caracter Car Car Car Car Char"/>
    <w:basedOn w:val="Normal"/>
    <w:rsid w:val="00A70E73"/>
    <w:pPr>
      <w:suppressAutoHyphens w:val="0"/>
      <w:jc w:val="both"/>
    </w:pPr>
    <w:rPr>
      <w:rFonts w:ascii="Arial" w:hAnsi="Arial" w:cs="Arial"/>
      <w:lang w:val="pl-PL" w:eastAsia="pl-PL"/>
    </w:rPr>
  </w:style>
  <w:style w:type="paragraph" w:customStyle="1" w:styleId="H5">
    <w:name w:val="H5"/>
    <w:next w:val="Normal"/>
    <w:rsid w:val="00A70E73"/>
    <w:pPr>
      <w:keepNext/>
      <w:widowControl w:val="0"/>
      <w:autoSpaceDE w:val="0"/>
      <w:autoSpaceDN w:val="0"/>
      <w:adjustRightInd w:val="0"/>
      <w:spacing w:before="100" w:after="100"/>
      <w:outlineLvl w:val="5"/>
    </w:pPr>
    <w:rPr>
      <w:rFonts w:ascii="Arial" w:hAnsi="Arial" w:cs="Arial"/>
      <w:b/>
      <w:bCs/>
    </w:rPr>
  </w:style>
  <w:style w:type="paragraph" w:customStyle="1" w:styleId="estilo2">
    <w:name w:val="estilo2"/>
    <w:rsid w:val="00A70E73"/>
    <w:pPr>
      <w:widowControl w:val="0"/>
      <w:autoSpaceDE w:val="0"/>
      <w:autoSpaceDN w:val="0"/>
      <w:adjustRightInd w:val="0"/>
      <w:spacing w:before="100" w:after="100"/>
    </w:pPr>
    <w:rPr>
      <w:rFonts w:ascii="Verdana" w:hAnsi="Verdana" w:cs="Verdana"/>
      <w:sz w:val="24"/>
      <w:szCs w:val="24"/>
    </w:rPr>
  </w:style>
  <w:style w:type="paragraph" w:customStyle="1" w:styleId="Estilo1">
    <w:name w:val="Estilo1"/>
    <w:rsid w:val="00A70E73"/>
    <w:pPr>
      <w:autoSpaceDE w:val="0"/>
      <w:autoSpaceDN w:val="0"/>
      <w:adjustRightInd w:val="0"/>
    </w:pPr>
    <w:rPr>
      <w:sz w:val="24"/>
      <w:szCs w:val="24"/>
      <w:lang w:val="en-US"/>
    </w:rPr>
  </w:style>
  <w:style w:type="paragraph" w:styleId="Textoindependiente3">
    <w:name w:val="Body Text 3"/>
    <w:basedOn w:val="Normal"/>
    <w:link w:val="Textoindependiente3Car"/>
    <w:rsid w:val="00A70E73"/>
    <w:pPr>
      <w:tabs>
        <w:tab w:val="left" w:pos="1134"/>
      </w:tabs>
      <w:suppressAutoHyphens w:val="0"/>
      <w:jc w:val="both"/>
    </w:pPr>
    <w:rPr>
      <w:rFonts w:ascii="Arial" w:hAnsi="Arial"/>
      <w:szCs w:val="20"/>
      <w:lang w:val="es-ES_tradnl" w:eastAsia="es-ES"/>
    </w:rPr>
  </w:style>
  <w:style w:type="character" w:customStyle="1" w:styleId="Textoindependiente3Car">
    <w:name w:val="Texto independiente 3 Car"/>
    <w:link w:val="Textoindependiente3"/>
    <w:locked/>
    <w:rsid w:val="00A70E73"/>
    <w:rPr>
      <w:rFonts w:ascii="Arial" w:hAnsi="Arial"/>
      <w:sz w:val="24"/>
      <w:lang w:val="es-ES_tradnl" w:eastAsia="es-ES" w:bidi="ar-SA"/>
    </w:rPr>
  </w:style>
  <w:style w:type="paragraph" w:customStyle="1" w:styleId="Textoindependiente22">
    <w:name w:val="Texto independiente 22"/>
    <w:basedOn w:val="Normal"/>
    <w:rsid w:val="00A70E73"/>
    <w:pPr>
      <w:widowControl w:val="0"/>
      <w:suppressAutoHyphens w:val="0"/>
      <w:jc w:val="both"/>
    </w:pPr>
    <w:rPr>
      <w:szCs w:val="20"/>
      <w:lang w:val="en-US" w:eastAsia="es-ES"/>
    </w:rPr>
  </w:style>
  <w:style w:type="paragraph" w:styleId="Sangra3detindependiente">
    <w:name w:val="Body Text Indent 3"/>
    <w:basedOn w:val="Normal"/>
    <w:rsid w:val="00A70E73"/>
    <w:pPr>
      <w:suppressAutoHyphens w:val="0"/>
      <w:spacing w:after="120"/>
      <w:ind w:left="283"/>
    </w:pPr>
    <w:rPr>
      <w:sz w:val="16"/>
      <w:szCs w:val="16"/>
      <w:lang w:val="es-CR" w:eastAsia="es-ES"/>
    </w:rPr>
  </w:style>
  <w:style w:type="paragraph" w:customStyle="1" w:styleId="Style1">
    <w:name w:val="Style 1"/>
    <w:basedOn w:val="Normal"/>
    <w:rsid w:val="00A70E73"/>
    <w:pPr>
      <w:widowControl w:val="0"/>
      <w:suppressAutoHyphens w:val="0"/>
      <w:autoSpaceDE w:val="0"/>
      <w:autoSpaceDN w:val="0"/>
      <w:adjustRightInd w:val="0"/>
    </w:pPr>
    <w:rPr>
      <w:lang w:val="en-US" w:eastAsia="es-ES"/>
    </w:rPr>
  </w:style>
  <w:style w:type="paragraph" w:customStyle="1" w:styleId="bodytext2">
    <w:name w:val="bodytext2"/>
    <w:basedOn w:val="Normal"/>
    <w:rsid w:val="00A70E73"/>
    <w:pPr>
      <w:suppressAutoHyphens w:val="0"/>
      <w:ind w:right="334" w:hanging="283"/>
      <w:jc w:val="both"/>
    </w:pPr>
    <w:rPr>
      <w:rFonts w:ascii="Arial" w:hAnsi="Arial" w:cs="Arial"/>
      <w:lang w:eastAsia="es-ES"/>
    </w:rPr>
  </w:style>
  <w:style w:type="paragraph" w:styleId="Ttulo">
    <w:name w:val="Title"/>
    <w:basedOn w:val="Normal"/>
    <w:qFormat/>
    <w:rsid w:val="00A70E73"/>
    <w:pPr>
      <w:widowControl w:val="0"/>
      <w:suppressAutoHyphens w:val="0"/>
      <w:autoSpaceDE w:val="0"/>
      <w:autoSpaceDN w:val="0"/>
      <w:adjustRightInd w:val="0"/>
      <w:jc w:val="center"/>
    </w:pPr>
    <w:rPr>
      <w:rFonts w:ascii="Arial" w:hAnsi="Arial" w:cs="Arial"/>
      <w:b/>
      <w:bCs/>
      <w:sz w:val="28"/>
      <w:szCs w:val="28"/>
      <w:shd w:val="clear" w:color="auto" w:fill="FFFFFF"/>
      <w:lang w:eastAsia="es-ES"/>
    </w:rPr>
  </w:style>
  <w:style w:type="paragraph" w:customStyle="1" w:styleId="WW-Predeterminado">
    <w:name w:val="WW-Predeterminado"/>
    <w:rsid w:val="00A70E73"/>
    <w:pPr>
      <w:widowControl w:val="0"/>
      <w:autoSpaceDE w:val="0"/>
      <w:autoSpaceDN w:val="0"/>
      <w:adjustRightInd w:val="0"/>
    </w:pPr>
    <w:rPr>
      <w:rFonts w:ascii="Arial" w:hAnsi="Arial" w:cs="Arial"/>
      <w:color w:val="000000"/>
      <w:sz w:val="24"/>
      <w:szCs w:val="24"/>
    </w:rPr>
  </w:style>
  <w:style w:type="paragraph" w:customStyle="1" w:styleId="WW-Predeterminado1">
    <w:name w:val="WW-Predeterminado1"/>
    <w:rsid w:val="00A70E73"/>
    <w:pPr>
      <w:widowControl w:val="0"/>
      <w:autoSpaceDE w:val="0"/>
      <w:autoSpaceDN w:val="0"/>
      <w:adjustRightInd w:val="0"/>
    </w:pPr>
    <w:rPr>
      <w:rFonts w:ascii="Arial" w:hAnsi="Arial" w:cs="Arial"/>
      <w:color w:val="000000"/>
      <w:sz w:val="24"/>
      <w:szCs w:val="24"/>
    </w:rPr>
  </w:style>
  <w:style w:type="paragraph" w:customStyle="1" w:styleId="Sangra2detindependiente1">
    <w:name w:val="Sangría 2 de t. independiente1"/>
    <w:rsid w:val="00A70E73"/>
    <w:pPr>
      <w:widowControl w:val="0"/>
      <w:suppressAutoHyphens/>
      <w:autoSpaceDE w:val="0"/>
      <w:spacing w:line="480" w:lineRule="auto"/>
      <w:ind w:firstLine="708"/>
      <w:jc w:val="both"/>
    </w:pPr>
    <w:rPr>
      <w:rFonts w:ascii="Arial" w:eastAsia="Arial" w:hAnsi="Arial" w:cs="Arial"/>
      <w:sz w:val="24"/>
      <w:szCs w:val="24"/>
      <w:u w:val="single"/>
      <w:lang w:bidi="es-ES"/>
    </w:rPr>
  </w:style>
  <w:style w:type="paragraph" w:customStyle="1" w:styleId="Cuerpodetexto">
    <w:name w:val="Cuerpo de texto"/>
    <w:basedOn w:val="Predeterminado0"/>
    <w:rsid w:val="00A70E73"/>
    <w:pPr>
      <w:autoSpaceDE/>
      <w:autoSpaceDN/>
      <w:adjustRightInd/>
    </w:pPr>
    <w:rPr>
      <w:rFonts w:ascii="Times New Roman" w:hAnsi="Times New Roman" w:cs="Times New Roman"/>
      <w:snapToGrid w:val="0"/>
      <w:color w:val="auto"/>
      <w:sz w:val="20"/>
      <w:szCs w:val="20"/>
    </w:rPr>
  </w:style>
  <w:style w:type="paragraph" w:customStyle="1" w:styleId="Default">
    <w:name w:val="Default"/>
    <w:rsid w:val="00A70E73"/>
    <w:pPr>
      <w:widowControl w:val="0"/>
      <w:autoSpaceDE w:val="0"/>
      <w:autoSpaceDN w:val="0"/>
      <w:adjustRightInd w:val="0"/>
    </w:pPr>
    <w:rPr>
      <w:rFonts w:ascii="Verdana" w:hAnsi="Verdana" w:cs="Verdana"/>
      <w:color w:val="000000"/>
      <w:sz w:val="24"/>
      <w:szCs w:val="24"/>
    </w:rPr>
  </w:style>
  <w:style w:type="paragraph" w:customStyle="1" w:styleId="CM1">
    <w:name w:val="CM1"/>
    <w:basedOn w:val="Default"/>
    <w:next w:val="Default"/>
    <w:rsid w:val="00A70E73"/>
    <w:pPr>
      <w:spacing w:after="225"/>
    </w:pPr>
    <w:rPr>
      <w:rFonts w:cs="Times New Roman"/>
      <w:color w:val="auto"/>
    </w:rPr>
  </w:style>
  <w:style w:type="paragraph" w:customStyle="1" w:styleId="Prrafodelista2">
    <w:name w:val="Párrafo de lista2"/>
    <w:basedOn w:val="Normal"/>
    <w:link w:val="PrrafodelistaCar"/>
    <w:qFormat/>
    <w:rsid w:val="00A70E73"/>
    <w:pPr>
      <w:suppressAutoHyphens w:val="0"/>
      <w:spacing w:line="276" w:lineRule="auto"/>
      <w:ind w:left="720"/>
      <w:contextualSpacing/>
      <w:jc w:val="both"/>
    </w:pPr>
    <w:rPr>
      <w:rFonts w:ascii="Calibri" w:hAnsi="Calibri"/>
      <w:lang w:val="es-CR" w:eastAsia="es-ES"/>
    </w:rPr>
  </w:style>
  <w:style w:type="character" w:customStyle="1" w:styleId="PrrafodelistaCar">
    <w:name w:val="Párrafo de lista Car"/>
    <w:link w:val="Prrafodelista2"/>
    <w:rsid w:val="00A70E73"/>
    <w:rPr>
      <w:rFonts w:ascii="Calibri" w:hAnsi="Calibri"/>
      <w:sz w:val="24"/>
      <w:szCs w:val="24"/>
      <w:lang w:val="es-CR" w:eastAsia="es-ES" w:bidi="ar-SA"/>
    </w:rPr>
  </w:style>
  <w:style w:type="paragraph" w:customStyle="1" w:styleId="prrafodelista0">
    <w:name w:val="prrafodelista"/>
    <w:basedOn w:val="Normal"/>
    <w:rsid w:val="00A70E73"/>
    <w:pPr>
      <w:suppressAutoHyphens w:val="0"/>
      <w:spacing w:before="100" w:beforeAutospacing="1" w:after="100" w:afterAutospacing="1"/>
    </w:pPr>
    <w:rPr>
      <w:lang w:eastAsia="es-ES"/>
    </w:rPr>
  </w:style>
  <w:style w:type="paragraph" w:customStyle="1" w:styleId="normalprueba10">
    <w:name w:val="normalprueba1"/>
    <w:basedOn w:val="Normal"/>
    <w:rsid w:val="00A70E73"/>
    <w:pPr>
      <w:suppressAutoHyphens w:val="0"/>
      <w:spacing w:before="100" w:beforeAutospacing="1" w:after="100" w:afterAutospacing="1"/>
    </w:pPr>
    <w:rPr>
      <w:lang w:eastAsia="es-ES"/>
    </w:rPr>
  </w:style>
  <w:style w:type="character" w:customStyle="1" w:styleId="Nivel4Char">
    <w:name w:val="Nivel 4 Char"/>
    <w:link w:val="Nivel4"/>
    <w:locked/>
    <w:rsid w:val="00A70E73"/>
    <w:rPr>
      <w:lang w:val="es-ES" w:bidi="ar-SA"/>
    </w:rPr>
  </w:style>
  <w:style w:type="paragraph" w:customStyle="1" w:styleId="Nivel4">
    <w:name w:val="Nivel 4"/>
    <w:basedOn w:val="Normal"/>
    <w:link w:val="Nivel4Char"/>
    <w:qFormat/>
    <w:rsid w:val="00A70E73"/>
    <w:pPr>
      <w:suppressAutoHyphens w:val="0"/>
      <w:spacing w:before="240" w:after="240" w:line="276" w:lineRule="auto"/>
      <w:jc w:val="both"/>
    </w:pPr>
    <w:rPr>
      <w:sz w:val="20"/>
      <w:szCs w:val="20"/>
    </w:rPr>
  </w:style>
  <w:style w:type="paragraph" w:customStyle="1" w:styleId="Body1">
    <w:name w:val="Body 1"/>
    <w:rsid w:val="00A70E73"/>
    <w:rPr>
      <w:rFonts w:ascii="Helvetica" w:eastAsia="Arial Unicode MS" w:hAnsi="Helvetica"/>
      <w:color w:val="000000"/>
      <w:sz w:val="24"/>
      <w:lang w:val="es-CR" w:eastAsia="es-CR"/>
    </w:rPr>
  </w:style>
  <w:style w:type="character" w:customStyle="1" w:styleId="Destacado">
    <w:name w:val="Destacado"/>
    <w:rsid w:val="00A70E73"/>
    <w:rPr>
      <w:i/>
      <w:iCs/>
    </w:rPr>
  </w:style>
  <w:style w:type="character" w:customStyle="1" w:styleId="CarCar2">
    <w:name w:val="Car Car2"/>
    <w:locked/>
    <w:rsid w:val="00A70E73"/>
    <w:rPr>
      <w:lang w:val="es-ES" w:eastAsia="es-ES" w:bidi="ar-SA"/>
    </w:rPr>
  </w:style>
  <w:style w:type="character" w:styleId="nfasis">
    <w:name w:val="Emphasis"/>
    <w:qFormat/>
    <w:rsid w:val="00A70E73"/>
    <w:rPr>
      <w:i/>
      <w:iCs/>
    </w:rPr>
  </w:style>
  <w:style w:type="paragraph" w:customStyle="1" w:styleId="bodytext220">
    <w:name w:val="bodytext22"/>
    <w:basedOn w:val="Normal"/>
    <w:rsid w:val="00A70E73"/>
    <w:pPr>
      <w:suppressAutoHyphens w:val="0"/>
      <w:autoSpaceDE w:val="0"/>
      <w:autoSpaceDN w:val="0"/>
      <w:jc w:val="both"/>
    </w:pPr>
    <w:rPr>
      <w:rFonts w:ascii="Arial" w:hAnsi="Arial" w:cs="Arial"/>
      <w:lang w:eastAsia="es-ES"/>
    </w:rPr>
  </w:style>
  <w:style w:type="character" w:customStyle="1" w:styleId="tittextos1">
    <w:name w:val="tittextos1"/>
    <w:rsid w:val="00A70E73"/>
    <w:rPr>
      <w:rFonts w:ascii="Arial" w:hAnsi="Arial" w:cs="Arial" w:hint="default"/>
      <w:b/>
      <w:bCs/>
      <w:strike w:val="0"/>
      <w:dstrike w:val="0"/>
      <w:color w:val="4C2E24"/>
      <w:sz w:val="20"/>
      <w:szCs w:val="20"/>
      <w:u w:val="none"/>
      <w:effect w:val="none"/>
    </w:rPr>
  </w:style>
  <w:style w:type="character" w:customStyle="1" w:styleId="apple-style-span">
    <w:name w:val="apple-style-span"/>
    <w:rsid w:val="00A70E73"/>
  </w:style>
  <w:style w:type="character" w:customStyle="1" w:styleId="apple-converted-space">
    <w:name w:val="apple-converted-space"/>
    <w:rsid w:val="00A70E73"/>
  </w:style>
  <w:style w:type="character" w:customStyle="1" w:styleId="Carcterdecarcter">
    <w:name w:val="Carácter de carácter"/>
    <w:rsid w:val="00A70E73"/>
    <w:rPr>
      <w:rFonts w:ascii="Tahoma" w:hAnsi="Tahoma" w:cs="Tahoma"/>
      <w:b/>
      <w:bCs/>
      <w:color w:val="FFFFFF"/>
    </w:rPr>
  </w:style>
  <w:style w:type="character" w:customStyle="1" w:styleId="Programa">
    <w:name w:val="Programa"/>
    <w:rsid w:val="00A70E73"/>
    <w:rPr>
      <w:rFonts w:ascii="Tahoma" w:hAnsi="Tahoma" w:cs="Tahoma"/>
      <w:color w:val="000000"/>
    </w:rPr>
  </w:style>
  <w:style w:type="character" w:customStyle="1" w:styleId="WW8Num1z1">
    <w:name w:val="WW8Num1z1"/>
    <w:rsid w:val="00A70E73"/>
    <w:rPr>
      <w:rFonts w:ascii="Courier New" w:hAnsi="Courier New" w:cs="Courier New"/>
    </w:rPr>
  </w:style>
  <w:style w:type="character" w:customStyle="1" w:styleId="WW8Num1z2">
    <w:name w:val="WW8Num1z2"/>
    <w:rsid w:val="00A70E73"/>
    <w:rPr>
      <w:rFonts w:ascii="Wingdings" w:hAnsi="Wingdings" w:cs="Wingdings"/>
    </w:rPr>
  </w:style>
  <w:style w:type="character" w:customStyle="1" w:styleId="WW8Num1z3">
    <w:name w:val="WW8Num1z3"/>
    <w:rsid w:val="00A70E73"/>
    <w:rPr>
      <w:rFonts w:ascii="Symbol" w:hAnsi="Symbol" w:cs="Symbol"/>
    </w:rPr>
  </w:style>
  <w:style w:type="paragraph" w:customStyle="1" w:styleId="DefinitionTerm">
    <w:name w:val="Definition Term"/>
    <w:next w:val="DefinitionList"/>
    <w:rsid w:val="00A70E73"/>
    <w:pPr>
      <w:widowControl w:val="0"/>
      <w:autoSpaceDE w:val="0"/>
      <w:autoSpaceDN w:val="0"/>
      <w:adjustRightInd w:val="0"/>
    </w:pPr>
    <w:rPr>
      <w:rFonts w:ascii="Arial" w:hAnsi="Arial" w:cs="Arial"/>
      <w:sz w:val="24"/>
      <w:szCs w:val="24"/>
    </w:rPr>
  </w:style>
  <w:style w:type="paragraph" w:customStyle="1" w:styleId="DefinitionList">
    <w:name w:val="Definition List"/>
    <w:next w:val="DefinitionTerm"/>
    <w:rsid w:val="00A70E73"/>
    <w:pPr>
      <w:widowControl w:val="0"/>
      <w:autoSpaceDE w:val="0"/>
      <w:autoSpaceDN w:val="0"/>
      <w:adjustRightInd w:val="0"/>
      <w:ind w:left="360"/>
    </w:pPr>
    <w:rPr>
      <w:rFonts w:ascii="Arial" w:hAnsi="Arial" w:cs="Arial"/>
      <w:sz w:val="24"/>
      <w:szCs w:val="24"/>
    </w:rPr>
  </w:style>
  <w:style w:type="character" w:customStyle="1" w:styleId="Definition">
    <w:name w:val="Definition"/>
    <w:rsid w:val="00A70E73"/>
    <w:rPr>
      <w:i/>
      <w:iCs/>
    </w:rPr>
  </w:style>
  <w:style w:type="paragraph" w:customStyle="1" w:styleId="H1">
    <w:name w:val="H1"/>
    <w:next w:val="Normal"/>
    <w:rsid w:val="00A70E73"/>
    <w:pPr>
      <w:keepNext/>
      <w:widowControl w:val="0"/>
      <w:autoSpaceDE w:val="0"/>
      <w:autoSpaceDN w:val="0"/>
      <w:adjustRightInd w:val="0"/>
      <w:spacing w:before="100" w:after="100"/>
      <w:outlineLvl w:val="1"/>
    </w:pPr>
    <w:rPr>
      <w:rFonts w:ascii="Arial" w:hAnsi="Arial" w:cs="Arial"/>
      <w:b/>
      <w:bCs/>
      <w:sz w:val="48"/>
      <w:szCs w:val="48"/>
    </w:rPr>
  </w:style>
  <w:style w:type="paragraph" w:customStyle="1" w:styleId="H2">
    <w:name w:val="H2"/>
    <w:next w:val="Normal"/>
    <w:rsid w:val="00A70E73"/>
    <w:pPr>
      <w:keepNext/>
      <w:widowControl w:val="0"/>
      <w:autoSpaceDE w:val="0"/>
      <w:autoSpaceDN w:val="0"/>
      <w:adjustRightInd w:val="0"/>
      <w:spacing w:before="100" w:after="100"/>
      <w:outlineLvl w:val="2"/>
    </w:pPr>
    <w:rPr>
      <w:rFonts w:ascii="Arial" w:hAnsi="Arial" w:cs="Arial"/>
      <w:b/>
      <w:bCs/>
      <w:sz w:val="36"/>
      <w:szCs w:val="36"/>
    </w:rPr>
  </w:style>
  <w:style w:type="paragraph" w:customStyle="1" w:styleId="H3">
    <w:name w:val="H3"/>
    <w:next w:val="Normal"/>
    <w:rsid w:val="00A70E73"/>
    <w:pPr>
      <w:keepNext/>
      <w:widowControl w:val="0"/>
      <w:autoSpaceDE w:val="0"/>
      <w:autoSpaceDN w:val="0"/>
      <w:adjustRightInd w:val="0"/>
      <w:spacing w:before="100" w:after="100"/>
      <w:outlineLvl w:val="3"/>
    </w:pPr>
    <w:rPr>
      <w:rFonts w:ascii="Arial" w:hAnsi="Arial" w:cs="Arial"/>
      <w:b/>
      <w:bCs/>
      <w:sz w:val="28"/>
      <w:szCs w:val="28"/>
    </w:rPr>
  </w:style>
  <w:style w:type="paragraph" w:customStyle="1" w:styleId="H4">
    <w:name w:val="H4"/>
    <w:next w:val="Normal"/>
    <w:rsid w:val="00A70E73"/>
    <w:pPr>
      <w:keepNext/>
      <w:widowControl w:val="0"/>
      <w:autoSpaceDE w:val="0"/>
      <w:autoSpaceDN w:val="0"/>
      <w:adjustRightInd w:val="0"/>
      <w:spacing w:before="100" w:after="100"/>
      <w:outlineLvl w:val="4"/>
    </w:pPr>
    <w:rPr>
      <w:rFonts w:ascii="Arial" w:hAnsi="Arial" w:cs="Arial"/>
      <w:b/>
      <w:bCs/>
      <w:sz w:val="24"/>
      <w:szCs w:val="24"/>
    </w:rPr>
  </w:style>
  <w:style w:type="paragraph" w:customStyle="1" w:styleId="H6">
    <w:name w:val="H6"/>
    <w:next w:val="Normal"/>
    <w:rsid w:val="00A70E73"/>
    <w:pPr>
      <w:keepNext/>
      <w:widowControl w:val="0"/>
      <w:autoSpaceDE w:val="0"/>
      <w:autoSpaceDN w:val="0"/>
      <w:adjustRightInd w:val="0"/>
      <w:spacing w:before="100" w:after="100"/>
      <w:outlineLvl w:val="6"/>
    </w:pPr>
    <w:rPr>
      <w:rFonts w:ascii="Arial" w:hAnsi="Arial" w:cs="Arial"/>
      <w:b/>
      <w:bCs/>
      <w:sz w:val="16"/>
      <w:szCs w:val="16"/>
    </w:rPr>
  </w:style>
  <w:style w:type="paragraph" w:customStyle="1" w:styleId="Address">
    <w:name w:val="Address"/>
    <w:next w:val="Normal"/>
    <w:rsid w:val="00A70E73"/>
    <w:pPr>
      <w:widowControl w:val="0"/>
      <w:autoSpaceDE w:val="0"/>
      <w:autoSpaceDN w:val="0"/>
      <w:adjustRightInd w:val="0"/>
    </w:pPr>
    <w:rPr>
      <w:rFonts w:ascii="Arial" w:hAnsi="Arial" w:cs="Arial"/>
      <w:i/>
      <w:iCs/>
      <w:sz w:val="24"/>
      <w:szCs w:val="24"/>
    </w:rPr>
  </w:style>
  <w:style w:type="paragraph" w:customStyle="1" w:styleId="Blockquote">
    <w:name w:val="Blockquote"/>
    <w:next w:val="Normal"/>
    <w:rsid w:val="00A70E73"/>
    <w:pPr>
      <w:widowControl w:val="0"/>
      <w:autoSpaceDE w:val="0"/>
      <w:autoSpaceDN w:val="0"/>
      <w:adjustRightInd w:val="0"/>
      <w:spacing w:before="100" w:after="100"/>
      <w:ind w:left="360" w:right="360"/>
    </w:pPr>
    <w:rPr>
      <w:rFonts w:ascii="Arial" w:hAnsi="Arial" w:cs="Arial"/>
      <w:sz w:val="24"/>
      <w:szCs w:val="24"/>
    </w:rPr>
  </w:style>
  <w:style w:type="character" w:customStyle="1" w:styleId="CITE">
    <w:name w:val="CITE"/>
    <w:rsid w:val="00A70E73"/>
    <w:rPr>
      <w:i/>
      <w:iCs/>
    </w:rPr>
  </w:style>
  <w:style w:type="character" w:customStyle="1" w:styleId="CODE">
    <w:name w:val="CODE"/>
    <w:rsid w:val="00A70E73"/>
    <w:rPr>
      <w:rFonts w:ascii="Courier New" w:hAnsi="Courier New" w:cs="Courier New"/>
      <w:sz w:val="20"/>
      <w:szCs w:val="20"/>
    </w:rPr>
  </w:style>
  <w:style w:type="character" w:styleId="Hipervnculovisitado">
    <w:name w:val="FollowedHyperlink"/>
    <w:rsid w:val="00A70E73"/>
    <w:rPr>
      <w:color w:val="800080"/>
      <w:u w:val="single"/>
    </w:rPr>
  </w:style>
  <w:style w:type="character" w:customStyle="1" w:styleId="Keyboard">
    <w:name w:val="Keyboard"/>
    <w:rsid w:val="00A70E73"/>
    <w:rPr>
      <w:rFonts w:ascii="Courier New" w:hAnsi="Courier New" w:cs="Courier New"/>
      <w:b/>
      <w:bCs/>
      <w:sz w:val="20"/>
      <w:szCs w:val="20"/>
    </w:rPr>
  </w:style>
  <w:style w:type="paragraph" w:customStyle="1" w:styleId="Preformatted">
    <w:name w:val="Preformatted"/>
    <w:next w:val="Normal"/>
    <w:rsid w:val="00A70E73"/>
    <w:pPr>
      <w:widowControl w:val="0"/>
      <w:autoSpaceDE w:val="0"/>
      <w:autoSpaceDN w:val="0"/>
      <w:adjustRightInd w:val="0"/>
    </w:pPr>
    <w:rPr>
      <w:rFonts w:ascii="Courier New" w:hAnsi="Courier New" w:cs="Courier New"/>
    </w:rPr>
  </w:style>
  <w:style w:type="paragraph" w:customStyle="1" w:styleId="z-BottomofForm">
    <w:name w:val="z-Bottom of Form"/>
    <w:next w:val="Normal"/>
    <w:rsid w:val="00A70E73"/>
    <w:pPr>
      <w:widowControl w:val="0"/>
      <w:pBdr>
        <w:top w:val="double" w:sz="6"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Normal"/>
    <w:rsid w:val="00A70E73"/>
    <w:pPr>
      <w:widowControl w:val="0"/>
      <w:pBdr>
        <w:bottom w:val="double" w:sz="6" w:space="0" w:color="000000"/>
      </w:pBdr>
      <w:autoSpaceDE w:val="0"/>
      <w:autoSpaceDN w:val="0"/>
      <w:adjustRightInd w:val="0"/>
      <w:jc w:val="center"/>
    </w:pPr>
    <w:rPr>
      <w:rFonts w:ascii="Arial" w:hAnsi="Arial" w:cs="Arial"/>
      <w:vanish/>
      <w:sz w:val="16"/>
      <w:szCs w:val="16"/>
    </w:rPr>
  </w:style>
  <w:style w:type="character" w:customStyle="1" w:styleId="Sample">
    <w:name w:val="Sample"/>
    <w:rsid w:val="00A70E73"/>
    <w:rPr>
      <w:rFonts w:ascii="Courier New" w:hAnsi="Courier New" w:cs="Courier New"/>
    </w:rPr>
  </w:style>
  <w:style w:type="character" w:customStyle="1" w:styleId="Typewriter">
    <w:name w:val="Typewriter"/>
    <w:rsid w:val="00A70E73"/>
    <w:rPr>
      <w:rFonts w:ascii="Courier New" w:hAnsi="Courier New" w:cs="Courier New"/>
      <w:sz w:val="20"/>
      <w:szCs w:val="20"/>
    </w:rPr>
  </w:style>
  <w:style w:type="character" w:customStyle="1" w:styleId="Variable">
    <w:name w:val="Variable"/>
    <w:rsid w:val="00A70E73"/>
    <w:rPr>
      <w:i/>
      <w:iCs/>
    </w:rPr>
  </w:style>
  <w:style w:type="character" w:customStyle="1" w:styleId="HTMLMarkup">
    <w:name w:val="HTML Markup"/>
    <w:rsid w:val="00A70E73"/>
    <w:rPr>
      <w:vanish/>
      <w:color w:val="FF0000"/>
    </w:rPr>
  </w:style>
  <w:style w:type="character" w:customStyle="1" w:styleId="Comment">
    <w:name w:val="Comment"/>
    <w:rsid w:val="00A70E73"/>
    <w:rPr>
      <w:vanish/>
    </w:rPr>
  </w:style>
  <w:style w:type="paragraph" w:customStyle="1" w:styleId="Estilo">
    <w:name w:val="Estilo"/>
    <w:next w:val="Normal"/>
    <w:rsid w:val="00A70E73"/>
    <w:pPr>
      <w:widowControl w:val="0"/>
      <w:autoSpaceDE w:val="0"/>
      <w:autoSpaceDN w:val="0"/>
      <w:adjustRightInd w:val="0"/>
    </w:pPr>
    <w:rPr>
      <w:rFonts w:ascii="Arial" w:hAnsi="Arial" w:cs="Arial"/>
      <w:color w:val="000000"/>
      <w:sz w:val="24"/>
      <w:szCs w:val="24"/>
    </w:rPr>
  </w:style>
  <w:style w:type="paragraph" w:customStyle="1" w:styleId="TableContents">
    <w:name w:val="Table Contents"/>
    <w:rsid w:val="00A70E73"/>
    <w:pPr>
      <w:widowControl w:val="0"/>
      <w:autoSpaceDE w:val="0"/>
      <w:autoSpaceDN w:val="0"/>
      <w:adjustRightInd w:val="0"/>
    </w:pPr>
    <w:rPr>
      <w:rFonts w:ascii="Arial" w:hAnsi="Arial" w:cs="Arial"/>
      <w:color w:val="000000"/>
      <w:sz w:val="24"/>
      <w:szCs w:val="24"/>
    </w:rPr>
  </w:style>
  <w:style w:type="paragraph" w:customStyle="1" w:styleId="TableHeading">
    <w:name w:val="Table Heading"/>
    <w:rsid w:val="00A70E73"/>
    <w:pPr>
      <w:widowControl w:val="0"/>
      <w:autoSpaceDE w:val="0"/>
      <w:autoSpaceDN w:val="0"/>
      <w:adjustRightInd w:val="0"/>
      <w:jc w:val="center"/>
    </w:pPr>
    <w:rPr>
      <w:rFonts w:ascii="Arial" w:hAnsi="Arial" w:cs="Arial"/>
      <w:b/>
      <w:bCs/>
      <w:color w:val="000000"/>
      <w:sz w:val="24"/>
      <w:szCs w:val="24"/>
    </w:rPr>
  </w:style>
  <w:style w:type="paragraph" w:customStyle="1" w:styleId="titulomembrete">
    <w:name w:val="titulomembrete"/>
    <w:rsid w:val="00A70E73"/>
    <w:pPr>
      <w:keepNext/>
      <w:widowControl w:val="0"/>
      <w:autoSpaceDE w:val="0"/>
      <w:autoSpaceDN w:val="0"/>
      <w:adjustRightInd w:val="0"/>
      <w:jc w:val="center"/>
    </w:pPr>
    <w:rPr>
      <w:rFonts w:ascii="Arial" w:hAnsi="Arial" w:cs="Arial"/>
      <w:b/>
      <w:bCs/>
    </w:rPr>
  </w:style>
  <w:style w:type="paragraph" w:customStyle="1" w:styleId="membrete">
    <w:name w:val="membrete"/>
    <w:rsid w:val="00A70E73"/>
    <w:pPr>
      <w:widowControl w:val="0"/>
      <w:autoSpaceDE w:val="0"/>
      <w:autoSpaceDN w:val="0"/>
      <w:adjustRightInd w:val="0"/>
      <w:jc w:val="center"/>
    </w:pPr>
    <w:rPr>
      <w:rFonts w:ascii="Arial" w:hAnsi="Arial" w:cs="Arial"/>
      <w:sz w:val="18"/>
      <w:szCs w:val="18"/>
    </w:rPr>
  </w:style>
  <w:style w:type="paragraph" w:customStyle="1" w:styleId="fomulas">
    <w:name w:val="fomulas"/>
    <w:rsid w:val="00A70E73"/>
    <w:pPr>
      <w:widowControl w:val="0"/>
      <w:autoSpaceDE w:val="0"/>
      <w:autoSpaceDN w:val="0"/>
      <w:adjustRightInd w:val="0"/>
      <w:spacing w:line="432" w:lineRule="auto"/>
      <w:jc w:val="both"/>
    </w:pPr>
    <w:rPr>
      <w:rFonts w:ascii="Arial" w:hAnsi="Arial" w:cs="Arial"/>
      <w:b/>
      <w:bCs/>
      <w:sz w:val="22"/>
      <w:szCs w:val="22"/>
    </w:rPr>
  </w:style>
  <w:style w:type="paragraph" w:customStyle="1" w:styleId="WW-TableContents12345">
    <w:name w:val="WW-Table Contents12345"/>
    <w:basedOn w:val="Normal"/>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Prrafodelista10">
    <w:name w:val="Párrafo de lista1"/>
    <w:basedOn w:val="Normal"/>
    <w:qFormat/>
    <w:rsid w:val="00A70E73"/>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Ttulo41">
    <w:name w:val="Título 41"/>
    <w:next w:val="Normal"/>
    <w:rsid w:val="00A70E73"/>
    <w:pPr>
      <w:keepNext/>
      <w:widowControl w:val="0"/>
      <w:tabs>
        <w:tab w:val="num" w:pos="2880"/>
      </w:tabs>
      <w:suppressAutoHyphens/>
      <w:autoSpaceDE w:val="0"/>
      <w:spacing w:line="480" w:lineRule="auto"/>
      <w:ind w:left="2880" w:hanging="360"/>
      <w:jc w:val="center"/>
      <w:outlineLvl w:val="3"/>
    </w:pPr>
    <w:rPr>
      <w:rFonts w:ascii="Arial" w:hAnsi="Arial"/>
      <w:b/>
      <w:bCs/>
      <w:sz w:val="24"/>
      <w:szCs w:val="24"/>
      <w:u w:val="single"/>
      <w:shd w:val="clear" w:color="auto" w:fill="FFFFFF"/>
      <w:lang w:eastAsia="en-US"/>
    </w:rPr>
  </w:style>
  <w:style w:type="character" w:customStyle="1" w:styleId="hps">
    <w:name w:val="hps"/>
    <w:basedOn w:val="Fuentedeprrafopredeter"/>
    <w:rsid w:val="00A70E73"/>
  </w:style>
  <w:style w:type="paragraph" w:customStyle="1" w:styleId="arial">
    <w:name w:val="arial"/>
    <w:rsid w:val="00A70E73"/>
    <w:pPr>
      <w:keepNext/>
      <w:widowControl w:val="0"/>
      <w:autoSpaceDE w:val="0"/>
      <w:autoSpaceDN w:val="0"/>
      <w:adjustRightInd w:val="0"/>
      <w:jc w:val="both"/>
    </w:pPr>
    <w:rPr>
      <w:rFonts w:ascii="Arial" w:hAnsi="Arial"/>
      <w:i/>
      <w:iCs/>
      <w:sz w:val="28"/>
      <w:szCs w:val="28"/>
    </w:rPr>
  </w:style>
  <w:style w:type="paragraph" w:customStyle="1" w:styleId="standard">
    <w:name w:val="standard"/>
    <w:basedOn w:val="Normal"/>
    <w:rsid w:val="00A70E73"/>
    <w:pPr>
      <w:suppressAutoHyphens w:val="0"/>
      <w:autoSpaceDN w:val="0"/>
    </w:pPr>
    <w:rPr>
      <w:lang w:eastAsia="es-ES"/>
    </w:rPr>
  </w:style>
  <w:style w:type="paragraph" w:customStyle="1" w:styleId="heading11">
    <w:name w:val="heading11"/>
    <w:basedOn w:val="Normal"/>
    <w:rsid w:val="00A70E73"/>
    <w:pPr>
      <w:keepNext/>
      <w:suppressAutoHyphens w:val="0"/>
      <w:autoSpaceDN w:val="0"/>
      <w:jc w:val="right"/>
    </w:pPr>
    <w:rPr>
      <w:b/>
      <w:bCs/>
      <w:sz w:val="21"/>
      <w:szCs w:val="21"/>
      <w:lang w:eastAsia="es-ES"/>
    </w:rPr>
  </w:style>
  <w:style w:type="paragraph" w:styleId="Lista2">
    <w:name w:val="List 2"/>
    <w:basedOn w:val="Normal"/>
    <w:rsid w:val="00A70E73"/>
    <w:pPr>
      <w:ind w:left="566" w:hanging="283"/>
    </w:pPr>
    <w:rPr>
      <w:sz w:val="20"/>
      <w:szCs w:val="20"/>
      <w:lang w:val="es-ES_tradnl"/>
    </w:rPr>
  </w:style>
  <w:style w:type="paragraph" w:styleId="Textoindependienteprimerasangra">
    <w:name w:val="Body Text First Indent"/>
    <w:basedOn w:val="Textoindependiente"/>
    <w:rsid w:val="00A70E73"/>
    <w:pPr>
      <w:ind w:firstLine="210"/>
    </w:pPr>
    <w:rPr>
      <w:sz w:val="20"/>
      <w:szCs w:val="20"/>
      <w:lang w:val="es-ES_tradnl"/>
    </w:rPr>
  </w:style>
  <w:style w:type="paragraph" w:styleId="Textoindependienteprimerasangra2">
    <w:name w:val="Body Text First Indent 2"/>
    <w:basedOn w:val="Sangradetextonormal"/>
    <w:rsid w:val="00A70E73"/>
    <w:pPr>
      <w:ind w:firstLine="210"/>
    </w:pPr>
  </w:style>
  <w:style w:type="paragraph" w:styleId="Lista3">
    <w:name w:val="List 3"/>
    <w:basedOn w:val="Normal"/>
    <w:rsid w:val="00A70E73"/>
    <w:pPr>
      <w:ind w:left="849" w:hanging="283"/>
    </w:pPr>
    <w:rPr>
      <w:sz w:val="20"/>
      <w:szCs w:val="20"/>
      <w:lang w:val="es-ES_tradnl"/>
    </w:rPr>
  </w:style>
  <w:style w:type="character" w:customStyle="1" w:styleId="CarCar6">
    <w:name w:val="Car Car6"/>
    <w:locked/>
    <w:rsid w:val="00A70E73"/>
    <w:rPr>
      <w:rFonts w:cs="Arial"/>
      <w:color w:val="000000"/>
      <w:lang w:val="es-ES_tradnl" w:eastAsia="es-ES" w:bidi="ar-SA"/>
    </w:rPr>
  </w:style>
  <w:style w:type="paragraph" w:customStyle="1" w:styleId="xl63">
    <w:name w:val="xl63"/>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64">
    <w:name w:val="xl64"/>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65">
    <w:name w:val="xl65"/>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en-US" w:eastAsia="en-US"/>
    </w:rPr>
  </w:style>
  <w:style w:type="paragraph" w:customStyle="1" w:styleId="xl66">
    <w:name w:val="xl66"/>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val="en-US" w:eastAsia="en-US"/>
    </w:rPr>
  </w:style>
  <w:style w:type="paragraph" w:customStyle="1" w:styleId="xl67">
    <w:name w:val="xl67"/>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val="en-US" w:eastAsia="en-US"/>
    </w:rPr>
  </w:style>
  <w:style w:type="paragraph" w:customStyle="1" w:styleId="xl68">
    <w:name w:val="xl68"/>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en-US" w:eastAsia="en-US"/>
    </w:rPr>
  </w:style>
  <w:style w:type="paragraph" w:customStyle="1" w:styleId="xl69">
    <w:name w:val="xl69"/>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0"/>
      <w:szCs w:val="20"/>
      <w:lang w:val="en-US" w:eastAsia="en-US"/>
    </w:rPr>
  </w:style>
  <w:style w:type="paragraph" w:customStyle="1" w:styleId="xl70">
    <w:name w:val="xl70"/>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71">
    <w:name w:val="xl71"/>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000000"/>
      <w:lang w:val="en-US" w:eastAsia="en-US"/>
    </w:rPr>
  </w:style>
  <w:style w:type="paragraph" w:customStyle="1" w:styleId="xl72">
    <w:name w:val="xl72"/>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0"/>
      <w:szCs w:val="20"/>
      <w:lang w:val="en-US" w:eastAsia="en-US"/>
    </w:rPr>
  </w:style>
  <w:style w:type="paragraph" w:customStyle="1" w:styleId="xl73">
    <w:name w:val="xl73"/>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74">
    <w:name w:val="xl74"/>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lang w:val="en-US" w:eastAsia="en-US"/>
    </w:rPr>
  </w:style>
  <w:style w:type="paragraph" w:customStyle="1" w:styleId="xl75">
    <w:name w:val="xl75"/>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8"/>
      <w:szCs w:val="28"/>
      <w:lang w:val="en-US" w:eastAsia="en-US"/>
    </w:rPr>
  </w:style>
  <w:style w:type="character" w:customStyle="1" w:styleId="spelle">
    <w:name w:val="spelle"/>
    <w:rsid w:val="00A70E73"/>
  </w:style>
  <w:style w:type="paragraph" w:customStyle="1" w:styleId="Pa3">
    <w:name w:val="Pa3"/>
    <w:basedOn w:val="Normal"/>
    <w:next w:val="Normal"/>
    <w:rsid w:val="00A70E73"/>
    <w:pPr>
      <w:suppressAutoHyphens w:val="0"/>
      <w:autoSpaceDE w:val="0"/>
      <w:autoSpaceDN w:val="0"/>
      <w:adjustRightInd w:val="0"/>
      <w:spacing w:line="181" w:lineRule="atLeast"/>
    </w:pPr>
    <w:rPr>
      <w:rFonts w:eastAsia="Calibri"/>
      <w:lang w:val="es-CR" w:eastAsia="es-CR"/>
    </w:rPr>
  </w:style>
  <w:style w:type="paragraph" w:customStyle="1" w:styleId="Pa5">
    <w:name w:val="Pa5"/>
    <w:basedOn w:val="Normal"/>
    <w:next w:val="Normal"/>
    <w:rsid w:val="00A70E73"/>
    <w:pPr>
      <w:suppressAutoHyphens w:val="0"/>
      <w:autoSpaceDE w:val="0"/>
      <w:autoSpaceDN w:val="0"/>
      <w:adjustRightInd w:val="0"/>
      <w:spacing w:line="181" w:lineRule="atLeast"/>
    </w:pPr>
    <w:rPr>
      <w:rFonts w:eastAsia="Calibri"/>
      <w:lang w:val="es-CR" w:eastAsia="es-CR"/>
    </w:rPr>
  </w:style>
  <w:style w:type="paragraph" w:customStyle="1" w:styleId="Pa6">
    <w:name w:val="Pa6"/>
    <w:basedOn w:val="Normal"/>
    <w:next w:val="Normal"/>
    <w:rsid w:val="00A70E73"/>
    <w:pPr>
      <w:suppressAutoHyphens w:val="0"/>
      <w:autoSpaceDE w:val="0"/>
      <w:autoSpaceDN w:val="0"/>
      <w:adjustRightInd w:val="0"/>
      <w:spacing w:line="181" w:lineRule="atLeast"/>
    </w:pPr>
    <w:rPr>
      <w:rFonts w:eastAsia="Calibri"/>
      <w:lang w:val="es-CR" w:eastAsia="es-CR"/>
    </w:rPr>
  </w:style>
  <w:style w:type="paragraph" w:customStyle="1" w:styleId="Textodebloque1">
    <w:name w:val="Texto de bloque1"/>
    <w:rsid w:val="00A70E73"/>
    <w:pPr>
      <w:widowControl w:val="0"/>
      <w:suppressAutoHyphens/>
      <w:autoSpaceDE w:val="0"/>
      <w:ind w:firstLine="709"/>
      <w:jc w:val="both"/>
    </w:pPr>
    <w:rPr>
      <w:rFonts w:ascii="Century" w:eastAsia="Century" w:hAnsi="Century"/>
      <w:color w:val="000000"/>
      <w:kern w:val="1"/>
      <w:sz w:val="24"/>
      <w:szCs w:val="24"/>
      <w:u w:val="single"/>
      <w:lang w:val="es-CR"/>
    </w:rPr>
  </w:style>
  <w:style w:type="paragraph" w:customStyle="1" w:styleId="Ttulo30">
    <w:name w:val="TÍtulo 3"/>
    <w:next w:val="Normal"/>
    <w:rsid w:val="00A70E73"/>
    <w:pPr>
      <w:keepNext/>
      <w:widowControl w:val="0"/>
      <w:autoSpaceDE w:val="0"/>
      <w:autoSpaceDN w:val="0"/>
      <w:adjustRightInd w:val="0"/>
      <w:jc w:val="both"/>
    </w:pPr>
    <w:rPr>
      <w:rFonts w:ascii="Arial" w:hAnsi="Arial" w:cs="Arial"/>
      <w:sz w:val="24"/>
      <w:szCs w:val="24"/>
    </w:rPr>
  </w:style>
  <w:style w:type="paragraph" w:customStyle="1" w:styleId="textos">
    <w:name w:val="textos"/>
    <w:basedOn w:val="Normal"/>
    <w:rsid w:val="00A70E73"/>
    <w:pPr>
      <w:suppressAutoHyphens w:val="0"/>
      <w:spacing w:before="100" w:beforeAutospacing="1" w:after="100" w:afterAutospacing="1"/>
    </w:pPr>
    <w:rPr>
      <w:rFonts w:ascii="Arial" w:hAnsi="Arial" w:cs="Arial"/>
      <w:color w:val="000066"/>
      <w:sz w:val="28"/>
      <w:szCs w:val="28"/>
      <w:lang w:eastAsia="es-ES"/>
    </w:rPr>
  </w:style>
  <w:style w:type="paragraph" w:customStyle="1" w:styleId="subtitulo">
    <w:name w:val="subtitulo"/>
    <w:basedOn w:val="Normal"/>
    <w:rsid w:val="00A70E73"/>
    <w:pPr>
      <w:suppressAutoHyphens w:val="0"/>
      <w:spacing w:before="100" w:beforeAutospacing="1" w:after="100" w:afterAutospacing="1"/>
    </w:pPr>
    <w:rPr>
      <w:rFonts w:ascii="Arial" w:hAnsi="Arial" w:cs="Arial"/>
      <w:b/>
      <w:bCs/>
      <w:i/>
      <w:iCs/>
      <w:color w:val="333300"/>
      <w:sz w:val="23"/>
      <w:szCs w:val="23"/>
      <w:lang w:eastAsia="es-ES"/>
    </w:rPr>
  </w:style>
  <w:style w:type="paragraph" w:customStyle="1" w:styleId="Textoindependiente31">
    <w:name w:val="Texto independiente 31"/>
    <w:rsid w:val="00A70E73"/>
    <w:pPr>
      <w:widowControl w:val="0"/>
      <w:autoSpaceDE w:val="0"/>
      <w:autoSpaceDN w:val="0"/>
      <w:adjustRightInd w:val="0"/>
      <w:jc w:val="both"/>
    </w:pPr>
    <w:rPr>
      <w:rFonts w:ascii="Arial" w:hAnsi="Arial" w:cs="Arial"/>
      <w:sz w:val="24"/>
      <w:szCs w:val="24"/>
    </w:rPr>
  </w:style>
  <w:style w:type="paragraph" w:customStyle="1" w:styleId="ecxjuris">
    <w:name w:val="ecxjuris"/>
    <w:rsid w:val="00A70E73"/>
    <w:pPr>
      <w:widowControl w:val="0"/>
      <w:autoSpaceDE w:val="0"/>
      <w:autoSpaceDN w:val="0"/>
      <w:adjustRightInd w:val="0"/>
      <w:spacing w:after="324"/>
    </w:pPr>
    <w:rPr>
      <w:rFonts w:ascii="Arial" w:hAnsi="Arial"/>
      <w:sz w:val="24"/>
      <w:szCs w:val="24"/>
    </w:rPr>
  </w:style>
  <w:style w:type="paragraph" w:styleId="Fecha">
    <w:name w:val="Date"/>
    <w:basedOn w:val="Normal"/>
    <w:rsid w:val="00A70E73"/>
    <w:pPr>
      <w:suppressAutoHyphens w:val="0"/>
    </w:pPr>
    <w:rPr>
      <w:rFonts w:ascii="Courier New" w:hAnsi="Courier New"/>
      <w:szCs w:val="20"/>
      <w:lang w:val="es-ES_tradnl" w:eastAsia="es-ES"/>
    </w:rPr>
  </w:style>
  <w:style w:type="paragraph" w:customStyle="1" w:styleId="Textodebloque10">
    <w:name w:val="Texto de bloque1"/>
    <w:basedOn w:val="Normal"/>
    <w:rsid w:val="00A70E73"/>
    <w:pPr>
      <w:widowControl w:val="0"/>
      <w:autoSpaceDE w:val="0"/>
      <w:ind w:left="-540" w:right="-415" w:firstLine="1248"/>
      <w:jc w:val="both"/>
    </w:pPr>
    <w:rPr>
      <w:rFonts w:ascii="Arial" w:hAnsi="Arial" w:cs="Arial"/>
      <w:lang w:eastAsia="zh-CN"/>
    </w:rPr>
  </w:style>
  <w:style w:type="paragraph" w:customStyle="1" w:styleId="msolistparagraph0">
    <w:name w:val="msolistparagraph"/>
    <w:basedOn w:val="Normal"/>
    <w:rsid w:val="00A70E73"/>
    <w:pPr>
      <w:suppressAutoHyphens w:val="0"/>
      <w:ind w:left="708"/>
    </w:pPr>
    <w:rPr>
      <w:rFonts w:ascii="Courier 10cpi" w:hAnsi="Courier 10cpi"/>
      <w:sz w:val="20"/>
      <w:szCs w:val="20"/>
      <w:lang w:eastAsia="es-ES"/>
    </w:rPr>
  </w:style>
  <w:style w:type="paragraph" w:customStyle="1" w:styleId="textosinformato1">
    <w:name w:val="textosinformato1"/>
    <w:rsid w:val="00A70E73"/>
    <w:pPr>
      <w:widowControl w:val="0"/>
      <w:autoSpaceDE w:val="0"/>
      <w:autoSpaceDN w:val="0"/>
      <w:adjustRightInd w:val="0"/>
    </w:pPr>
    <w:rPr>
      <w:rFonts w:ascii="Courier New" w:hAnsi="Courier New" w:cs="Courier New"/>
    </w:rPr>
  </w:style>
  <w:style w:type="paragraph" w:customStyle="1" w:styleId="listparagraph">
    <w:name w:val="listparagraph"/>
    <w:basedOn w:val="Normal"/>
    <w:rsid w:val="00A70E73"/>
    <w:pPr>
      <w:suppressAutoHyphens w:val="0"/>
      <w:ind w:left="720"/>
    </w:pPr>
    <w:rPr>
      <w:lang w:eastAsia="es-ES"/>
    </w:rPr>
  </w:style>
  <w:style w:type="paragraph" w:customStyle="1" w:styleId="Textoindependiente220">
    <w:name w:val="Texto independiente 22"/>
    <w:basedOn w:val="Normal"/>
    <w:rsid w:val="00A70E73"/>
    <w:pPr>
      <w:spacing w:line="360" w:lineRule="auto"/>
      <w:jc w:val="both"/>
    </w:pPr>
    <w:rPr>
      <w:rFonts w:ascii="Arial" w:hAnsi="Arial" w:cs="Arial"/>
      <w:kern w:val="1"/>
      <w:szCs w:val="20"/>
      <w:lang w:val="es-CR"/>
    </w:rPr>
  </w:style>
  <w:style w:type="paragraph" w:customStyle="1" w:styleId="Encabezado10">
    <w:name w:val="Encabezado 1"/>
    <w:next w:val="Normal"/>
    <w:rsid w:val="00A70E73"/>
    <w:pPr>
      <w:keepNext/>
      <w:widowControl w:val="0"/>
      <w:autoSpaceDE w:val="0"/>
      <w:autoSpaceDN w:val="0"/>
      <w:adjustRightInd w:val="0"/>
      <w:jc w:val="both"/>
      <w:outlineLvl w:val="0"/>
    </w:pPr>
    <w:rPr>
      <w:rFonts w:ascii="Comic Sans MS" w:hAnsi="Comic Sans MS" w:cs="Comic Sans MS"/>
      <w:b/>
      <w:bCs/>
      <w:sz w:val="28"/>
      <w:szCs w:val="28"/>
    </w:rPr>
  </w:style>
  <w:style w:type="character" w:customStyle="1" w:styleId="Muydestacado">
    <w:name w:val="Muy destacado"/>
    <w:rsid w:val="00A70E73"/>
    <w:rPr>
      <w:b/>
      <w:bCs/>
    </w:rPr>
  </w:style>
  <w:style w:type="paragraph" w:customStyle="1" w:styleId="encabezado20">
    <w:name w:val="encabezado2"/>
    <w:basedOn w:val="Normal"/>
    <w:rsid w:val="00A70E73"/>
    <w:pPr>
      <w:keepNext/>
      <w:suppressAutoHyphens w:val="0"/>
    </w:pPr>
    <w:rPr>
      <w:b/>
      <w:bCs/>
      <w:sz w:val="18"/>
      <w:szCs w:val="18"/>
      <w:lang w:eastAsia="es-ES"/>
    </w:rPr>
  </w:style>
  <w:style w:type="paragraph" w:customStyle="1" w:styleId="encabezado30">
    <w:name w:val="encabezado3"/>
    <w:basedOn w:val="Normal"/>
    <w:rsid w:val="00A70E73"/>
    <w:pPr>
      <w:keepNext/>
      <w:suppressAutoHyphens w:val="0"/>
      <w:jc w:val="center"/>
    </w:pPr>
    <w:rPr>
      <w:b/>
      <w:bCs/>
      <w:sz w:val="18"/>
      <w:szCs w:val="18"/>
      <w:lang w:eastAsia="es-ES"/>
    </w:rPr>
  </w:style>
  <w:style w:type="paragraph" w:customStyle="1" w:styleId="estilo14ptazuloscurojustificadoprimeralnea125cmant0">
    <w:name w:val="estilo14ptazuloscurojustificadoprimeralnea125cmant"/>
    <w:basedOn w:val="Normal"/>
    <w:rsid w:val="00A70E73"/>
    <w:pPr>
      <w:suppressAutoHyphens w:val="0"/>
      <w:spacing w:before="100" w:beforeAutospacing="1" w:after="100" w:afterAutospacing="1"/>
    </w:pPr>
    <w:rPr>
      <w:lang w:eastAsia="es-ES"/>
    </w:rPr>
  </w:style>
  <w:style w:type="paragraph" w:customStyle="1" w:styleId="Encabezado21">
    <w:name w:val="Encabezado 2"/>
    <w:basedOn w:val="Predeterminado0"/>
    <w:next w:val="Predeterminado0"/>
    <w:rsid w:val="00A70E73"/>
    <w:pPr>
      <w:keepNext/>
    </w:pPr>
    <w:rPr>
      <w:rFonts w:ascii="Times New Roman" w:hAnsi="Times New Roman" w:cs="Times New Roman"/>
      <w:b/>
      <w:bCs/>
      <w:color w:val="auto"/>
      <w:sz w:val="18"/>
      <w:szCs w:val="18"/>
    </w:rPr>
  </w:style>
  <w:style w:type="paragraph" w:customStyle="1" w:styleId="Encabezado31">
    <w:name w:val="Encabezado 3"/>
    <w:basedOn w:val="Predeterminado0"/>
    <w:next w:val="Predeterminado0"/>
    <w:rsid w:val="00A70E73"/>
    <w:pPr>
      <w:keepNext/>
      <w:jc w:val="center"/>
    </w:pPr>
    <w:rPr>
      <w:rFonts w:ascii="Times New Roman" w:hAnsi="Times New Roman" w:cs="Times New Roman"/>
      <w:b/>
      <w:bCs/>
      <w:color w:val="auto"/>
      <w:sz w:val="18"/>
      <w:szCs w:val="18"/>
    </w:rPr>
  </w:style>
  <w:style w:type="paragraph" w:customStyle="1" w:styleId="Fecha1">
    <w:name w:val="Fecha1"/>
    <w:basedOn w:val="Normal"/>
    <w:rsid w:val="00A70E73"/>
    <w:pPr>
      <w:suppressAutoHyphens w:val="0"/>
    </w:pPr>
    <w:rPr>
      <w:rFonts w:ascii="Courier New" w:hAnsi="Courier New"/>
      <w:szCs w:val="20"/>
    </w:rPr>
  </w:style>
  <w:style w:type="paragraph" w:customStyle="1" w:styleId="Sinespaciado1">
    <w:name w:val="Sin espaciado1"/>
    <w:qFormat/>
    <w:rsid w:val="00A70E73"/>
    <w:rPr>
      <w:rFonts w:ascii="Calibri" w:hAnsi="Calibri"/>
      <w:sz w:val="22"/>
      <w:szCs w:val="22"/>
      <w:lang w:val="en-US" w:eastAsia="en-US"/>
    </w:rPr>
  </w:style>
  <w:style w:type="paragraph" w:customStyle="1" w:styleId="framecontents">
    <w:name w:val="framecontents"/>
    <w:basedOn w:val="Normal"/>
    <w:rsid w:val="00A70E73"/>
    <w:pPr>
      <w:suppressAutoHyphens w:val="0"/>
      <w:spacing w:before="100" w:beforeAutospacing="1" w:after="100" w:afterAutospacing="1"/>
    </w:pPr>
    <w:rPr>
      <w:lang w:eastAsia="es-ES"/>
    </w:rPr>
  </w:style>
  <w:style w:type="paragraph" w:customStyle="1" w:styleId="contenidodelatabla0">
    <w:name w:val="contenidodelatabla"/>
    <w:basedOn w:val="Normal"/>
    <w:rsid w:val="00A70E73"/>
    <w:rPr>
      <w:rFonts w:eastAsia="Calibri"/>
      <w:lang w:val="es-CR"/>
    </w:rPr>
  </w:style>
  <w:style w:type="paragraph" w:styleId="Listaconnmeros">
    <w:name w:val="List Number"/>
    <w:basedOn w:val="Normal"/>
    <w:rsid w:val="00A70E73"/>
    <w:pPr>
      <w:numPr>
        <w:numId w:val="5"/>
      </w:numPr>
    </w:pPr>
    <w:rPr>
      <w:sz w:val="20"/>
      <w:szCs w:val="20"/>
      <w:lang w:val="es-ES_tradnl"/>
    </w:rPr>
  </w:style>
  <w:style w:type="character" w:customStyle="1" w:styleId="encabezadoCarCar1">
    <w:name w:val="encabezado Car Car1"/>
    <w:locked/>
    <w:rsid w:val="00A70E73"/>
    <w:rPr>
      <w:sz w:val="24"/>
      <w:szCs w:val="24"/>
      <w:lang w:val="es-CR" w:eastAsia="es-ES" w:bidi="ar-SA"/>
    </w:rPr>
  </w:style>
  <w:style w:type="paragraph" w:customStyle="1" w:styleId="ww-predeterminado0">
    <w:name w:val="ww-predeterminado0"/>
    <w:basedOn w:val="Normal"/>
    <w:rsid w:val="00A70E73"/>
    <w:pPr>
      <w:suppressAutoHyphens w:val="0"/>
    </w:pPr>
    <w:rPr>
      <w:lang w:eastAsia="es-ES"/>
    </w:rPr>
  </w:style>
  <w:style w:type="paragraph" w:customStyle="1" w:styleId="ww-encabezado20">
    <w:name w:val="ww-encabezado20"/>
    <w:basedOn w:val="Normal"/>
    <w:rsid w:val="00A70E73"/>
    <w:pPr>
      <w:keepNext/>
      <w:suppressAutoHyphens w:val="0"/>
      <w:autoSpaceDE w:val="0"/>
    </w:pPr>
    <w:rPr>
      <w:b/>
      <w:bCs/>
      <w:sz w:val="18"/>
      <w:szCs w:val="18"/>
      <w:lang w:eastAsia="es-ES"/>
    </w:rPr>
  </w:style>
  <w:style w:type="paragraph" w:customStyle="1" w:styleId="ww-encabezado30">
    <w:name w:val="ww-encabezado30"/>
    <w:basedOn w:val="Normal"/>
    <w:rsid w:val="00A70E73"/>
    <w:pPr>
      <w:keepNext/>
      <w:suppressAutoHyphens w:val="0"/>
      <w:autoSpaceDE w:val="0"/>
      <w:jc w:val="center"/>
    </w:pPr>
    <w:rPr>
      <w:b/>
      <w:bCs/>
      <w:sz w:val="18"/>
      <w:szCs w:val="18"/>
      <w:lang w:eastAsia="es-ES"/>
    </w:rPr>
  </w:style>
  <w:style w:type="paragraph" w:customStyle="1" w:styleId="Encabezadoencabezado">
    <w:name w:val="Encabezado.encabezado"/>
    <w:basedOn w:val="Normal"/>
    <w:rsid w:val="00A70E73"/>
    <w:pPr>
      <w:tabs>
        <w:tab w:val="center" w:pos="4252"/>
        <w:tab w:val="right" w:pos="8504"/>
      </w:tabs>
      <w:suppressAutoHyphens w:val="0"/>
      <w:overflowPunct w:val="0"/>
      <w:autoSpaceDE w:val="0"/>
      <w:autoSpaceDN w:val="0"/>
      <w:adjustRightInd w:val="0"/>
      <w:textAlignment w:val="baseline"/>
    </w:pPr>
    <w:rPr>
      <w:sz w:val="22"/>
      <w:szCs w:val="20"/>
      <w:lang w:eastAsia="es-ES"/>
    </w:rPr>
  </w:style>
  <w:style w:type="paragraph" w:customStyle="1" w:styleId="cuerpocarta">
    <w:name w:val="cuerpo carta"/>
    <w:basedOn w:val="Normal"/>
    <w:rsid w:val="00A70E73"/>
    <w:pPr>
      <w:widowControl w:val="0"/>
      <w:ind w:left="1080"/>
      <w:jc w:val="both"/>
    </w:pPr>
    <w:rPr>
      <w:rFonts w:ascii="Toronto" w:hAnsi="Toronto"/>
      <w:i/>
      <w:szCs w:val="20"/>
      <w:lang w:val="es-CR"/>
    </w:rPr>
  </w:style>
  <w:style w:type="paragraph" w:customStyle="1" w:styleId="Sangra2detindependiente10">
    <w:name w:val="Sangría 2 de t. independiente1"/>
    <w:basedOn w:val="Normal"/>
    <w:rsid w:val="00A70E73"/>
    <w:pPr>
      <w:tabs>
        <w:tab w:val="left" w:pos="2835"/>
      </w:tabs>
      <w:overflowPunct w:val="0"/>
      <w:autoSpaceDE w:val="0"/>
      <w:ind w:left="2835" w:hanging="2835"/>
      <w:jc w:val="both"/>
      <w:textAlignment w:val="baseline"/>
    </w:pPr>
    <w:rPr>
      <w:rFonts w:ascii="Georgia" w:hAnsi="Georgia" w:cs="Georgia"/>
      <w:sz w:val="28"/>
      <w:szCs w:val="20"/>
      <w:lang w:val="es-ES_tradnl" w:eastAsia="zh-CN"/>
    </w:rPr>
  </w:style>
  <w:style w:type="paragraph" w:customStyle="1" w:styleId="sangra2detindependiente11">
    <w:name w:val="sangra2detindependiente1"/>
    <w:basedOn w:val="Normal"/>
    <w:rsid w:val="00A70E73"/>
    <w:pPr>
      <w:suppressAutoHyphens w:val="0"/>
      <w:spacing w:before="100" w:beforeAutospacing="1" w:after="100" w:afterAutospacing="1"/>
    </w:pPr>
    <w:rPr>
      <w:lang w:eastAsia="es-ES"/>
    </w:rPr>
  </w:style>
  <w:style w:type="paragraph" w:styleId="TtuloTDC">
    <w:name w:val="TOC Heading"/>
    <w:basedOn w:val="Ttulo1"/>
    <w:next w:val="Normal"/>
    <w:qFormat/>
    <w:rsid w:val="00A70E73"/>
    <w:pPr>
      <w:keepNext w:val="0"/>
      <w:pBdr>
        <w:top w:val="single" w:sz="24" w:space="0" w:color="4F81BD"/>
        <w:left w:val="single" w:sz="24" w:space="0" w:color="4F81BD"/>
        <w:bottom w:val="single" w:sz="24" w:space="0" w:color="4F81BD"/>
        <w:right w:val="single" w:sz="24" w:space="0" w:color="4F81BD"/>
      </w:pBdr>
      <w:shd w:val="clear" w:color="auto" w:fill="4F81BD"/>
      <w:suppressAutoHyphens w:val="0"/>
      <w:spacing w:before="0" w:after="0"/>
      <w:outlineLvl w:val="9"/>
    </w:pPr>
    <w:rPr>
      <w:rFonts w:cs="Times New Roman"/>
      <w:smallCaps/>
      <w:spacing w:val="15"/>
      <w:kern w:val="0"/>
      <w:sz w:val="28"/>
      <w:szCs w:val="22"/>
      <w:lang w:eastAsia="en-US" w:bidi="en-US"/>
      <w14:shadow w14:blurRad="50800" w14:dist="38100" w14:dir="2700000" w14:sx="100000" w14:sy="100000" w14:kx="0" w14:ky="0" w14:algn="tl">
        <w14:srgbClr w14:val="000000">
          <w14:alpha w14:val="60000"/>
        </w14:srgbClr>
      </w14:shadow>
    </w:rPr>
  </w:style>
  <w:style w:type="paragraph" w:customStyle="1" w:styleId="Textosinformato10">
    <w:name w:val="Texto sin formato1"/>
    <w:rsid w:val="00A70E73"/>
    <w:pPr>
      <w:widowControl w:val="0"/>
      <w:autoSpaceDE w:val="0"/>
      <w:autoSpaceDN w:val="0"/>
      <w:adjustRightInd w:val="0"/>
    </w:pPr>
    <w:rPr>
      <w:rFonts w:ascii="Verdana" w:hAnsi="Verdana" w:cs="Verdana"/>
    </w:rPr>
  </w:style>
  <w:style w:type="character" w:customStyle="1" w:styleId="apple-tab-span">
    <w:name w:val="apple-tab-span"/>
    <w:basedOn w:val="Fuentedeprrafopredeter"/>
    <w:rsid w:val="00A70E73"/>
  </w:style>
  <w:style w:type="paragraph" w:customStyle="1" w:styleId="ListBulletBold">
    <w:name w:val="List Bullet Bold"/>
    <w:basedOn w:val="Listaconvietas"/>
    <w:next w:val="Continuarlista"/>
    <w:rsid w:val="00A70E73"/>
    <w:pPr>
      <w:keepNext/>
      <w:keepLines/>
      <w:numPr>
        <w:numId w:val="2"/>
      </w:numPr>
      <w:tabs>
        <w:tab w:val="num" w:pos="1080"/>
      </w:tabs>
      <w:spacing w:before="60" w:after="60"/>
      <w:jc w:val="both"/>
    </w:pPr>
    <w:rPr>
      <w:rFonts w:ascii="Tahoma" w:hAnsi="Tahoma" w:cs="Tahoma"/>
      <w:b/>
      <w:bCs/>
      <w:sz w:val="20"/>
      <w:szCs w:val="20"/>
      <w:lang w:val="es-CL" w:eastAsia="en-US"/>
    </w:rPr>
  </w:style>
  <w:style w:type="paragraph" w:styleId="Continuarlista">
    <w:name w:val="List Continue"/>
    <w:basedOn w:val="Normal"/>
    <w:rsid w:val="00A70E73"/>
    <w:pPr>
      <w:numPr>
        <w:numId w:val="6"/>
      </w:numPr>
      <w:tabs>
        <w:tab w:val="clear" w:pos="717"/>
      </w:tabs>
      <w:spacing w:after="120"/>
      <w:ind w:left="283" w:firstLine="0"/>
    </w:pPr>
    <w:rPr>
      <w:sz w:val="20"/>
      <w:szCs w:val="20"/>
    </w:rPr>
  </w:style>
  <w:style w:type="paragraph" w:customStyle="1" w:styleId="Estilopredeterminado">
    <w:name w:val="Estilo predeterminado"/>
    <w:next w:val="Normal"/>
    <w:rsid w:val="00A70E73"/>
    <w:pPr>
      <w:widowControl w:val="0"/>
      <w:autoSpaceDE w:val="0"/>
      <w:autoSpaceDN w:val="0"/>
      <w:adjustRightInd w:val="0"/>
    </w:pPr>
    <w:rPr>
      <w:rFonts w:ascii="Arial" w:hAnsi="Arial" w:cs="Arial"/>
      <w:sz w:val="24"/>
      <w:szCs w:val="24"/>
    </w:rPr>
  </w:style>
  <w:style w:type="paragraph" w:styleId="Listaconvietas2">
    <w:name w:val="List Bullet 2"/>
    <w:basedOn w:val="Normal"/>
    <w:rsid w:val="00A70E73"/>
    <w:pPr>
      <w:numPr>
        <w:numId w:val="7"/>
      </w:numPr>
    </w:pPr>
    <w:rPr>
      <w:sz w:val="20"/>
      <w:szCs w:val="20"/>
      <w:lang w:val="es-ES_tradnl"/>
    </w:rPr>
  </w:style>
  <w:style w:type="paragraph" w:customStyle="1" w:styleId="epgrafe">
    <w:name w:val="epígrafe"/>
    <w:basedOn w:val="Normal"/>
    <w:rsid w:val="00A70E73"/>
    <w:pPr>
      <w:widowControl w:val="0"/>
      <w:suppressAutoHyphens w:val="0"/>
    </w:pPr>
    <w:rPr>
      <w:snapToGrid w:val="0"/>
      <w:szCs w:val="20"/>
      <w:lang w:val="es-ES_tradnl" w:eastAsia="es-ES"/>
    </w:rPr>
  </w:style>
  <w:style w:type="paragraph" w:customStyle="1" w:styleId="Textosinformato2">
    <w:name w:val="Texto sin formato2"/>
    <w:basedOn w:val="Normal"/>
    <w:rsid w:val="00A70E73"/>
    <w:rPr>
      <w:rFonts w:ascii="Courier New" w:hAnsi="Courier New" w:cs="Courier New"/>
      <w:sz w:val="20"/>
      <w:szCs w:val="20"/>
    </w:rPr>
  </w:style>
  <w:style w:type="paragraph" w:customStyle="1" w:styleId="CalendarInformation">
    <w:name w:val="Calendar Information"/>
    <w:basedOn w:val="Normal"/>
    <w:link w:val="CalendarInformationChar"/>
    <w:rsid w:val="00A70E73"/>
    <w:pPr>
      <w:framePr w:hSpace="187" w:wrap="auto" w:vAnchor="page" w:hAnchor="page" w:xAlign="center" w:y="1441"/>
      <w:tabs>
        <w:tab w:val="left" w:pos="576"/>
      </w:tabs>
      <w:suppressAutoHyphens w:val="0"/>
    </w:pPr>
    <w:rPr>
      <w:rFonts w:ascii="Century Gothic" w:hAnsi="Century Gothic"/>
      <w:szCs w:val="20"/>
    </w:rPr>
  </w:style>
  <w:style w:type="character" w:customStyle="1" w:styleId="CalendarInformationChar">
    <w:name w:val="Calendar Information Char"/>
    <w:link w:val="CalendarInformation"/>
    <w:locked/>
    <w:rsid w:val="00A70E73"/>
    <w:rPr>
      <w:rFonts w:ascii="Century Gothic" w:hAnsi="Century Gothic"/>
      <w:sz w:val="24"/>
      <w:lang w:bidi="ar-SA"/>
    </w:rPr>
  </w:style>
  <w:style w:type="character" w:customStyle="1" w:styleId="CarCar5">
    <w:name w:val="Car Car5"/>
    <w:rsid w:val="00A70E73"/>
    <w:rPr>
      <w:rFonts w:ascii="Arial" w:hAnsi="Arial" w:cs="Arial"/>
      <w:b/>
      <w:bCs/>
      <w:kern w:val="1"/>
      <w:sz w:val="28"/>
      <w:szCs w:val="28"/>
      <w:lang w:val="es-ES" w:eastAsia="ar-SA" w:bidi="ar-SA"/>
    </w:rPr>
  </w:style>
  <w:style w:type="character" w:customStyle="1" w:styleId="H2Car">
    <w:name w:val="H2 Car"/>
    <w:aliases w:val="Títulos de Hallazgo e Introducción Car Car"/>
    <w:rsid w:val="00A70E73"/>
    <w:rPr>
      <w:b/>
      <w:bCs/>
      <w:sz w:val="28"/>
      <w:szCs w:val="28"/>
      <w:u w:val="single"/>
      <w:lang w:val="es-ES" w:eastAsia="ar-SA" w:bidi="ar-SA"/>
    </w:rPr>
  </w:style>
  <w:style w:type="character" w:customStyle="1" w:styleId="CarCar8">
    <w:name w:val="Car Car8"/>
    <w:rsid w:val="00A70E73"/>
    <w:rPr>
      <w:rFonts w:ascii="Arial" w:hAnsi="Arial" w:cs="Arial"/>
      <w:b/>
      <w:bCs/>
      <w:sz w:val="26"/>
      <w:szCs w:val="26"/>
      <w:lang w:val="es-ES" w:eastAsia="ar-SA" w:bidi="ar-SA"/>
    </w:rPr>
  </w:style>
  <w:style w:type="character" w:customStyle="1" w:styleId="CarCar7">
    <w:name w:val="Car Car7"/>
    <w:rsid w:val="00A70E73"/>
    <w:rPr>
      <w:b/>
      <w:bCs/>
      <w:sz w:val="28"/>
      <w:szCs w:val="28"/>
      <w:lang w:val="es-ES" w:eastAsia="es-ES" w:bidi="ar-SA"/>
    </w:rPr>
  </w:style>
  <w:style w:type="character" w:customStyle="1" w:styleId="Ttulo7Car">
    <w:name w:val="Título 7 Car"/>
    <w:rsid w:val="00A70E73"/>
    <w:rPr>
      <w:sz w:val="24"/>
      <w:szCs w:val="24"/>
      <w:lang w:val="es-ES" w:eastAsia="es-ES" w:bidi="ar-SA"/>
    </w:rPr>
  </w:style>
  <w:style w:type="character" w:customStyle="1" w:styleId="EncabezadoCar">
    <w:name w:val="Encabezado Car"/>
    <w:aliases w:val="encabezado Car"/>
    <w:rsid w:val="00A70E73"/>
    <w:rPr>
      <w:rFonts w:ascii="MS Sans Serif" w:hAnsi="MS Sans Serif"/>
      <w:sz w:val="24"/>
      <w:lang w:val="es-ES_tradnl" w:eastAsia="es-ES" w:bidi="ar-SA"/>
    </w:rPr>
  </w:style>
  <w:style w:type="paragraph" w:customStyle="1" w:styleId="Informal1">
    <w:name w:val="Informal1"/>
    <w:rsid w:val="00A70E73"/>
    <w:pPr>
      <w:widowControl w:val="0"/>
      <w:overflowPunct w:val="0"/>
      <w:autoSpaceDE w:val="0"/>
      <w:autoSpaceDN w:val="0"/>
      <w:adjustRightInd w:val="0"/>
      <w:spacing w:before="60" w:after="60"/>
      <w:textAlignment w:val="baseline"/>
    </w:pPr>
    <w:rPr>
      <w:rFonts w:ascii="Arial" w:hAnsi="Arial"/>
    </w:rPr>
  </w:style>
  <w:style w:type="paragraph" w:customStyle="1" w:styleId="xl24">
    <w:name w:val="xl24"/>
    <w:basedOn w:val="Normal"/>
    <w:rsid w:val="00A70E7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Book Antiqua" w:eastAsia="Arial Unicode MS" w:hAnsi="Book Antiqua" w:cs="Arial Unicode MS"/>
      <w:b/>
      <w:bCs/>
      <w:lang w:eastAsia="es-ES"/>
    </w:rPr>
  </w:style>
  <w:style w:type="paragraph" w:customStyle="1" w:styleId="WW-TableContents123456789101112130">
    <w:name w:val="WW-Table Contents12345678910111213"/>
    <w:basedOn w:val="Normal"/>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WW-TableContents1234567891011121314">
    <w:name w:val="WW-Table Contents1234567891011121314"/>
    <w:basedOn w:val="Normal"/>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ww-tablecontents123450">
    <w:name w:val="ww-tablecontents12345"/>
    <w:basedOn w:val="Normal"/>
    <w:rsid w:val="00A70E73"/>
    <w:pPr>
      <w:shd w:val="clear" w:color="auto" w:fill="FFFFFF"/>
      <w:suppressAutoHyphens w:val="0"/>
      <w:autoSpaceDE w:val="0"/>
    </w:pPr>
    <w:rPr>
      <w:rFonts w:ascii="Arial" w:hAnsi="Arial" w:cs="Arial"/>
      <w:u w:val="single"/>
      <w:lang w:eastAsia="es-ES"/>
    </w:rPr>
  </w:style>
  <w:style w:type="paragraph" w:customStyle="1" w:styleId="xl40">
    <w:name w:val="xl40"/>
    <w:basedOn w:val="Normal"/>
    <w:rsid w:val="00A70E7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eastAsia="Arial Unicode MS" w:hAnsi="Arial" w:cs="Arial"/>
      <w:b/>
      <w:bCs/>
      <w:lang w:eastAsia="es-ES"/>
    </w:rPr>
  </w:style>
  <w:style w:type="paragraph" w:customStyle="1" w:styleId="SUBPROGRAMA">
    <w:name w:val="SUBPROGRAMA"/>
    <w:basedOn w:val="Ttulo1"/>
    <w:next w:val="Normal"/>
    <w:rsid w:val="00A70E73"/>
    <w:pPr>
      <w:numPr>
        <w:numId w:val="1"/>
      </w:numPr>
      <w:suppressAutoHyphens w:val="0"/>
      <w:jc w:val="both"/>
    </w:pPr>
    <w:rPr>
      <w:rFonts w:ascii="Bookman Old Style" w:hAnsi="Bookman Old Style" w:cs="Times New Roman"/>
      <w:bCs w:val="0"/>
      <w:smallCaps/>
      <w:kern w:val="28"/>
      <w:sz w:val="28"/>
      <w:szCs w:val="20"/>
      <w:lang w:eastAsia="es-ES"/>
    </w:rPr>
  </w:style>
  <w:style w:type="paragraph" w:customStyle="1" w:styleId="informal10">
    <w:name w:val="informal1"/>
    <w:basedOn w:val="Normal"/>
    <w:rsid w:val="00A70E73"/>
    <w:pPr>
      <w:suppressAutoHyphens w:val="0"/>
      <w:spacing w:before="100" w:beforeAutospacing="1" w:after="100" w:afterAutospacing="1"/>
    </w:pPr>
    <w:rPr>
      <w:lang w:eastAsia="es-ES"/>
    </w:rPr>
  </w:style>
  <w:style w:type="paragraph" w:customStyle="1" w:styleId="autocorrecci3f">
    <w:name w:val="autocorrecci3f"/>
    <w:basedOn w:val="Normal"/>
    <w:rsid w:val="00A70E73"/>
    <w:pPr>
      <w:numPr>
        <w:numId w:val="4"/>
      </w:numPr>
      <w:shd w:val="clear" w:color="auto" w:fill="FFFFFF"/>
      <w:tabs>
        <w:tab w:val="clear" w:pos="720"/>
      </w:tabs>
      <w:suppressAutoHyphens w:val="0"/>
      <w:autoSpaceDE w:val="0"/>
      <w:ind w:left="0" w:firstLine="0"/>
    </w:pPr>
    <w:rPr>
      <w:rFonts w:ascii="Arial" w:hAnsi="Arial" w:cs="Arial"/>
      <w:sz w:val="20"/>
      <w:szCs w:val="20"/>
      <w:u w:val="single"/>
      <w:lang w:eastAsia="es-ES"/>
    </w:rPr>
  </w:style>
  <w:style w:type="paragraph" w:customStyle="1" w:styleId="heading5">
    <w:name w:val="heading5"/>
    <w:basedOn w:val="Normal"/>
    <w:rsid w:val="00A70E73"/>
    <w:pPr>
      <w:keepNext/>
      <w:numPr>
        <w:numId w:val="3"/>
      </w:numPr>
      <w:shd w:val="clear" w:color="auto" w:fill="FFFFFF"/>
      <w:suppressAutoHyphens w:val="0"/>
      <w:ind w:left="0" w:firstLine="0"/>
      <w:jc w:val="center"/>
    </w:pPr>
    <w:rPr>
      <w:b/>
      <w:bCs/>
      <w:i/>
      <w:iCs/>
      <w:sz w:val="26"/>
      <w:szCs w:val="26"/>
      <w:u w:val="single"/>
      <w:lang w:eastAsia="es-ES"/>
    </w:rPr>
  </w:style>
  <w:style w:type="paragraph" w:customStyle="1" w:styleId="ww-tablecontents12345678910111213">
    <w:name w:val="ww-tablecontents12345678910111213"/>
    <w:basedOn w:val="Normal"/>
    <w:rsid w:val="00A70E73"/>
    <w:pPr>
      <w:numPr>
        <w:numId w:val="9"/>
      </w:numPr>
      <w:shd w:val="clear" w:color="auto" w:fill="FFFFFF"/>
      <w:tabs>
        <w:tab w:val="clear" w:pos="720"/>
      </w:tabs>
      <w:suppressAutoHyphens w:val="0"/>
      <w:autoSpaceDE w:val="0"/>
      <w:ind w:left="0" w:firstLine="0"/>
    </w:pPr>
    <w:rPr>
      <w:rFonts w:ascii="Arial" w:hAnsi="Arial" w:cs="Arial"/>
      <w:u w:val="single"/>
    </w:rPr>
  </w:style>
  <w:style w:type="paragraph" w:customStyle="1" w:styleId="Listaconvietas1">
    <w:name w:val="Lista con viñetas1"/>
    <w:basedOn w:val="Normal"/>
    <w:rsid w:val="00A70E73"/>
    <w:pPr>
      <w:widowControl w:val="0"/>
      <w:tabs>
        <w:tab w:val="num" w:pos="720"/>
      </w:tabs>
      <w:ind w:left="720" w:hanging="360"/>
    </w:pPr>
    <w:rPr>
      <w:rFonts w:eastAsia="Arial Unicode MS"/>
      <w:lang w:val="es-CR"/>
    </w:rPr>
  </w:style>
  <w:style w:type="paragraph" w:customStyle="1" w:styleId="TableContents1">
    <w:name w:val="Table Contents1"/>
    <w:basedOn w:val="Normal"/>
    <w:rsid w:val="00A70E73"/>
    <w:pPr>
      <w:widowControl w:val="0"/>
      <w:suppressAutoHyphens w:val="0"/>
      <w:autoSpaceDE w:val="0"/>
      <w:autoSpaceDN w:val="0"/>
      <w:adjustRightInd w:val="0"/>
    </w:pPr>
    <w:rPr>
      <w:rFonts w:ascii="Arial" w:hAnsi="Arial"/>
      <w:u w:val="single"/>
      <w:shd w:val="clear" w:color="auto" w:fill="FFFFFF"/>
      <w:lang w:eastAsia="es-ES"/>
    </w:rPr>
  </w:style>
  <w:style w:type="paragraph" w:styleId="z-Principiodelformulario">
    <w:name w:val="HTML Top of Form"/>
    <w:basedOn w:val="Normal"/>
    <w:next w:val="Normal"/>
    <w:hidden/>
    <w:unhideWhenUsed/>
    <w:rsid w:val="00A70E73"/>
    <w:pPr>
      <w:pBdr>
        <w:bottom w:val="single" w:sz="6" w:space="1" w:color="auto"/>
      </w:pBdr>
      <w:suppressAutoHyphens w:val="0"/>
      <w:jc w:val="center"/>
    </w:pPr>
    <w:rPr>
      <w:b/>
      <w:bCs/>
      <w:i/>
      <w:iCs/>
      <w:lang w:val="es-CR" w:eastAsia="es-ES"/>
    </w:rPr>
  </w:style>
  <w:style w:type="paragraph" w:customStyle="1" w:styleId="default0">
    <w:name w:val="default"/>
    <w:basedOn w:val="Normal"/>
    <w:rsid w:val="00A70E73"/>
    <w:pPr>
      <w:suppressAutoHyphens w:val="0"/>
      <w:spacing w:before="100" w:beforeAutospacing="1" w:after="100" w:afterAutospacing="1"/>
    </w:pPr>
    <w:rPr>
      <w:lang w:eastAsia="es-ES"/>
    </w:rPr>
  </w:style>
  <w:style w:type="paragraph" w:styleId="Asuntodelcomentario">
    <w:name w:val="annotation subject"/>
    <w:basedOn w:val="Normal"/>
    <w:rsid w:val="00A70E73"/>
    <w:pPr>
      <w:suppressAutoHyphens w:val="0"/>
    </w:pPr>
    <w:rPr>
      <w:b/>
      <w:bCs/>
      <w:sz w:val="20"/>
      <w:szCs w:val="20"/>
      <w:lang w:eastAsia="es-ES"/>
    </w:rPr>
  </w:style>
  <w:style w:type="paragraph" w:customStyle="1" w:styleId="car11">
    <w:name w:val="car11"/>
    <w:basedOn w:val="Normal"/>
    <w:rsid w:val="00A70E73"/>
    <w:pPr>
      <w:suppressAutoHyphens w:val="0"/>
      <w:autoSpaceDE w:val="0"/>
      <w:autoSpaceDN w:val="0"/>
      <w:spacing w:after="160" w:line="240" w:lineRule="atLeast"/>
    </w:pPr>
    <w:rPr>
      <w:rFonts w:ascii="Verdana" w:hAnsi="Verdana"/>
      <w:sz w:val="20"/>
      <w:szCs w:val="20"/>
      <w:lang w:eastAsia="es-ES"/>
    </w:rPr>
  </w:style>
  <w:style w:type="paragraph" w:customStyle="1" w:styleId="subprograma0">
    <w:name w:val="subprograma"/>
    <w:basedOn w:val="Normal"/>
    <w:rsid w:val="00A70E73"/>
    <w:pPr>
      <w:keepNext/>
      <w:tabs>
        <w:tab w:val="num" w:pos="643"/>
      </w:tabs>
      <w:suppressAutoHyphens w:val="0"/>
      <w:spacing w:before="240" w:after="60"/>
      <w:ind w:left="360" w:hanging="360"/>
      <w:jc w:val="both"/>
    </w:pPr>
    <w:rPr>
      <w:rFonts w:ascii="Bookman Old Style" w:hAnsi="Bookman Old Style"/>
      <w:b/>
      <w:bCs/>
      <w:smallCaps/>
      <w:sz w:val="28"/>
      <w:szCs w:val="28"/>
      <w:lang w:eastAsia="es-ES"/>
    </w:rPr>
  </w:style>
  <w:style w:type="paragraph" w:customStyle="1" w:styleId="car1">
    <w:name w:val="car"/>
    <w:basedOn w:val="Normal"/>
    <w:rsid w:val="00A70E73"/>
    <w:pPr>
      <w:suppressAutoHyphens w:val="0"/>
      <w:spacing w:after="160" w:line="240" w:lineRule="atLeast"/>
    </w:pPr>
    <w:rPr>
      <w:rFonts w:ascii="Verdana" w:hAnsi="Verdana"/>
      <w:sz w:val="20"/>
      <w:szCs w:val="20"/>
      <w:lang w:eastAsia="es-ES"/>
    </w:rPr>
  </w:style>
  <w:style w:type="paragraph" w:customStyle="1" w:styleId="style10">
    <w:name w:val="style1"/>
    <w:basedOn w:val="Normal"/>
    <w:rsid w:val="00A70E73"/>
    <w:pPr>
      <w:suppressAutoHyphens w:val="0"/>
      <w:autoSpaceDE w:val="0"/>
      <w:autoSpaceDN w:val="0"/>
    </w:pPr>
    <w:rPr>
      <w:sz w:val="20"/>
      <w:szCs w:val="20"/>
      <w:lang w:eastAsia="es-ES"/>
    </w:rPr>
  </w:style>
  <w:style w:type="paragraph" w:customStyle="1" w:styleId="car110">
    <w:name w:val="car110"/>
    <w:basedOn w:val="Normal"/>
    <w:rsid w:val="00A70E73"/>
    <w:pPr>
      <w:suppressAutoHyphens w:val="0"/>
      <w:autoSpaceDE w:val="0"/>
      <w:autoSpaceDN w:val="0"/>
      <w:spacing w:after="160" w:line="240" w:lineRule="atLeast"/>
    </w:pPr>
    <w:rPr>
      <w:rFonts w:ascii="Verdana" w:hAnsi="Verdana"/>
      <w:sz w:val="20"/>
      <w:szCs w:val="20"/>
      <w:lang w:eastAsia="es-ES"/>
    </w:rPr>
  </w:style>
  <w:style w:type="paragraph" w:customStyle="1" w:styleId="default00">
    <w:name w:val="default0"/>
    <w:basedOn w:val="Normal"/>
    <w:rsid w:val="00A70E73"/>
    <w:pPr>
      <w:suppressAutoHyphens w:val="0"/>
      <w:autoSpaceDE w:val="0"/>
      <w:autoSpaceDN w:val="0"/>
    </w:pPr>
    <w:rPr>
      <w:rFonts w:ascii="Book Antiqua" w:hAnsi="Book Antiqua"/>
      <w:color w:val="000000"/>
      <w:lang w:eastAsia="es-ES"/>
    </w:rPr>
  </w:style>
  <w:style w:type="paragraph" w:customStyle="1" w:styleId="charchar1">
    <w:name w:val="charchar"/>
    <w:basedOn w:val="Normal"/>
    <w:rsid w:val="00A70E73"/>
    <w:pPr>
      <w:suppressAutoHyphens w:val="0"/>
      <w:spacing w:after="160" w:line="240" w:lineRule="atLeast"/>
    </w:pPr>
    <w:rPr>
      <w:rFonts w:ascii="Verdana" w:hAnsi="Verdana"/>
      <w:sz w:val="20"/>
      <w:szCs w:val="20"/>
      <w:lang w:eastAsia="es-ES"/>
    </w:rPr>
  </w:style>
  <w:style w:type="paragraph" w:customStyle="1" w:styleId="ww-tablecontents12">
    <w:name w:val="ww-tablecontents12"/>
    <w:basedOn w:val="Normal"/>
    <w:rsid w:val="00A70E73"/>
    <w:pPr>
      <w:suppressAutoHyphens w:val="0"/>
      <w:autoSpaceDE w:val="0"/>
      <w:autoSpaceDN w:val="0"/>
    </w:pPr>
    <w:rPr>
      <w:rFonts w:ascii="Book Antiqua" w:hAnsi="Book Antiqua"/>
      <w:lang w:eastAsia="es-ES"/>
    </w:rPr>
  </w:style>
  <w:style w:type="paragraph" w:customStyle="1" w:styleId="car00">
    <w:name w:val="car0"/>
    <w:basedOn w:val="Normal"/>
    <w:rsid w:val="00A70E73"/>
    <w:pPr>
      <w:suppressAutoHyphens w:val="0"/>
      <w:spacing w:after="160" w:line="240" w:lineRule="atLeast"/>
    </w:pPr>
    <w:rPr>
      <w:rFonts w:ascii="Verdana" w:hAnsi="Verdana"/>
      <w:sz w:val="20"/>
      <w:szCs w:val="20"/>
      <w:lang w:eastAsia="es-ES"/>
    </w:rPr>
  </w:style>
  <w:style w:type="paragraph" w:customStyle="1" w:styleId="ww-tablecontents123456">
    <w:name w:val="ww-tablecontents123456"/>
    <w:basedOn w:val="Normal"/>
    <w:rsid w:val="00A70E73"/>
    <w:pPr>
      <w:shd w:val="clear" w:color="auto" w:fill="FFFFFF"/>
      <w:suppressAutoHyphens w:val="0"/>
      <w:autoSpaceDE w:val="0"/>
      <w:autoSpaceDN w:val="0"/>
    </w:pPr>
    <w:rPr>
      <w:rFonts w:ascii="Arial" w:hAnsi="Arial" w:cs="Arial"/>
      <w:u w:val="single"/>
      <w:lang w:eastAsia="es-ES"/>
    </w:rPr>
  </w:style>
  <w:style w:type="paragraph" w:customStyle="1" w:styleId="ww-tablecontents123456789">
    <w:name w:val="ww-tablecontents123456789"/>
    <w:basedOn w:val="Normal"/>
    <w:rsid w:val="00A70E73"/>
    <w:pPr>
      <w:shd w:val="clear" w:color="auto" w:fill="FFFFFF"/>
      <w:suppressAutoHyphens w:val="0"/>
      <w:autoSpaceDE w:val="0"/>
      <w:autoSpaceDN w:val="0"/>
    </w:pPr>
    <w:rPr>
      <w:rFonts w:ascii="Arial" w:hAnsi="Arial" w:cs="Arial"/>
      <w:u w:val="single"/>
      <w:lang w:eastAsia="es-ES"/>
    </w:rPr>
  </w:style>
  <w:style w:type="paragraph" w:customStyle="1" w:styleId="ww-tablecontents1">
    <w:name w:val="ww-tablecontents1"/>
    <w:basedOn w:val="Normal"/>
    <w:rsid w:val="00A70E73"/>
    <w:pPr>
      <w:shd w:val="clear" w:color="auto" w:fill="FFFFFF"/>
      <w:suppressAutoHyphens w:val="0"/>
      <w:autoSpaceDE w:val="0"/>
      <w:autoSpaceDN w:val="0"/>
    </w:pPr>
    <w:rPr>
      <w:rFonts w:ascii="Arial" w:hAnsi="Arial" w:cs="Arial"/>
      <w:u w:val="single"/>
      <w:lang w:eastAsia="es-ES"/>
    </w:rPr>
  </w:style>
  <w:style w:type="character" w:customStyle="1" w:styleId="h2car0">
    <w:name w:val="h2car"/>
    <w:rsid w:val="00A70E73"/>
    <w:rPr>
      <w:b/>
      <w:bCs/>
    </w:rPr>
  </w:style>
  <w:style w:type="character" w:customStyle="1" w:styleId="encabezadocarcar">
    <w:name w:val="encabezadocarcar"/>
    <w:rsid w:val="00A70E73"/>
    <w:rPr>
      <w:rFonts w:ascii="Courier New" w:hAnsi="Courier New" w:cs="Courier New" w:hint="default"/>
    </w:rPr>
  </w:style>
  <w:style w:type="character" w:customStyle="1" w:styleId="carcar">
    <w:name w:val="carcar"/>
    <w:rsid w:val="00A70E73"/>
    <w:rPr>
      <w:rFonts w:ascii="Arial" w:hAnsi="Arial" w:cs="Arial" w:hint="default"/>
    </w:rPr>
  </w:style>
  <w:style w:type="character" w:customStyle="1" w:styleId="encabezadocar0">
    <w:name w:val="encabezadocar"/>
    <w:rsid w:val="00A70E73"/>
    <w:rPr>
      <w:rFonts w:ascii="MS Sans Serif" w:hAnsi="MS Sans Serif" w:hint="default"/>
    </w:rPr>
  </w:style>
  <w:style w:type="character" w:customStyle="1" w:styleId="encabezadocarcar0">
    <w:name w:val="encabezadocarcar0"/>
    <w:rsid w:val="00A70E73"/>
    <w:rPr>
      <w:rFonts w:ascii="Courier New" w:hAnsi="Courier New" w:cs="Courier New" w:hint="default"/>
    </w:rPr>
  </w:style>
  <w:style w:type="paragraph" w:customStyle="1" w:styleId="style2">
    <w:name w:val="style2"/>
    <w:basedOn w:val="Normal"/>
    <w:rsid w:val="00A70E73"/>
    <w:pPr>
      <w:suppressAutoHyphens w:val="0"/>
      <w:autoSpaceDE w:val="0"/>
      <w:autoSpaceDN w:val="0"/>
    </w:pPr>
    <w:rPr>
      <w:sz w:val="20"/>
      <w:szCs w:val="20"/>
      <w:lang w:eastAsia="es-ES"/>
    </w:rPr>
  </w:style>
  <w:style w:type="paragraph" w:customStyle="1" w:styleId="style4">
    <w:name w:val="style4"/>
    <w:basedOn w:val="Normal"/>
    <w:rsid w:val="00A70E73"/>
    <w:pPr>
      <w:suppressAutoHyphens w:val="0"/>
      <w:autoSpaceDE w:val="0"/>
      <w:autoSpaceDN w:val="0"/>
      <w:spacing w:before="288"/>
      <w:ind w:left="72" w:right="72" w:firstLine="576"/>
      <w:jc w:val="both"/>
    </w:pPr>
    <w:rPr>
      <w:rFonts w:ascii="Arial" w:hAnsi="Arial" w:cs="Arial"/>
      <w:sz w:val="26"/>
      <w:szCs w:val="26"/>
      <w:lang w:eastAsia="es-ES"/>
    </w:rPr>
  </w:style>
  <w:style w:type="paragraph" w:customStyle="1" w:styleId="heading2">
    <w:name w:val="heading2"/>
    <w:basedOn w:val="Normal"/>
    <w:rsid w:val="00A70E73"/>
    <w:pPr>
      <w:keepNext/>
      <w:numPr>
        <w:ilvl w:val="1"/>
        <w:numId w:val="2"/>
      </w:numPr>
      <w:shd w:val="clear" w:color="auto" w:fill="FFFFFF"/>
      <w:suppressAutoHyphens w:val="0"/>
      <w:autoSpaceDE w:val="0"/>
      <w:spacing w:line="480" w:lineRule="auto"/>
      <w:jc w:val="both"/>
    </w:pPr>
    <w:rPr>
      <w:rFonts w:ascii="Arial" w:hAnsi="Arial" w:cs="Arial"/>
      <w:b/>
      <w:bCs/>
      <w:u w:val="single"/>
      <w:lang w:eastAsia="es-ES"/>
    </w:rPr>
  </w:style>
  <w:style w:type="paragraph" w:customStyle="1" w:styleId="charchar00">
    <w:name w:val="charchar0"/>
    <w:basedOn w:val="Normal"/>
    <w:rsid w:val="00A70E73"/>
    <w:pPr>
      <w:suppressAutoHyphens w:val="0"/>
      <w:spacing w:after="160" w:line="240" w:lineRule="atLeast"/>
    </w:pPr>
    <w:rPr>
      <w:rFonts w:ascii="Verdana" w:hAnsi="Verdana"/>
      <w:sz w:val="20"/>
      <w:szCs w:val="20"/>
      <w:lang w:eastAsia="es-ES"/>
    </w:rPr>
  </w:style>
  <w:style w:type="character" w:customStyle="1" w:styleId="carcar1">
    <w:name w:val="carcar1"/>
    <w:rsid w:val="00A70E73"/>
    <w:rPr>
      <w:rFonts w:ascii="Cambria" w:hAnsi="Cambria" w:hint="default"/>
      <w:b/>
      <w:bCs/>
      <w:color w:val="4F81BD"/>
    </w:rPr>
  </w:style>
  <w:style w:type="character" w:customStyle="1" w:styleId="characterstyle3">
    <w:name w:val="characterstyle3"/>
    <w:rsid w:val="00A70E73"/>
    <w:rPr>
      <w:rFonts w:ascii="Arial" w:hAnsi="Arial" w:cs="Arial" w:hint="default"/>
    </w:rPr>
  </w:style>
  <w:style w:type="character" w:styleId="Refdecomentario">
    <w:name w:val="annotation reference"/>
    <w:basedOn w:val="Fuentedeprrafopredeter"/>
    <w:rsid w:val="00A70E73"/>
  </w:style>
  <w:style w:type="character" w:customStyle="1" w:styleId="TextosinformatoCar">
    <w:name w:val="Texto sin formato Car"/>
    <w:rsid w:val="00A70E73"/>
    <w:rPr>
      <w:rFonts w:ascii="Palatino Linotype" w:hAnsi="Palatino Linotype"/>
      <w:color w:val="002060"/>
      <w:sz w:val="24"/>
      <w:szCs w:val="24"/>
      <w:lang w:val="es-ES" w:eastAsia="es-ES" w:bidi="ar-SA"/>
    </w:rPr>
  </w:style>
  <w:style w:type="paragraph" w:customStyle="1" w:styleId="style19">
    <w:name w:val="style19"/>
    <w:basedOn w:val="Normal"/>
    <w:rsid w:val="00A70E73"/>
    <w:pPr>
      <w:suppressAutoHyphens w:val="0"/>
      <w:autoSpaceDE w:val="0"/>
      <w:autoSpaceDN w:val="0"/>
      <w:spacing w:before="540" w:line="360" w:lineRule="auto"/>
      <w:ind w:right="144"/>
      <w:jc w:val="both"/>
    </w:pPr>
    <w:rPr>
      <w:lang w:eastAsia="es-ES"/>
    </w:rPr>
  </w:style>
  <w:style w:type="paragraph" w:customStyle="1" w:styleId="style20">
    <w:name w:val="style20"/>
    <w:basedOn w:val="Normal"/>
    <w:rsid w:val="00A70E73"/>
    <w:pPr>
      <w:suppressAutoHyphens w:val="0"/>
      <w:autoSpaceDE w:val="0"/>
      <w:autoSpaceDN w:val="0"/>
      <w:spacing w:before="360" w:after="864" w:line="360" w:lineRule="auto"/>
      <w:ind w:right="144"/>
      <w:jc w:val="both"/>
    </w:pPr>
    <w:rPr>
      <w:lang w:eastAsia="es-ES"/>
    </w:rPr>
  </w:style>
  <w:style w:type="paragraph" w:customStyle="1" w:styleId="style8">
    <w:name w:val="style8"/>
    <w:basedOn w:val="Normal"/>
    <w:rsid w:val="00A70E73"/>
    <w:pPr>
      <w:suppressAutoHyphens w:val="0"/>
      <w:autoSpaceDE w:val="0"/>
      <w:autoSpaceDN w:val="0"/>
      <w:spacing w:before="504" w:after="1260" w:line="360" w:lineRule="auto"/>
      <w:ind w:left="1512"/>
      <w:jc w:val="both"/>
    </w:pPr>
    <w:rPr>
      <w:sz w:val="23"/>
      <w:szCs w:val="23"/>
      <w:lang w:eastAsia="es-ES"/>
    </w:rPr>
  </w:style>
  <w:style w:type="paragraph" w:customStyle="1" w:styleId="style13">
    <w:name w:val="style13"/>
    <w:basedOn w:val="Normal"/>
    <w:rsid w:val="00A70E73"/>
    <w:pPr>
      <w:suppressAutoHyphens w:val="0"/>
      <w:autoSpaceDE w:val="0"/>
      <w:autoSpaceDN w:val="0"/>
      <w:spacing w:line="360" w:lineRule="auto"/>
      <w:ind w:left="1584" w:right="1512"/>
      <w:jc w:val="both"/>
    </w:pPr>
    <w:rPr>
      <w:i/>
      <w:iCs/>
      <w:sz w:val="19"/>
      <w:szCs w:val="19"/>
      <w:lang w:eastAsia="es-ES"/>
    </w:rPr>
  </w:style>
  <w:style w:type="paragraph" w:customStyle="1" w:styleId="style100">
    <w:name w:val="style10"/>
    <w:basedOn w:val="Normal"/>
    <w:rsid w:val="00A70E73"/>
    <w:pPr>
      <w:suppressAutoHyphens w:val="0"/>
      <w:autoSpaceDE w:val="0"/>
      <w:autoSpaceDN w:val="0"/>
    </w:pPr>
    <w:rPr>
      <w:lang w:eastAsia="es-ES"/>
    </w:rPr>
  </w:style>
  <w:style w:type="paragraph" w:customStyle="1" w:styleId="charchar10">
    <w:name w:val="charchar1"/>
    <w:basedOn w:val="Normal"/>
    <w:rsid w:val="00A70E73"/>
    <w:pPr>
      <w:suppressAutoHyphens w:val="0"/>
      <w:spacing w:after="160" w:line="240" w:lineRule="atLeast"/>
    </w:pPr>
    <w:rPr>
      <w:rFonts w:ascii="Verdana" w:hAnsi="Verdana"/>
      <w:sz w:val="20"/>
      <w:szCs w:val="20"/>
      <w:lang w:eastAsia="es-ES"/>
    </w:rPr>
  </w:style>
  <w:style w:type="paragraph" w:customStyle="1" w:styleId="textopreformateado">
    <w:name w:val="textopreformateado"/>
    <w:basedOn w:val="Normal"/>
    <w:rsid w:val="00A70E73"/>
    <w:pPr>
      <w:suppressAutoHyphens w:val="0"/>
    </w:pPr>
    <w:rPr>
      <w:rFonts w:ascii="Courier New" w:hAnsi="Courier New" w:cs="Courier New"/>
      <w:sz w:val="20"/>
      <w:szCs w:val="20"/>
      <w:lang w:eastAsia="es-ES"/>
    </w:rPr>
  </w:style>
  <w:style w:type="paragraph" w:customStyle="1" w:styleId="style9">
    <w:name w:val="style9"/>
    <w:basedOn w:val="Normal"/>
    <w:rsid w:val="00A70E73"/>
    <w:pPr>
      <w:suppressAutoHyphens w:val="0"/>
      <w:autoSpaceDE w:val="0"/>
      <w:autoSpaceDN w:val="0"/>
      <w:spacing w:before="144" w:line="360" w:lineRule="auto"/>
      <w:ind w:left="72" w:right="72" w:firstLine="720"/>
      <w:jc w:val="both"/>
    </w:pPr>
    <w:rPr>
      <w:rFonts w:ascii="Arial" w:hAnsi="Arial" w:cs="Arial"/>
      <w:lang w:eastAsia="es-ES"/>
    </w:rPr>
  </w:style>
  <w:style w:type="paragraph" w:customStyle="1" w:styleId="style14">
    <w:name w:val="style14"/>
    <w:basedOn w:val="Normal"/>
    <w:rsid w:val="00A70E73"/>
    <w:pPr>
      <w:suppressAutoHyphens w:val="0"/>
      <w:autoSpaceDE w:val="0"/>
      <w:autoSpaceDN w:val="0"/>
      <w:spacing w:before="432" w:line="360" w:lineRule="auto"/>
      <w:ind w:firstLine="720"/>
      <w:jc w:val="both"/>
    </w:pPr>
    <w:rPr>
      <w:rFonts w:ascii="Arial" w:hAnsi="Arial" w:cs="Arial"/>
      <w:lang w:eastAsia="es-ES"/>
    </w:rPr>
  </w:style>
  <w:style w:type="paragraph" w:customStyle="1" w:styleId="style16">
    <w:name w:val="style16"/>
    <w:basedOn w:val="Normal"/>
    <w:rsid w:val="00A70E73"/>
    <w:pPr>
      <w:suppressAutoHyphens w:val="0"/>
      <w:autoSpaceDE w:val="0"/>
      <w:autoSpaceDN w:val="0"/>
      <w:spacing w:before="432" w:line="360" w:lineRule="auto"/>
      <w:jc w:val="both"/>
    </w:pPr>
    <w:rPr>
      <w:rFonts w:ascii="Verdana" w:hAnsi="Verdana"/>
      <w:i/>
      <w:iCs/>
      <w:sz w:val="23"/>
      <w:szCs w:val="23"/>
      <w:lang w:eastAsia="es-ES"/>
    </w:rPr>
  </w:style>
  <w:style w:type="paragraph" w:customStyle="1" w:styleId="style17">
    <w:name w:val="style17"/>
    <w:basedOn w:val="Normal"/>
    <w:rsid w:val="00A70E73"/>
    <w:pPr>
      <w:suppressAutoHyphens w:val="0"/>
      <w:autoSpaceDE w:val="0"/>
      <w:autoSpaceDN w:val="0"/>
      <w:spacing w:before="360" w:line="372" w:lineRule="atLeast"/>
      <w:ind w:firstLine="720"/>
      <w:jc w:val="both"/>
    </w:pPr>
    <w:rPr>
      <w:rFonts w:ascii="Tahoma" w:hAnsi="Tahoma" w:cs="Tahoma"/>
      <w:sz w:val="23"/>
      <w:szCs w:val="23"/>
      <w:lang w:eastAsia="es-ES"/>
    </w:rPr>
  </w:style>
  <w:style w:type="paragraph" w:customStyle="1" w:styleId="style18">
    <w:name w:val="style18"/>
    <w:basedOn w:val="Normal"/>
    <w:rsid w:val="00A70E73"/>
    <w:pPr>
      <w:suppressAutoHyphens w:val="0"/>
      <w:autoSpaceDE w:val="0"/>
      <w:autoSpaceDN w:val="0"/>
    </w:pPr>
    <w:rPr>
      <w:sz w:val="20"/>
      <w:szCs w:val="20"/>
      <w:lang w:eastAsia="es-ES"/>
    </w:rPr>
  </w:style>
  <w:style w:type="paragraph" w:customStyle="1" w:styleId="heading50">
    <w:name w:val="heading50"/>
    <w:basedOn w:val="Normal"/>
    <w:rsid w:val="00A70E73"/>
    <w:pPr>
      <w:keepNext/>
      <w:shd w:val="clear" w:color="auto" w:fill="FFFFFF"/>
      <w:suppressAutoHyphens w:val="0"/>
      <w:jc w:val="center"/>
    </w:pPr>
    <w:rPr>
      <w:b/>
      <w:bCs/>
      <w:i/>
      <w:iCs/>
      <w:sz w:val="26"/>
      <w:szCs w:val="26"/>
      <w:u w:val="single"/>
      <w:lang w:eastAsia="es-ES"/>
    </w:rPr>
  </w:style>
  <w:style w:type="paragraph" w:customStyle="1" w:styleId="tulo10">
    <w:name w:val="tulo1"/>
    <w:basedOn w:val="Normal"/>
    <w:rsid w:val="00A70E73"/>
    <w:pPr>
      <w:keepNext/>
      <w:shd w:val="clear" w:color="auto" w:fill="FFFFFF"/>
      <w:suppressAutoHyphens w:val="0"/>
      <w:autoSpaceDE w:val="0"/>
      <w:jc w:val="both"/>
    </w:pPr>
    <w:rPr>
      <w:rFonts w:ascii="Arial" w:hAnsi="Arial" w:cs="Arial"/>
      <w:b/>
      <w:bCs/>
      <w:sz w:val="22"/>
      <w:szCs w:val="22"/>
      <w:u w:val="single"/>
      <w:lang w:eastAsia="es-ES"/>
    </w:rPr>
  </w:style>
  <w:style w:type="paragraph" w:customStyle="1" w:styleId="style21">
    <w:name w:val="style21"/>
    <w:basedOn w:val="Normal"/>
    <w:rsid w:val="00A70E73"/>
    <w:pPr>
      <w:suppressAutoHyphens w:val="0"/>
      <w:autoSpaceDE w:val="0"/>
      <w:autoSpaceDN w:val="0"/>
      <w:spacing w:line="340" w:lineRule="auto"/>
      <w:ind w:right="72" w:firstLine="720"/>
      <w:jc w:val="both"/>
    </w:pPr>
    <w:rPr>
      <w:lang w:eastAsia="es-ES"/>
    </w:rPr>
  </w:style>
  <w:style w:type="paragraph" w:customStyle="1" w:styleId="ecxmsonormal">
    <w:name w:val="ecxmsonormal"/>
    <w:basedOn w:val="Normal"/>
    <w:rsid w:val="00A70E73"/>
    <w:pPr>
      <w:suppressAutoHyphens w:val="0"/>
      <w:spacing w:before="100" w:beforeAutospacing="1" w:after="100" w:afterAutospacing="1"/>
    </w:pPr>
    <w:rPr>
      <w:lang w:eastAsia="es-ES"/>
    </w:rPr>
  </w:style>
  <w:style w:type="paragraph" w:customStyle="1" w:styleId="p">
    <w:name w:val="p"/>
    <w:basedOn w:val="Normal"/>
    <w:rsid w:val="00A70E73"/>
    <w:pPr>
      <w:suppressAutoHyphens w:val="0"/>
      <w:spacing w:before="100" w:beforeAutospacing="1" w:after="100" w:afterAutospacing="1"/>
    </w:pPr>
    <w:rPr>
      <w:lang w:eastAsia="es-ES"/>
    </w:rPr>
  </w:style>
  <w:style w:type="paragraph" w:customStyle="1" w:styleId="charchar2">
    <w:name w:val="charchar2"/>
    <w:basedOn w:val="Normal"/>
    <w:rsid w:val="00A70E73"/>
    <w:pPr>
      <w:suppressAutoHyphens w:val="0"/>
      <w:spacing w:after="160" w:line="240" w:lineRule="atLeast"/>
    </w:pPr>
    <w:rPr>
      <w:rFonts w:ascii="Verdana" w:hAnsi="Verdana"/>
      <w:sz w:val="20"/>
      <w:szCs w:val="20"/>
      <w:lang w:eastAsia="es-ES"/>
    </w:rPr>
  </w:style>
  <w:style w:type="paragraph" w:customStyle="1" w:styleId="style6">
    <w:name w:val="style6"/>
    <w:basedOn w:val="Normal"/>
    <w:rsid w:val="00A70E73"/>
    <w:pPr>
      <w:suppressAutoHyphens w:val="0"/>
      <w:autoSpaceDE w:val="0"/>
      <w:autoSpaceDN w:val="0"/>
      <w:spacing w:before="180"/>
      <w:ind w:left="72"/>
    </w:pPr>
    <w:rPr>
      <w:sz w:val="27"/>
      <w:szCs w:val="27"/>
      <w:lang w:eastAsia="es-ES"/>
    </w:rPr>
  </w:style>
  <w:style w:type="paragraph" w:customStyle="1" w:styleId="style5">
    <w:name w:val="style5"/>
    <w:basedOn w:val="Normal"/>
    <w:rsid w:val="00A70E73"/>
    <w:pPr>
      <w:suppressAutoHyphens w:val="0"/>
      <w:autoSpaceDE w:val="0"/>
      <w:autoSpaceDN w:val="0"/>
      <w:spacing w:before="576" w:line="360" w:lineRule="auto"/>
      <w:ind w:firstLine="792"/>
      <w:jc w:val="both"/>
    </w:pPr>
    <w:rPr>
      <w:sz w:val="27"/>
      <w:szCs w:val="27"/>
      <w:lang w:eastAsia="es-ES"/>
    </w:rPr>
  </w:style>
  <w:style w:type="paragraph" w:customStyle="1" w:styleId="style30">
    <w:name w:val="style30"/>
    <w:basedOn w:val="Normal"/>
    <w:rsid w:val="00A70E73"/>
    <w:pPr>
      <w:suppressAutoHyphens w:val="0"/>
      <w:autoSpaceDE w:val="0"/>
      <w:autoSpaceDN w:val="0"/>
      <w:spacing w:before="144" w:line="432" w:lineRule="atLeast"/>
      <w:ind w:firstLine="792"/>
      <w:jc w:val="both"/>
    </w:pPr>
    <w:rPr>
      <w:sz w:val="27"/>
      <w:szCs w:val="27"/>
      <w:lang w:eastAsia="es-ES"/>
    </w:rPr>
  </w:style>
  <w:style w:type="paragraph" w:customStyle="1" w:styleId="prrafodelista00">
    <w:name w:val="prrafodelista0"/>
    <w:basedOn w:val="Normal"/>
    <w:rsid w:val="00A70E73"/>
    <w:pPr>
      <w:suppressAutoHyphens w:val="0"/>
      <w:ind w:left="708"/>
    </w:pPr>
    <w:rPr>
      <w:sz w:val="26"/>
      <w:szCs w:val="26"/>
      <w:lang w:eastAsia="es-ES"/>
    </w:rPr>
  </w:style>
  <w:style w:type="character" w:customStyle="1" w:styleId="characterstyle5">
    <w:name w:val="characterstyle5"/>
    <w:rsid w:val="00A70E73"/>
    <w:rPr>
      <w:i/>
      <w:iCs/>
    </w:rPr>
  </w:style>
  <w:style w:type="character" w:customStyle="1" w:styleId="encabezadocarcar10">
    <w:name w:val="encabezadocarcar1"/>
    <w:rsid w:val="00A70E73"/>
    <w:rPr>
      <w:rFonts w:ascii="Arial" w:hAnsi="Arial" w:cs="Arial" w:hint="default"/>
      <w:u w:val="single"/>
      <w:shd w:val="clear" w:color="auto" w:fill="FFFFFF"/>
    </w:rPr>
  </w:style>
  <w:style w:type="character" w:customStyle="1" w:styleId="characterstyle8">
    <w:name w:val="characterstyle8"/>
    <w:rsid w:val="00A70E73"/>
    <w:rPr>
      <w:rFonts w:ascii="Tahoma" w:hAnsi="Tahoma" w:cs="Tahoma" w:hint="default"/>
    </w:rPr>
  </w:style>
  <w:style w:type="character" w:customStyle="1" w:styleId="carcar3">
    <w:name w:val="carcar3"/>
    <w:rsid w:val="00A70E73"/>
    <w:rPr>
      <w:rFonts w:ascii="Arial" w:hAnsi="Arial" w:cs="Arial" w:hint="default"/>
    </w:rPr>
  </w:style>
  <w:style w:type="character" w:customStyle="1" w:styleId="a">
    <w:name w:val="a"/>
    <w:rsid w:val="00A70E73"/>
    <w:rPr>
      <w:rFonts w:ascii="Times New Roman" w:hAnsi="Times New Roman" w:cs="Times New Roman" w:hint="default"/>
    </w:rPr>
  </w:style>
  <w:style w:type="character" w:customStyle="1" w:styleId="d">
    <w:name w:val="d"/>
    <w:rsid w:val="00A70E73"/>
    <w:rPr>
      <w:rFonts w:ascii="Times New Roman" w:hAnsi="Times New Roman" w:cs="Times New Roman" w:hint="default"/>
    </w:rPr>
  </w:style>
  <w:style w:type="character" w:customStyle="1" w:styleId="b">
    <w:name w:val="b"/>
    <w:rsid w:val="00A70E73"/>
    <w:rPr>
      <w:rFonts w:ascii="Times New Roman" w:hAnsi="Times New Roman" w:cs="Times New Roman" w:hint="default"/>
    </w:rPr>
  </w:style>
  <w:style w:type="character" w:customStyle="1" w:styleId="g">
    <w:name w:val="g"/>
    <w:rsid w:val="00A70E73"/>
    <w:rPr>
      <w:rFonts w:ascii="Times New Roman" w:hAnsi="Times New Roman" w:cs="Times New Roman" w:hint="default"/>
    </w:rPr>
  </w:style>
  <w:style w:type="paragraph" w:customStyle="1" w:styleId="Style50">
    <w:name w:val="Style 5"/>
    <w:basedOn w:val="Normal"/>
    <w:rsid w:val="00A70E73"/>
    <w:pPr>
      <w:widowControl w:val="0"/>
      <w:suppressAutoHyphens w:val="0"/>
      <w:autoSpaceDE w:val="0"/>
      <w:autoSpaceDN w:val="0"/>
      <w:adjustRightInd w:val="0"/>
    </w:pPr>
    <w:rPr>
      <w:rFonts w:ascii="Verdana" w:hAnsi="Verdana" w:cs="Verdana"/>
      <w:i/>
      <w:iCs/>
      <w:sz w:val="22"/>
      <w:szCs w:val="22"/>
      <w:lang w:val="en-US" w:eastAsia="es-ES"/>
    </w:rPr>
  </w:style>
  <w:style w:type="character" w:customStyle="1" w:styleId="CharacterStyle30">
    <w:name w:val="Character Style 3"/>
    <w:rsid w:val="00A70E73"/>
    <w:rPr>
      <w:rFonts w:ascii="Verdana" w:hAnsi="Verdana"/>
      <w:i/>
      <w:sz w:val="22"/>
    </w:rPr>
  </w:style>
  <w:style w:type="character" w:customStyle="1" w:styleId="TextoindependienteCar">
    <w:name w:val="Texto independiente Car"/>
    <w:locked/>
    <w:rsid w:val="00A70E73"/>
    <w:rPr>
      <w:rFonts w:ascii="Book Antiqua" w:hAnsi="Book Antiqua"/>
      <w:sz w:val="24"/>
      <w:lang w:val="es-ES_tradnl" w:eastAsia="es-ES" w:bidi="ar-SA"/>
    </w:rPr>
  </w:style>
  <w:style w:type="character" w:customStyle="1" w:styleId="textocorrido1">
    <w:name w:val="textocorrido1"/>
    <w:rsid w:val="00A70E73"/>
    <w:rPr>
      <w:rFonts w:ascii="Verdana" w:hAnsi="Verdana" w:cs="Times New Roman"/>
      <w:color w:val="000000"/>
      <w:sz w:val="17"/>
      <w:szCs w:val="17"/>
    </w:rPr>
  </w:style>
  <w:style w:type="paragraph" w:styleId="z-Finaldelformulario">
    <w:name w:val="HTML Bottom of Form"/>
    <w:basedOn w:val="Normal"/>
    <w:next w:val="Normal"/>
    <w:hidden/>
    <w:unhideWhenUsed/>
    <w:rsid w:val="00A70E73"/>
    <w:pPr>
      <w:pBdr>
        <w:top w:val="single" w:sz="6" w:space="1" w:color="auto"/>
      </w:pBdr>
      <w:suppressAutoHyphens w:val="0"/>
      <w:jc w:val="center"/>
    </w:pPr>
    <w:rPr>
      <w:sz w:val="20"/>
      <w:szCs w:val="20"/>
      <w:lang w:eastAsia="es-ES"/>
    </w:rPr>
  </w:style>
  <w:style w:type="paragraph" w:customStyle="1" w:styleId="Normal3">
    <w:name w:val="Normal3"/>
    <w:rsid w:val="00A70E73"/>
    <w:pPr>
      <w:spacing w:line="276" w:lineRule="auto"/>
    </w:pPr>
    <w:rPr>
      <w:rFonts w:ascii="Arial" w:hAnsi="Arial" w:cs="Arial"/>
      <w:color w:val="000000"/>
      <w:sz w:val="22"/>
      <w:szCs w:val="22"/>
    </w:rPr>
  </w:style>
  <w:style w:type="table" w:styleId="Tablaconcuadrcula">
    <w:name w:val="Table Grid"/>
    <w:basedOn w:val="Tablanormal"/>
    <w:rsid w:val="00643DD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hernandez">
    <w:name w:val="hhernandez"/>
    <w:semiHidden/>
    <w:rsid w:val="00643DD9"/>
    <w:rPr>
      <w:rFonts w:ascii="Arial" w:hAnsi="Arial" w:cs="Arial"/>
      <w:color w:val="000080"/>
      <w:sz w:val="20"/>
      <w:szCs w:val="20"/>
    </w:rPr>
  </w:style>
  <w:style w:type="paragraph" w:customStyle="1" w:styleId="Ttulo53">
    <w:name w:val="Título 53"/>
    <w:next w:val="Normal"/>
    <w:rsid w:val="006B21DC"/>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character" w:customStyle="1" w:styleId="NormalWebCar">
    <w:name w:val="Normal (Web) Car"/>
    <w:link w:val="NormalWeb"/>
    <w:qFormat/>
    <w:locked/>
    <w:rsid w:val="00063144"/>
    <w:rPr>
      <w:sz w:val="24"/>
      <w:szCs w:val="24"/>
      <w:lang w:val="es-ES" w:eastAsia="ar-SA"/>
    </w:rPr>
  </w:style>
  <w:style w:type="paragraph" w:customStyle="1" w:styleId="Ttulo52">
    <w:name w:val="Título 52"/>
    <w:next w:val="Normal"/>
    <w:rsid w:val="00910D0C"/>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35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secre_corte@poder-judicial.go.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408</Words>
  <Characters>2248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San José, …</vt:lpstr>
    </vt:vector>
  </TitlesOfParts>
  <Company>PODER-JUDICIAL</Company>
  <LinksUpToDate>false</LinksUpToDate>
  <CharactersWithSpaces>2651</CharactersWithSpaces>
  <SharedDoc>false</SharedDoc>
  <HLinks>
    <vt:vector size="6" baseType="variant">
      <vt:variant>
        <vt:i4>2818094</vt:i4>
      </vt:variant>
      <vt:variant>
        <vt:i4>0</vt:i4>
      </vt:variant>
      <vt:variant>
        <vt:i4>0</vt:i4>
      </vt:variant>
      <vt:variant>
        <vt:i4>5</vt:i4>
      </vt:variant>
      <vt:variant>
        <vt:lpwstr>mailto:secre_corte@poder-judicial.go.cr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c:title>
  <dc:creator>usuario1</dc:creator>
  <cp:lastModifiedBy>Secretaría General de la Corte - Comunicaciones - Nick Josue Aguilar Soto</cp:lastModifiedBy>
  <cp:revision>6</cp:revision>
  <cp:lastPrinted>2016-02-03T19:46:00Z</cp:lastPrinted>
  <dcterms:created xsi:type="dcterms:W3CDTF">2020-03-12T19:51:00Z</dcterms:created>
  <dcterms:modified xsi:type="dcterms:W3CDTF">2020-03-12T20:08:00Z</dcterms:modified>
</cp:coreProperties>
</file>