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6D1" w:rsidRPr="00260670" w:rsidRDefault="009B76D1" w:rsidP="009B76D1">
      <w:pPr>
        <w:jc w:val="center"/>
        <w:rPr>
          <w:rFonts w:ascii="Tahoma" w:hAnsi="Tahoma" w:cs="Tahoma"/>
          <w:b/>
        </w:rPr>
      </w:pPr>
      <w:r w:rsidRPr="00260670">
        <w:rPr>
          <w:rFonts w:ascii="Tahoma" w:hAnsi="Tahoma" w:cs="Tahoma"/>
          <w:b/>
        </w:rPr>
        <w:t>Guía práctica para consultar BCR Compras</w:t>
      </w:r>
    </w:p>
    <w:p w:rsidR="009B76D1" w:rsidRPr="00260670" w:rsidRDefault="009B76D1" w:rsidP="009B76D1">
      <w:pPr>
        <w:jc w:val="both"/>
        <w:rPr>
          <w:rFonts w:ascii="Tahoma" w:hAnsi="Tahoma" w:cs="Tahoma"/>
          <w:color w:val="auto"/>
        </w:rPr>
      </w:pPr>
    </w:p>
    <w:p w:rsidR="009B76D1" w:rsidRPr="00260670" w:rsidRDefault="009B76D1" w:rsidP="009B76D1">
      <w:pPr>
        <w:jc w:val="both"/>
        <w:rPr>
          <w:rFonts w:ascii="Tahoma" w:hAnsi="Tahoma" w:cs="Tahoma"/>
          <w:color w:val="auto"/>
        </w:rPr>
      </w:pPr>
      <w:r w:rsidRPr="00260670">
        <w:rPr>
          <w:rFonts w:ascii="Tahoma" w:hAnsi="Tahoma" w:cs="Tahoma"/>
          <w:color w:val="auto"/>
        </w:rPr>
        <w:t>En detalle:</w:t>
      </w:r>
    </w:p>
    <w:p w:rsidR="009B76D1" w:rsidRPr="00260670" w:rsidRDefault="009B76D1" w:rsidP="009B76D1">
      <w:pPr>
        <w:jc w:val="both"/>
        <w:rPr>
          <w:rFonts w:ascii="Tahoma" w:hAnsi="Tahoma" w:cs="Tahoma"/>
          <w:color w:val="auto"/>
        </w:rPr>
      </w:pPr>
      <w:r w:rsidRPr="00260670">
        <w:rPr>
          <w:rFonts w:ascii="Tahoma" w:hAnsi="Tahoma" w:cs="Tahoma"/>
          <w:color w:val="auto"/>
        </w:rPr>
        <w:t> </w:t>
      </w:r>
    </w:p>
    <w:p w:rsidR="00260670" w:rsidRPr="00260670" w:rsidRDefault="009B76D1" w:rsidP="009B76D1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 w:rsidRPr="00260670">
        <w:rPr>
          <w:rFonts w:ascii="Tahoma" w:hAnsi="Tahoma" w:cs="Tahoma"/>
          <w:color w:val="auto"/>
        </w:rPr>
        <w:t xml:space="preserve">Las administraciones </w:t>
      </w:r>
      <w:r w:rsidR="00745ABB">
        <w:rPr>
          <w:rFonts w:ascii="Tahoma" w:hAnsi="Tahoma" w:cs="Tahoma"/>
          <w:color w:val="auto"/>
        </w:rPr>
        <w:t xml:space="preserve">regionales </w:t>
      </w:r>
      <w:r w:rsidRPr="00260670">
        <w:rPr>
          <w:rFonts w:ascii="Tahoma" w:hAnsi="Tahoma" w:cs="Tahoma"/>
          <w:color w:val="auto"/>
        </w:rPr>
        <w:t>podrán revisar el débito de la cuenta</w:t>
      </w:r>
      <w:r w:rsidR="008066F7" w:rsidRPr="00260670">
        <w:rPr>
          <w:rFonts w:ascii="Tahoma" w:hAnsi="Tahoma" w:cs="Tahoma"/>
          <w:color w:val="auto"/>
        </w:rPr>
        <w:t xml:space="preserve"> bancaria </w:t>
      </w:r>
      <w:r w:rsidRPr="00260670">
        <w:rPr>
          <w:rFonts w:ascii="Tahoma" w:hAnsi="Tahoma" w:cs="Tahoma"/>
          <w:color w:val="auto"/>
        </w:rPr>
        <w:t>en tiempo real en el sistema BCR</w:t>
      </w:r>
      <w:r w:rsidR="008066F7" w:rsidRPr="00260670">
        <w:rPr>
          <w:rFonts w:ascii="Tahoma" w:hAnsi="Tahoma" w:cs="Tahoma"/>
          <w:color w:val="auto"/>
        </w:rPr>
        <w:t xml:space="preserve"> </w:t>
      </w:r>
      <w:r w:rsidR="00260670" w:rsidRPr="00260670">
        <w:rPr>
          <w:rFonts w:ascii="Tahoma" w:hAnsi="Tahoma" w:cs="Tahoma"/>
          <w:color w:val="auto"/>
        </w:rPr>
        <w:t>Comercial, para lo cual puede consultar la guía</w:t>
      </w:r>
      <w:r w:rsidR="00D77220">
        <w:rPr>
          <w:rFonts w:ascii="Tahoma" w:hAnsi="Tahoma" w:cs="Tahoma"/>
          <w:color w:val="auto"/>
        </w:rPr>
        <w:t>.</w:t>
      </w:r>
    </w:p>
    <w:p w:rsidR="00260670" w:rsidRPr="00260670" w:rsidRDefault="00260670" w:rsidP="00260670">
      <w:pPr>
        <w:pStyle w:val="Prrafodelista"/>
        <w:jc w:val="both"/>
        <w:rPr>
          <w:rFonts w:ascii="Tahoma" w:hAnsi="Tahoma" w:cs="Tahoma"/>
          <w:color w:val="auto"/>
        </w:rPr>
      </w:pPr>
    </w:p>
    <w:p w:rsidR="00260670" w:rsidRPr="00260670" w:rsidRDefault="009B76D1" w:rsidP="009B76D1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 w:rsidRPr="00260670">
        <w:rPr>
          <w:rFonts w:ascii="Tahoma" w:hAnsi="Tahoma" w:cs="Tahoma"/>
          <w:color w:val="auto"/>
        </w:rPr>
        <w:t>El crédito se realiza de forma inmediata en la Tarjeta Madre indicada en el oficio</w:t>
      </w:r>
      <w:r w:rsidR="00D77220">
        <w:rPr>
          <w:rFonts w:ascii="Tahoma" w:hAnsi="Tahoma" w:cs="Tahoma"/>
          <w:color w:val="auto"/>
        </w:rPr>
        <w:t xml:space="preserve"> de solicitud</w:t>
      </w:r>
      <w:bookmarkStart w:id="0" w:name="_GoBack"/>
      <w:bookmarkEnd w:id="0"/>
      <w:r w:rsidRPr="00260670">
        <w:rPr>
          <w:rFonts w:ascii="Tahoma" w:hAnsi="Tahoma" w:cs="Tahoma"/>
          <w:color w:val="auto"/>
        </w:rPr>
        <w:t>.</w:t>
      </w:r>
    </w:p>
    <w:p w:rsidR="00260670" w:rsidRPr="00260670" w:rsidRDefault="00260670" w:rsidP="00260670">
      <w:pPr>
        <w:pStyle w:val="Prrafodelista"/>
        <w:rPr>
          <w:rFonts w:ascii="Tahoma" w:hAnsi="Tahoma" w:cs="Tahoma"/>
          <w:color w:val="auto"/>
        </w:rPr>
      </w:pPr>
    </w:p>
    <w:p w:rsidR="00E4744D" w:rsidRDefault="009B76D1" w:rsidP="00E4744D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 w:rsidRPr="00260670">
        <w:rPr>
          <w:rFonts w:ascii="Tahoma" w:hAnsi="Tahoma" w:cs="Tahoma"/>
          <w:color w:val="auto"/>
        </w:rPr>
        <w:t>Al día siguiente la administración podrá entrar al sistema BCR Compras e imprimir un comprobante en la siguiente ruta:</w:t>
      </w:r>
    </w:p>
    <w:p w:rsidR="00E4744D" w:rsidRPr="00E4744D" w:rsidRDefault="00E4744D" w:rsidP="00E4744D">
      <w:pPr>
        <w:pStyle w:val="Prrafodelista"/>
        <w:rPr>
          <w:rFonts w:ascii="Tahoma" w:hAnsi="Tahoma" w:cs="Tahoma"/>
          <w:color w:val="auto"/>
        </w:rPr>
      </w:pPr>
    </w:p>
    <w:p w:rsidR="00E4744D" w:rsidRDefault="009B76D1" w:rsidP="00E4744D">
      <w:pPr>
        <w:pStyle w:val="Prrafodelista"/>
        <w:numPr>
          <w:ilvl w:val="1"/>
          <w:numId w:val="1"/>
        </w:numPr>
        <w:jc w:val="both"/>
        <w:rPr>
          <w:rFonts w:ascii="Tahoma" w:hAnsi="Tahoma" w:cs="Tahoma"/>
          <w:color w:val="auto"/>
        </w:rPr>
      </w:pPr>
      <w:r w:rsidRPr="00E4744D">
        <w:rPr>
          <w:rFonts w:ascii="Tahoma" w:hAnsi="Tahoma" w:cs="Tahoma"/>
          <w:color w:val="auto"/>
        </w:rPr>
        <w:t>Ingresar a BCR-Compras.</w:t>
      </w:r>
    </w:p>
    <w:p w:rsidR="00E4744D" w:rsidRDefault="009B76D1" w:rsidP="00E4744D">
      <w:pPr>
        <w:pStyle w:val="Prrafodelista"/>
        <w:numPr>
          <w:ilvl w:val="1"/>
          <w:numId w:val="1"/>
        </w:numPr>
        <w:jc w:val="both"/>
        <w:rPr>
          <w:rFonts w:ascii="Tahoma" w:hAnsi="Tahoma" w:cs="Tahoma"/>
          <w:color w:val="auto"/>
        </w:rPr>
      </w:pPr>
      <w:r w:rsidRPr="00E4744D">
        <w:rPr>
          <w:rFonts w:ascii="Tahoma" w:hAnsi="Tahoma" w:cs="Tahoma"/>
          <w:color w:val="auto"/>
        </w:rPr>
        <w:t xml:space="preserve">Dar </w:t>
      </w:r>
      <w:proofErr w:type="spellStart"/>
      <w:r w:rsidRPr="00E4744D">
        <w:rPr>
          <w:rFonts w:ascii="Tahoma" w:hAnsi="Tahoma" w:cs="Tahoma"/>
          <w:color w:val="auto"/>
        </w:rPr>
        <w:t>click</w:t>
      </w:r>
      <w:proofErr w:type="spellEnd"/>
      <w:r w:rsidRPr="00E4744D">
        <w:rPr>
          <w:rFonts w:ascii="Tahoma" w:hAnsi="Tahoma" w:cs="Tahoma"/>
          <w:color w:val="auto"/>
        </w:rPr>
        <w:t xml:space="preserve"> en el número de tarjeta madre</w:t>
      </w:r>
      <w:r w:rsidR="00E4744D">
        <w:rPr>
          <w:rFonts w:ascii="Tahoma" w:hAnsi="Tahoma" w:cs="Tahoma"/>
          <w:color w:val="auto"/>
        </w:rPr>
        <w:t>.</w:t>
      </w:r>
    </w:p>
    <w:p w:rsidR="00E4744D" w:rsidRDefault="009B76D1" w:rsidP="00E4744D">
      <w:pPr>
        <w:pStyle w:val="Prrafodelista"/>
        <w:numPr>
          <w:ilvl w:val="1"/>
          <w:numId w:val="1"/>
        </w:numPr>
        <w:jc w:val="both"/>
        <w:rPr>
          <w:rFonts w:ascii="Tahoma" w:hAnsi="Tahoma" w:cs="Tahoma"/>
          <w:color w:val="auto"/>
        </w:rPr>
      </w:pPr>
      <w:r w:rsidRPr="00E4744D">
        <w:rPr>
          <w:rFonts w:ascii="Tahoma" w:hAnsi="Tahoma" w:cs="Tahoma"/>
          <w:color w:val="auto"/>
        </w:rPr>
        <w:t xml:space="preserve">Dar </w:t>
      </w:r>
      <w:proofErr w:type="spellStart"/>
      <w:r w:rsidRPr="00E4744D">
        <w:rPr>
          <w:rFonts w:ascii="Tahoma" w:hAnsi="Tahoma" w:cs="Tahoma"/>
          <w:color w:val="auto"/>
        </w:rPr>
        <w:t>click</w:t>
      </w:r>
      <w:proofErr w:type="spellEnd"/>
      <w:r w:rsidRPr="00E4744D">
        <w:rPr>
          <w:rFonts w:ascii="Tahoma" w:hAnsi="Tahoma" w:cs="Tahoma"/>
          <w:color w:val="auto"/>
        </w:rPr>
        <w:t xml:space="preserve"> en la palabra Movimientos (Panta</w:t>
      </w:r>
      <w:r w:rsidR="00E4744D">
        <w:rPr>
          <w:rFonts w:ascii="Tahoma" w:hAnsi="Tahoma" w:cs="Tahoma"/>
          <w:color w:val="auto"/>
        </w:rPr>
        <w:t>lla 1 y 2).</w:t>
      </w: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D18978" wp14:editId="57939FD4">
            <wp:simplePos x="0" y="0"/>
            <wp:positionH relativeFrom="margin">
              <wp:align>center</wp:align>
            </wp:positionH>
            <wp:positionV relativeFrom="paragraph">
              <wp:posOffset>164490</wp:posOffset>
            </wp:positionV>
            <wp:extent cx="6269126" cy="4476115"/>
            <wp:effectExtent l="0" t="0" r="0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51" b="32345"/>
                    <a:stretch/>
                  </pic:blipFill>
                  <pic:spPr bwMode="auto">
                    <a:xfrm>
                      <a:off x="0" y="0"/>
                      <a:ext cx="6269126" cy="4476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jc w:val="both"/>
        <w:rPr>
          <w:rFonts w:ascii="Tahoma" w:hAnsi="Tahoma" w:cs="Tahoma"/>
          <w:color w:val="auto"/>
        </w:rPr>
      </w:pPr>
    </w:p>
    <w:p w:rsidR="00E4744D" w:rsidRDefault="00E4744D" w:rsidP="00E4744D">
      <w:pPr>
        <w:pStyle w:val="Prrafodelista"/>
        <w:numPr>
          <w:ilvl w:val="1"/>
          <w:numId w:val="1"/>
        </w:numPr>
        <w:jc w:val="both"/>
        <w:rPr>
          <w:rFonts w:ascii="Tahoma" w:hAnsi="Tahoma" w:cs="Tahoma"/>
          <w:color w:val="auto"/>
        </w:rPr>
      </w:pPr>
      <w:r w:rsidRPr="00E4744D">
        <w:rPr>
          <w:rFonts w:ascii="Tahoma" w:hAnsi="Tahoma" w:cs="Tahoma"/>
          <w:color w:val="auto"/>
        </w:rPr>
        <w:lastRenderedPageBreak/>
        <w:t>Escoger Transacciones</w:t>
      </w:r>
    </w:p>
    <w:p w:rsidR="00E4744D" w:rsidRDefault="00E4744D" w:rsidP="00E4744D">
      <w:pPr>
        <w:pStyle w:val="Prrafodelista"/>
        <w:numPr>
          <w:ilvl w:val="1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F</w:t>
      </w:r>
      <w:r w:rsidRPr="00E4744D">
        <w:rPr>
          <w:rFonts w:ascii="Tahoma" w:hAnsi="Tahoma" w:cs="Tahoma"/>
          <w:color w:val="auto"/>
        </w:rPr>
        <w:t>echa del día en que se realizó el debito</w:t>
      </w:r>
    </w:p>
    <w:p w:rsidR="00E4744D" w:rsidRPr="00E4744D" w:rsidRDefault="00E4744D" w:rsidP="00E4744D">
      <w:pPr>
        <w:pStyle w:val="Prrafodelista"/>
        <w:numPr>
          <w:ilvl w:val="1"/>
          <w:numId w:val="1"/>
        </w:numPr>
        <w:jc w:val="both"/>
        <w:rPr>
          <w:rFonts w:ascii="Tahoma" w:hAnsi="Tahoma" w:cs="Tahoma"/>
          <w:color w:val="auto"/>
        </w:rPr>
      </w:pPr>
      <w:r w:rsidRPr="00E4744D">
        <w:rPr>
          <w:rFonts w:ascii="Tahoma" w:hAnsi="Tahoma" w:cs="Tahoma"/>
          <w:color w:val="auto"/>
        </w:rPr>
        <w:t xml:space="preserve">Dar </w:t>
      </w:r>
      <w:proofErr w:type="spellStart"/>
      <w:r w:rsidRPr="00E4744D">
        <w:rPr>
          <w:rFonts w:ascii="Tahoma" w:hAnsi="Tahoma" w:cs="Tahoma"/>
          <w:color w:val="auto"/>
        </w:rPr>
        <w:t>click</w:t>
      </w:r>
      <w:proofErr w:type="spellEnd"/>
      <w:r w:rsidRPr="00E4744D">
        <w:rPr>
          <w:rFonts w:ascii="Tahoma" w:hAnsi="Tahoma" w:cs="Tahoma"/>
          <w:color w:val="auto"/>
        </w:rPr>
        <w:t xml:space="preserve"> en </w:t>
      </w:r>
      <w:r w:rsidRPr="00E4744D">
        <w:rPr>
          <w:rFonts w:ascii="Tahoma" w:hAnsi="Tahoma" w:cs="Tahoma"/>
          <w:bCs/>
          <w:color w:val="auto"/>
        </w:rPr>
        <w:t>consultar</w:t>
      </w:r>
    </w:p>
    <w:p w:rsidR="00E4744D" w:rsidRPr="00E4744D" w:rsidRDefault="00E4744D" w:rsidP="00E4744D">
      <w:pPr>
        <w:pStyle w:val="Prrafodelista"/>
        <w:ind w:left="1440"/>
        <w:jc w:val="both"/>
        <w:rPr>
          <w:rFonts w:ascii="Tahoma" w:hAnsi="Tahoma" w:cs="Tahoma"/>
          <w:color w:val="auto"/>
        </w:rPr>
      </w:pPr>
    </w:p>
    <w:p w:rsidR="0026742D" w:rsidRDefault="0026742D" w:rsidP="009B76D1">
      <w:pPr>
        <w:pStyle w:val="Prrafodelista"/>
        <w:ind w:left="1440" w:hanging="360"/>
        <w:jc w:val="both"/>
        <w:rPr>
          <w:rFonts w:ascii="Tahoma" w:hAnsi="Tahoma" w:cs="Tahoma"/>
          <w:color w:val="auto"/>
        </w:rPr>
      </w:pPr>
    </w:p>
    <w:p w:rsidR="009B76D1" w:rsidRPr="00E4744D" w:rsidRDefault="00E4744D" w:rsidP="00E4744D">
      <w:pPr>
        <w:jc w:val="both"/>
        <w:rPr>
          <w:rFonts w:ascii="Tahoma" w:hAnsi="Tahoma" w:cs="Tahoma"/>
          <w:color w:val="auto"/>
        </w:rPr>
      </w:pPr>
      <w:r w:rsidRPr="00E4744D">
        <w:rPr>
          <w:rFonts w:ascii="Tahoma" w:hAnsi="Tahoma" w:cs="Tahoma"/>
          <w:color w:val="auto"/>
        </w:rPr>
        <w:t xml:space="preserve">Se </w:t>
      </w:r>
      <w:r w:rsidR="009B76D1" w:rsidRPr="00E4744D">
        <w:rPr>
          <w:rFonts w:ascii="Tahoma" w:hAnsi="Tahoma" w:cs="Tahoma"/>
          <w:color w:val="auto"/>
        </w:rPr>
        <w:t>despliega la información de la carga de la tarjeta. (Pantalla 3)</w:t>
      </w:r>
    </w:p>
    <w:p w:rsidR="00E4744D" w:rsidRPr="00260670" w:rsidRDefault="00E4744D" w:rsidP="009B76D1">
      <w:pPr>
        <w:pStyle w:val="Prrafodelista"/>
        <w:ind w:left="1440" w:hanging="360"/>
        <w:jc w:val="both"/>
        <w:rPr>
          <w:rFonts w:ascii="Tahoma" w:hAnsi="Tahoma" w:cs="Tahoma"/>
          <w:color w:val="auto"/>
        </w:rPr>
      </w:pPr>
    </w:p>
    <w:p w:rsidR="009B76D1" w:rsidRPr="000F5A96" w:rsidRDefault="009B76D1" w:rsidP="009B76D1">
      <w:pPr>
        <w:pStyle w:val="Sangra2detindependiente1"/>
        <w:ind w:firstLine="0"/>
        <w:rPr>
          <w:rFonts w:ascii="Arial" w:hAnsi="Arial" w:cs="Arial"/>
          <w:color w:val="FF0000"/>
          <w:shd w:val="clear" w:color="auto" w:fill="FFFFFF"/>
        </w:rPr>
      </w:pPr>
      <w:r>
        <w:rPr>
          <w:noProof/>
        </w:rPr>
        <w:drawing>
          <wp:inline distT="0" distB="0" distL="0" distR="0" wp14:anchorId="394CC302" wp14:editId="50E1F8FF">
            <wp:extent cx="6276112" cy="208459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67216"/>
                    <a:stretch/>
                  </pic:blipFill>
                  <pic:spPr bwMode="auto">
                    <a:xfrm>
                      <a:off x="0" y="0"/>
                      <a:ext cx="6420069" cy="2132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76D1" w:rsidRPr="000F5A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91CE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8F70B5B"/>
    <w:multiLevelType w:val="hybridMultilevel"/>
    <w:tmpl w:val="859C3D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D1"/>
    <w:rsid w:val="00177BCF"/>
    <w:rsid w:val="001A5C59"/>
    <w:rsid w:val="001D382B"/>
    <w:rsid w:val="00260670"/>
    <w:rsid w:val="0026742D"/>
    <w:rsid w:val="00567017"/>
    <w:rsid w:val="00745ABB"/>
    <w:rsid w:val="008066F7"/>
    <w:rsid w:val="009B76D1"/>
    <w:rsid w:val="00D77220"/>
    <w:rsid w:val="00E4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8E28"/>
  <w15:chartTrackingRefBased/>
  <w15:docId w15:val="{67E5E885-1F2C-4374-AD45-22E11ADB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76D1"/>
    <w:pPr>
      <w:suppressAutoHyphens/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gra2detindependiente1">
    <w:name w:val="Sangría 2 de t. independiente1"/>
    <w:basedOn w:val="Normal"/>
    <w:rsid w:val="009B76D1"/>
    <w:pPr>
      <w:ind w:firstLine="709"/>
      <w:jc w:val="both"/>
    </w:pPr>
    <w:rPr>
      <w:rFonts w:cs="Tahoma"/>
      <w:sz w:val="22"/>
      <w:szCs w:val="22"/>
    </w:rPr>
  </w:style>
  <w:style w:type="paragraph" w:customStyle="1" w:styleId="Textoindependiente22">
    <w:name w:val="Texto independiente 22"/>
    <w:basedOn w:val="Normal"/>
    <w:rsid w:val="009B76D1"/>
    <w:pPr>
      <w:tabs>
        <w:tab w:val="left" w:pos="-720"/>
      </w:tabs>
      <w:jc w:val="both"/>
    </w:pPr>
    <w:rPr>
      <w:rFonts w:ascii="Book Antiqua" w:hAnsi="Book Antiqua"/>
      <w:color w:val="auto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9B7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Cisnero Herra (Jefe Subproceso de Ingresos)</dc:creator>
  <cp:keywords/>
  <dc:description/>
  <cp:lastModifiedBy>Floribel Campos Solano (Jefa Subproceso de Egresos)</cp:lastModifiedBy>
  <cp:revision>6</cp:revision>
  <dcterms:created xsi:type="dcterms:W3CDTF">2018-06-07T21:59:00Z</dcterms:created>
  <dcterms:modified xsi:type="dcterms:W3CDTF">2018-06-08T17:04:00Z</dcterms:modified>
</cp:coreProperties>
</file>